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6089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Luciana Cabrera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A7E4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40769159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D95BE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D95BED">
                  <w:rPr>
                    <w:color w:val="000000" w:themeColor="text1"/>
                    <w:sz w:val="24"/>
                    <w:szCs w:val="24"/>
                    <w:lang w:val="es-MX"/>
                  </w:rPr>
                  <w:t>4/9/1997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6089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60897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24946377892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95BE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Azucena 135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D95BED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Sancor Salud 170950400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66DF9"/>
    <w:rsid w:val="00985324"/>
    <w:rsid w:val="00B56F0E"/>
    <w:rsid w:val="00BC119E"/>
    <w:rsid w:val="00C52A90"/>
    <w:rsid w:val="00C60897"/>
    <w:rsid w:val="00D95BED"/>
    <w:rsid w:val="00DA7E4F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7452D9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89AC7-746B-491A-8B7E-80307E13F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2024-03-12T16:36:00Z</dcterms:created>
  <dcterms:modified xsi:type="dcterms:W3CDTF">2024-03-12T16:36:00Z</dcterms:modified>
</cp:coreProperties>
</file>