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F5CB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María Florencia Carloni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873E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32425161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8F5CB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C873E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C873E7">
                  <w:rPr>
                    <w:color w:val="000000" w:themeColor="text1"/>
                    <w:sz w:val="24"/>
                    <w:szCs w:val="24"/>
                    <w:lang w:val="es-MX"/>
                  </w:rPr>
                  <w:t>9/071986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F5CB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8F5CB2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2494562897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873E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Vigil 772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C873E7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Federa 25949601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F5CB2"/>
    <w:rsid w:val="00985324"/>
    <w:rsid w:val="00B56F0E"/>
    <w:rsid w:val="00BC119E"/>
    <w:rsid w:val="00C52A90"/>
    <w:rsid w:val="00C873E7"/>
    <w:rsid w:val="00DA046B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EFACB9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4C25A-D097-494B-A5A1-53D255D9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2024-05-15T15:16:00Z</dcterms:created>
  <dcterms:modified xsi:type="dcterms:W3CDTF">2024-05-15T15:16:00Z</dcterms:modified>
</cp:coreProperties>
</file>