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CF2C8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Nahuel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Torrano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F2C8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41569334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CF2C8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31/01/1999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CF2C83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2494371490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CF2C8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Rivadavia 467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dto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7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CF2C83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 xml:space="preserve">No tiene 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CF2C83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EF6B7D3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97596-E1AF-46EC-BC06-790CA41C1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2024-07-03T15:00:00Z</dcterms:created>
  <dcterms:modified xsi:type="dcterms:W3CDTF">2024-07-03T15:00:00Z</dcterms:modified>
</cp:coreProperties>
</file>