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80682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Oriana Fiora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80682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43784270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80682C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80682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B32D9A">
                  <w:rPr>
                    <w:color w:val="000000" w:themeColor="text1"/>
                    <w:sz w:val="24"/>
                    <w:szCs w:val="24"/>
                    <w:lang w:val="es-MX"/>
                  </w:rPr>
                  <w:t>16/11/201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80682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80682C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2235256365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80682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Beretervide 550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80682C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No tiene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80682C"/>
    <w:rsid w:val="00985324"/>
    <w:rsid w:val="00B32D9A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E0ADE9D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AC02E-4DC0-4D4F-A85F-EE79ACD7E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2024-03-15T14:07:00Z</dcterms:created>
  <dcterms:modified xsi:type="dcterms:W3CDTF">2024-03-15T14:07:00Z</dcterms:modified>
</cp:coreProperties>
</file>