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8370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Claudia Remiro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8370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12894000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88370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88370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883708">
              <w:rPr>
                <w:color w:val="000000" w:themeColor="text1"/>
                <w:sz w:val="24"/>
                <w:szCs w:val="24"/>
                <w:lang w:val="es-MX"/>
              </w:rPr>
              <w:t>20/06/1960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88370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883708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2494511234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8370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España 431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7" o:title=""/>
                </v:shape>
                <w:control r:id="rId8" w:name="OptionButton2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3" o:title=""/>
                </v:shape>
                <w:control r:id="rId14" w:name="OptionButton5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883708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61908257 6 /01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883708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079D97C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6FFA0-CCE7-4F05-8485-70E072BF7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2024-05-08T14:03:00Z</dcterms:created>
  <dcterms:modified xsi:type="dcterms:W3CDTF">2024-05-08T14:03:00Z</dcterms:modified>
</cp:coreProperties>
</file>