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309F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Enzo Coria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309F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38675986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B309F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3/05/1995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B309F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2494281365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B309F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Pasaje interno numero </w:t>
            </w: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5  1715</w:t>
            </w:r>
            <w:proofErr w:type="gramEnd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309F7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Union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personal</w:t>
            </w:r>
            <w:r w:rsidR="00627306">
              <w:rPr>
                <w:b/>
                <w:sz w:val="28"/>
                <w:szCs w:val="28"/>
                <w:lang w:val="es-MX"/>
              </w:rPr>
              <w:t xml:space="preserve"> 2757098000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27306"/>
    <w:rsid w:val="00664A18"/>
    <w:rsid w:val="007457EB"/>
    <w:rsid w:val="00985324"/>
    <w:rsid w:val="00B309F7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ABF7A4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836D4-3304-4A24-AD8A-1A65D335D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2024-10-29T14:31:00Z</dcterms:created>
  <dcterms:modified xsi:type="dcterms:W3CDTF">2024-10-29T14:31:00Z</dcterms:modified>
</cp:coreProperties>
</file>