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programación orientada a objetos es una forma de programar pensando en objetos del mundo real, que tienen propiedades y acciones, para que el código sea más organizado, reutilizable y fácil de mantener.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pilares básicos de la POO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Encapsulamiento</w:t>
      </w:r>
      <w:r w:rsidDel="00000000" w:rsidR="00000000" w:rsidRPr="00000000">
        <w:rPr>
          <w:rtl w:val="0"/>
        </w:rPr>
        <w:t xml:space="preserve">: ocultar detalles internos y exponer solo lo necesario.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Herencia</w:t>
      </w:r>
      <w:r w:rsidDel="00000000" w:rsidR="00000000" w:rsidRPr="00000000">
        <w:rPr>
          <w:rtl w:val="0"/>
        </w:rPr>
        <w:t xml:space="preserve">: una clase puede heredar de otra (Ej: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MochilaDeCamping</w:t>
      </w:r>
      <w:r w:rsidDel="00000000" w:rsidR="00000000" w:rsidRPr="00000000">
        <w:rPr>
          <w:rtl w:val="0"/>
        </w:rPr>
        <w:t xml:space="preserve"> hereda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Mochila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Polimorfismo</w:t>
      </w:r>
      <w:r w:rsidDel="00000000" w:rsidR="00000000" w:rsidRPr="00000000">
        <w:rPr>
          <w:rtl w:val="0"/>
        </w:rPr>
        <w:t xml:space="preserve">: distintos objetos pueden responder de forma distinta al mismo método.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Abstracción</w:t>
      </w:r>
      <w:r w:rsidDel="00000000" w:rsidR="00000000" w:rsidRPr="00000000">
        <w:rPr>
          <w:rtl w:val="0"/>
        </w:rPr>
        <w:t xml:space="preserve">: simplificar lo complejo mostrando solo lo esencial.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Clase Mochila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Mochila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public $color;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public $capacidad;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public $contenido = [];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public function guardar($objeto)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$this-&gt;contenido[] = $objeto;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public function vaciar()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$this-&gt;contenido = [];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$miMochila = new Mochila();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$miMochila-&gt;color = "azul";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$miMochila-&gt;guardar("cuaderno");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