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en HTML es un </w:t>
      </w:r>
      <w:r w:rsidDel="00000000" w:rsidR="00000000" w:rsidRPr="00000000">
        <w:rPr>
          <w:b w:val="1"/>
          <w:rtl w:val="0"/>
        </w:rPr>
        <w:t xml:space="preserve">contenedor genérico</w:t>
      </w:r>
      <w:r w:rsidDel="00000000" w:rsidR="00000000" w:rsidRPr="00000000">
        <w:rPr>
          <w:rtl w:val="0"/>
        </w:rPr>
        <w:t xml:space="preserve"> que se usa para agrupar elementos y estructurar el contenido de una página web. No tiene un significado semántico propio, pero es muy útil para aplicar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a grupos de elementos.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Ejemplos de uso: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Agrupar elementos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&lt;div class="contenedor"&gt;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&lt;h2&gt;Título&lt;/h2&gt;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&lt;p&gt;Este es un párrafo dentro de un div.&lt;/p&gt;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Esto permite aplicar estilos a todo el grupo con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.contenedor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padding: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Diseñar una página con secciones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&lt;div id="header"&gt;Encabezado&lt;/div&gt;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&lt;div id="content"&gt;Contenido principal&lt;/div&gt;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&lt;div id="footer"&gt;Pie de página&lt;/div&gt;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Modificar contenido con JavaScript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&lt;div id="mensaje"&gt;Hola&lt;/div&gt;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&lt;button onclick="cambiarTexto()"&gt;Cambiar&lt;/button&gt;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function cambiarTexto()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document.getElementById("mensaje").textContent = "Texto cambiado!";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Ejercicio modificar div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Modificar el texto de un div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Ejemplo de 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Este es un párrafo dentro de un div.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Encabezado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Contenido principal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Pie de página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cambiarTexto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Cambiar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 cambiado!"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