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Moderation</w:t>
      </w:r>
      <w:r>
        <w:t xml:space="preserve"> </w:t>
      </w:r>
      <w:r>
        <w:t xml:space="preserve">analysis:</w:t>
      </w:r>
      <w:r>
        <w:t xml:space="preserve"> </w:t>
      </w:r>
      <w:r>
        <w:t xml:space="preserve">insurance</w:t>
      </w:r>
      <w:r>
        <w:t xml:space="preserve"> </w:t>
      </w:r>
      <w:r>
        <w:t xml:space="preserve">data</w:t>
      </w:r>
    </w:p>
    <w:p>
      <w:pPr>
        <w:pStyle w:val="Author"/>
      </w:pPr>
      <w:r>
        <w:t xml:space="preserve">Jose</w:t>
      </w:r>
      <w:r>
        <w:t xml:space="preserve"> </w:t>
      </w:r>
      <w:r>
        <w:t xml:space="preserve">M</w:t>
      </w:r>
      <w:r>
        <w:t xml:space="preserve"> </w:t>
      </w:r>
      <w:r>
        <w:t xml:space="preserve">Sallan</w:t>
      </w:r>
    </w:p>
    <w:p>
      <w:pPr>
        <w:pStyle w:val="Date"/>
      </w:pPr>
      <w:r>
        <w:t xml:space="preserve">23/5/2018</w:t>
      </w:r>
    </w:p>
    <w:p>
      <w:pPr>
        <w:pStyle w:val="Heading2"/>
      </w:pPr>
      <w:bookmarkStart w:id="21" w:name="medical-charges-data"/>
      <w:bookmarkEnd w:id="21"/>
      <w:r>
        <w:t xml:space="preserve">Medical charges data</w:t>
      </w:r>
    </w:p>
    <w:p>
      <w:pPr>
        <w:pStyle w:val="FirstParagraph"/>
      </w:pPr>
      <w:r>
        <w:t xml:space="preserve">We have 1,338 observations of medical charges of patients in the US. The available variables are:</w:t>
      </w:r>
    </w:p>
    <w:p>
      <w:pPr>
        <w:pStyle w:val="Compact"/>
        <w:numPr>
          <w:numId w:val="1001"/>
          <w:ilvl w:val="0"/>
        </w:numPr>
      </w:pPr>
      <w:r>
        <w:rPr>
          <w:b/>
        </w:rPr>
        <w:t xml:space="preserve">age</w:t>
      </w:r>
      <w:r>
        <w:t xml:space="preserve">: age.</w:t>
      </w:r>
    </w:p>
    <w:p>
      <w:pPr>
        <w:pStyle w:val="Compact"/>
        <w:numPr>
          <w:numId w:val="1001"/>
          <w:ilvl w:val="0"/>
        </w:numPr>
      </w:pPr>
      <w:r>
        <w:rPr>
          <w:b/>
        </w:rPr>
        <w:t xml:space="preserve">sex</w:t>
      </w:r>
      <w:r>
        <w:t xml:space="preserve">: gender.</w:t>
      </w:r>
    </w:p>
    <w:p>
      <w:pPr>
        <w:pStyle w:val="Compact"/>
        <w:numPr>
          <w:numId w:val="1001"/>
          <w:ilvl w:val="0"/>
        </w:numPr>
      </w:pPr>
      <w:r>
        <w:rPr>
          <w:b/>
        </w:rPr>
        <w:t xml:space="preserve">bmi</w:t>
      </w:r>
      <w:r>
        <w:t xml:space="preserve">: body mass index.</w:t>
      </w:r>
    </w:p>
    <w:p>
      <w:pPr>
        <w:pStyle w:val="Compact"/>
        <w:numPr>
          <w:numId w:val="1001"/>
          <w:ilvl w:val="0"/>
        </w:numPr>
      </w:pPr>
      <w:r>
        <w:rPr>
          <w:b/>
        </w:rPr>
        <w:t xml:space="preserve">children</w:t>
      </w:r>
      <w:r>
        <w:t xml:space="preserve">: number of children.</w:t>
      </w:r>
    </w:p>
    <w:p>
      <w:pPr>
        <w:pStyle w:val="Compact"/>
        <w:numPr>
          <w:numId w:val="1001"/>
          <w:ilvl w:val="0"/>
        </w:numPr>
      </w:pPr>
      <w:r>
        <w:rPr>
          <w:b/>
        </w:rPr>
        <w:t xml:space="preserve">smoker</w:t>
      </w:r>
      <w:r>
        <w:t xml:space="preserve">: consumes tobacco regulary (yes, no).</w:t>
      </w:r>
    </w:p>
    <w:p>
      <w:pPr>
        <w:pStyle w:val="Compact"/>
        <w:numPr>
          <w:numId w:val="1001"/>
          <w:ilvl w:val="0"/>
        </w:numPr>
      </w:pPr>
      <w:r>
        <w:rPr>
          <w:b/>
        </w:rPr>
        <w:t xml:space="preserve">region</w:t>
      </w:r>
      <w:r>
        <w:t xml:space="preserve">: region where the patient lives.</w:t>
      </w:r>
    </w:p>
    <w:p>
      <w:pPr>
        <w:pStyle w:val="Compact"/>
        <w:numPr>
          <w:numId w:val="1001"/>
          <w:ilvl w:val="0"/>
        </w:numPr>
      </w:pPr>
      <w:r>
        <w:rPr>
          <w:b/>
        </w:rPr>
        <w:t xml:space="preserve">charges</w:t>
      </w:r>
      <w:r>
        <w:t xml:space="preserve">: medical charges (dependent variable).</w:t>
      </w:r>
    </w:p>
    <w:p>
      <w:pPr>
        <w:pStyle w:val="FirstParagraph"/>
      </w:pPr>
      <w:r>
        <w:t xml:space="preserve">Let’s read the data:</w:t>
      </w:r>
    </w:p>
    <w:p>
      <w:pPr>
        <w:pStyle w:val="SourceCode"/>
      </w:pPr>
      <w:r>
        <w:rPr>
          <w:rStyle w:val="NormalTok"/>
        </w:rPr>
        <w:t xml:space="preserve">insurance &lt;-</w:t>
      </w:r>
      <w:r>
        <w:rPr>
          <w:rStyle w:val="StringTok"/>
        </w:rPr>
        <w:t xml:space="preserve"> </w:t>
      </w:r>
      <w:r>
        <w:rPr>
          <w:rStyle w:val="KeywordTok"/>
        </w:rPr>
        <w:t xml:space="preserve">read.csv</w:t>
      </w:r>
      <w:r>
        <w:rPr>
          <w:rStyle w:val="NormalTok"/>
        </w:rPr>
        <w:t xml:space="preserve">(</w:t>
      </w:r>
      <w:r>
        <w:rPr>
          <w:rStyle w:val="StringTok"/>
        </w:rPr>
        <w:t xml:space="preserve">"insurance.csv"</w:t>
      </w:r>
      <w:r>
        <w:rPr>
          <w:rStyle w:val="NormalTok"/>
        </w:rPr>
        <w:t xml:space="preserve">)</w:t>
      </w:r>
    </w:p>
    <w:p>
      <w:pPr>
        <w:pStyle w:val="Heading2"/>
      </w:pPr>
      <w:bookmarkStart w:id="22" w:name="examining-data"/>
      <w:bookmarkEnd w:id="22"/>
      <w:r>
        <w:t xml:space="preserve">Examining data</w:t>
      </w:r>
    </w:p>
    <w:p>
      <w:pPr>
        <w:pStyle w:val="FirstParagraph"/>
      </w:pPr>
      <w:r>
        <w:t xml:space="preserve">Let’s examine relationships among variables plotting the dataset. We will obtain scatterplots for evey pair of variables. We will exclude gender and smoker, and we will plot in different colors smokers and non-smokers:</w:t>
      </w:r>
    </w:p>
    <w:p>
      <w:pPr>
        <w:pStyle w:val="SourceCode"/>
      </w:pPr>
      <w:r>
        <w:rPr>
          <w:rStyle w:val="KeywordTok"/>
        </w:rPr>
        <w:t xml:space="preserve">plot</w:t>
      </w:r>
      <w:r>
        <w:rPr>
          <w:rStyle w:val="NormalTok"/>
        </w:rPr>
        <w:t xml:space="preserve">(insurance[ ,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NormalTok"/>
        </w:rPr>
        <w:t xml:space="preserve">insurance</w:t>
      </w:r>
      <w:r>
        <w:rPr>
          <w:rStyle w:val="OperatorTok"/>
        </w:rPr>
        <w:t xml:space="preserve">$</w:t>
      </w:r>
      <w:r>
        <w:rPr>
          <w:rStyle w:val="NormalTok"/>
        </w:rPr>
        <w:t xml:space="preserve">smoker)</w:t>
      </w:r>
    </w:p>
    <w:p>
      <w:pPr>
        <w:pStyle w:val="FirstParagraph"/>
      </w:pPr>
      <w:r>
        <w:drawing>
          <wp:inline>
            <wp:extent cx="4620126" cy="3696101"/>
            <wp:effectExtent b="0" l="0" r="0" t="0"/>
            <wp:docPr descr="" title="" id="1" name="Picture"/>
            <a:graphic>
              <a:graphicData uri="http://schemas.openxmlformats.org/drawingml/2006/picture">
                <pic:pic>
                  <pic:nvPicPr>
                    <pic:cNvPr descr="ModerationInsuranc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an interesting relationship between</w:t>
      </w:r>
      <w:r>
        <w:t xml:space="preserve"> </w:t>
      </w:r>
      <w:r>
        <w:rPr>
          <w:rStyle w:val="VerbatimChar"/>
        </w:rPr>
        <w:t xml:space="preserve">charges</w:t>
      </w:r>
      <w:r>
        <w:t xml:space="preserve"> </w:t>
      </w:r>
      <w:r>
        <w:t xml:space="preserve">and</w:t>
      </w:r>
      <w:r>
        <w:t xml:space="preserve"> </w:t>
      </w:r>
      <w:r>
        <w:rPr>
          <w:rStyle w:val="VerbatimChar"/>
        </w:rPr>
        <w:t xml:space="preserve">bmi</w:t>
      </w:r>
      <w:r>
        <w:t xml:space="preserve"> </w:t>
      </w:r>
      <w:r>
        <w:t xml:space="preserve">dependent on</w:t>
      </w:r>
      <w:r>
        <w:t xml:space="preserve"> </w:t>
      </w:r>
      <w:r>
        <w:rPr>
          <w:rStyle w:val="VerbatimChar"/>
        </w:rPr>
        <w:t xml:space="preserve">smoker</w:t>
      </w:r>
      <w:r>
        <w:t xml:space="preserve">:</w:t>
      </w:r>
    </w:p>
    <w:p>
      <w:pPr>
        <w:pStyle w:val="Heading2"/>
      </w:pPr>
      <w:bookmarkStart w:id="24" w:name="interaction-effect"/>
      <w:bookmarkEnd w:id="24"/>
      <w:r>
        <w:t xml:space="preserve">Interaction effect</w:t>
      </w:r>
    </w:p>
    <w:p>
      <w:pPr>
        <w:pStyle w:val="FirstParagraph"/>
      </w:pPr>
      <w:r>
        <w:t xml:space="preserve">Let’s make a closeup of the</w:t>
      </w:r>
      <w:r>
        <w:t xml:space="preserve"> </w:t>
      </w:r>
      <w:r>
        <w:rPr>
          <w:rStyle w:val="VerbatimChar"/>
        </w:rPr>
        <w:t xml:space="preserve">bmi</w:t>
      </w:r>
      <w:r>
        <w:t xml:space="preserve"> </w:t>
      </w:r>
      <w:r>
        <w:t xml:space="preserve">vs</w:t>
      </w:r>
      <w:r>
        <w:t xml:space="preserve"> </w:t>
      </w:r>
      <w:r>
        <w:rPr>
          <w:rStyle w:val="VerbatimChar"/>
        </w:rPr>
        <w:t xml:space="preserve">charges</w:t>
      </w:r>
      <w:r>
        <w:t xml:space="preserve"> </w:t>
      </w:r>
      <w:r>
        <w:t xml:space="preserve">relationship:</w:t>
      </w:r>
    </w:p>
    <w:p>
      <w:pPr>
        <w:pStyle w:val="SourceCode"/>
      </w:pPr>
      <w:r>
        <w:rPr>
          <w:rStyle w:val="KeywordTok"/>
        </w:rPr>
        <w:t xml:space="preserve">plot</w:t>
      </w:r>
      <w:r>
        <w:rPr>
          <w:rStyle w:val="NormalTok"/>
        </w:rPr>
        <w:t xml:space="preserve">(insurance</w:t>
      </w:r>
      <w:r>
        <w:rPr>
          <w:rStyle w:val="OperatorTok"/>
        </w:rPr>
        <w:t xml:space="preserve">$</w:t>
      </w:r>
      <w:r>
        <w:rPr>
          <w:rStyle w:val="NormalTok"/>
        </w:rPr>
        <w:t xml:space="preserve">bmi, insurance</w:t>
      </w:r>
      <w:r>
        <w:rPr>
          <w:rStyle w:val="OperatorTok"/>
        </w:rPr>
        <w:t xml:space="preserve">$</w:t>
      </w:r>
      <w:r>
        <w:rPr>
          <w:rStyle w:val="NormalTok"/>
        </w:rPr>
        <w:t xml:space="preserve">charges,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NormalTok"/>
        </w:rPr>
        <w:t xml:space="preserve">insurance</w:t>
      </w:r>
      <w:r>
        <w:rPr>
          <w:rStyle w:val="OperatorTok"/>
        </w:rPr>
        <w:t xml:space="preserve">$</w:t>
      </w:r>
      <w:r>
        <w:rPr>
          <w:rStyle w:val="NormalTok"/>
        </w:rPr>
        <w:t xml:space="preserve">smoker, </w:t>
      </w:r>
      <w:r>
        <w:rPr>
          <w:rStyle w:val="DataTypeTok"/>
        </w:rPr>
        <w:t xml:space="preserve">xlab=</w:t>
      </w:r>
      <w:r>
        <w:rPr>
          <w:rStyle w:val="StringTok"/>
        </w:rPr>
        <w:t xml:space="preserve">"bmi"</w:t>
      </w:r>
      <w:r>
        <w:rPr>
          <w:rStyle w:val="NormalTok"/>
        </w:rPr>
        <w:t xml:space="preserve">, </w:t>
      </w:r>
      <w:r>
        <w:rPr>
          <w:rStyle w:val="DataTypeTok"/>
        </w:rPr>
        <w:t xml:space="preserve">ylab=</w:t>
      </w:r>
      <w:r>
        <w:rPr>
          <w:rStyle w:val="StringTok"/>
        </w:rPr>
        <w:t xml:space="preserve">"charges"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rationInsuranc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reveals that it seems to be that bmi influences medical charges (i.e., your health) only if you smoke. Let’s examine the interaction effect:</w:t>
      </w:r>
    </w:p>
    <w:p>
      <w:pPr>
        <w:pStyle w:val="SourceCode"/>
      </w:pPr>
      <w:r>
        <w:rPr>
          <w:rStyle w:val="NormalTok"/>
        </w:rPr>
        <w:t xml:space="preserve">bmi.interaction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bmi</w:t>
      </w:r>
      <w:r>
        <w:rPr>
          <w:rStyle w:val="OperatorTok"/>
        </w:rPr>
        <w:t xml:space="preserve">*</w:t>
      </w:r>
      <w:r>
        <w:rPr>
          <w:rStyle w:val="NormalTok"/>
        </w:rPr>
        <w:t xml:space="preserve">smoker, </w:t>
      </w:r>
      <w:r>
        <w:rPr>
          <w:rStyle w:val="DataTypeTok"/>
        </w:rPr>
        <w:t xml:space="preserve">data=</w:t>
      </w:r>
      <w:r>
        <w:rPr>
          <w:rStyle w:val="NormalTok"/>
        </w:rPr>
        <w:t xml:space="preserve">insurance)</w:t>
      </w:r>
      <w:r>
        <w:br w:type="textWrapping"/>
      </w:r>
      <w:r>
        <w:rPr>
          <w:rStyle w:val="KeywordTok"/>
        </w:rPr>
        <w:t xml:space="preserve">summary</w:t>
      </w:r>
      <w:r>
        <w:rPr>
          <w:rStyle w:val="NormalTok"/>
        </w:rPr>
        <w:t xml:space="preserve">(bmi.interaction)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charges ~ bmi * smoker, data = insurance)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-19768.0  -4400.7   -869.5   2957.7  31055.9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5879.42     976.87   6.019 2.27e-09 ***</w:t>
      </w:r>
      <w:r>
        <w:br w:type="textWrapping"/>
      </w:r>
      <w:r>
        <w:rPr>
          <w:rStyle w:val="VerbatimChar"/>
        </w:rPr>
        <w:t xml:space="preserve">## bmi               83.35      31.27   2.666  0.00778 ** </w:t>
      </w:r>
      <w:r>
        <w:br w:type="textWrapping"/>
      </w:r>
      <w:r>
        <w:rPr>
          <w:rStyle w:val="VerbatimChar"/>
        </w:rPr>
        <w:t xml:space="preserve">## smokeryes     -19066.00    2092.03  -9.114  &lt; 2e-16 ***</w:t>
      </w:r>
      <w:r>
        <w:br w:type="textWrapping"/>
      </w:r>
      <w:r>
        <w:rPr>
          <w:rStyle w:val="VerbatimChar"/>
        </w:rPr>
        <w:t xml:space="preserve">## bmi:smokeryes   1389.76      66.78  20.810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6161 on 1334 degrees of freedom</w:t>
      </w:r>
      <w:r>
        <w:br w:type="textWrapping"/>
      </w:r>
      <w:r>
        <w:rPr>
          <w:rStyle w:val="VerbatimChar"/>
        </w:rPr>
        <w:t xml:space="preserve">## Multiple R-squared:  0.7418, Adjusted R-squared:  0.7412 </w:t>
      </w:r>
      <w:r>
        <w:br w:type="textWrapping"/>
      </w:r>
      <w:r>
        <w:rPr>
          <w:rStyle w:val="VerbatimChar"/>
        </w:rPr>
        <w:t xml:space="preserve">## F-statistic:  1277 on 3 and 1334 DF,  p-value: &lt; 2.2e-16</w:t>
      </w:r>
    </w:p>
    <w:p>
      <w:pPr>
        <w:pStyle w:val="FirstParagraph"/>
      </w:pPr>
      <w:r>
        <w:t xml:space="preserve">In the resulting model, the interaction term is significant, confirming analytically the moderating relationship. As the moderating variable is binary, we can analyze the</w:t>
      </w:r>
      <w:r>
        <w:t xml:space="preserve"> </w:t>
      </w:r>
      <w:r>
        <w:rPr>
          <w:rStyle w:val="VerbatimChar"/>
        </w:rPr>
        <w:t xml:space="preserve">bmi</w:t>
      </w:r>
      <w:r>
        <w:t xml:space="preserve"> </w:t>
      </w:r>
      <w:r>
        <w:t xml:space="preserve">and</w:t>
      </w:r>
      <w:r>
        <w:t xml:space="preserve"> </w:t>
      </w:r>
      <w:r>
        <w:rPr>
          <w:rStyle w:val="VerbatimChar"/>
        </w:rPr>
        <w:t xml:space="preserve">charges</w:t>
      </w:r>
      <w:r>
        <w:t xml:space="preserve"> </w:t>
      </w:r>
      <w:r>
        <w:t xml:space="preserve">relationship for both values of the variable:</w:t>
      </w:r>
    </w:p>
    <w:p>
      <w:pPr>
        <w:pStyle w:val="SourceCode"/>
      </w:pPr>
      <w:r>
        <w:rPr>
          <w:rStyle w:val="NormalTok"/>
        </w:rPr>
        <w:t xml:space="preserve">smokers &lt;-</w:t>
      </w:r>
      <w:r>
        <w:rPr>
          <w:rStyle w:val="StringTok"/>
        </w:rPr>
        <w:t xml:space="preserve"> </w:t>
      </w:r>
      <w:r>
        <w:rPr>
          <w:rStyle w:val="NormalTok"/>
        </w:rPr>
        <w:t xml:space="preserve">insurance[</w:t>
      </w:r>
      <w:r>
        <w:rPr>
          <w:rStyle w:val="KeywordTok"/>
        </w:rPr>
        <w:t xml:space="preserve">which</w:t>
      </w:r>
      <w:r>
        <w:rPr>
          <w:rStyle w:val="NormalTok"/>
        </w:rPr>
        <w:t xml:space="preserve">(insurance</w:t>
      </w:r>
      <w:r>
        <w:rPr>
          <w:rStyle w:val="OperatorTok"/>
        </w:rPr>
        <w:t xml:space="preserve">$</w:t>
      </w:r>
      <w:r>
        <w:rPr>
          <w:rStyle w:val="NormalTok"/>
        </w:rPr>
        <w:t xml:space="preserve">smoker</w:t>
      </w:r>
      <w:r>
        <w:rPr>
          <w:rStyle w:val="OperatorTok"/>
        </w:rPr>
        <w:t xml:space="preserve">==</w:t>
      </w:r>
      <w:r>
        <w:rPr>
          <w:rStyle w:val="StringTok"/>
        </w:rPr>
        <w:t xml:space="preserve">"yes"</w:t>
      </w:r>
      <w:r>
        <w:rPr>
          <w:rStyle w:val="NormalTok"/>
        </w:rPr>
        <w:t xml:space="preserve">), ]</w:t>
      </w:r>
      <w:r>
        <w:br w:type="textWrapping"/>
      </w:r>
      <w:r>
        <w:rPr>
          <w:rStyle w:val="NormalTok"/>
        </w:rPr>
        <w:t xml:space="preserve">nonsmokers &lt;-</w:t>
      </w:r>
      <w:r>
        <w:rPr>
          <w:rStyle w:val="StringTok"/>
        </w:rPr>
        <w:t xml:space="preserve"> </w:t>
      </w:r>
      <w:r>
        <w:rPr>
          <w:rStyle w:val="NormalTok"/>
        </w:rPr>
        <w:t xml:space="preserve">insurance[</w:t>
      </w:r>
      <w:r>
        <w:rPr>
          <w:rStyle w:val="KeywordTok"/>
        </w:rPr>
        <w:t xml:space="preserve">which</w:t>
      </w:r>
      <w:r>
        <w:rPr>
          <w:rStyle w:val="NormalTok"/>
        </w:rPr>
        <w:t xml:space="preserve">(insurance</w:t>
      </w:r>
      <w:r>
        <w:rPr>
          <w:rStyle w:val="OperatorTok"/>
        </w:rPr>
        <w:t xml:space="preserve">$</w:t>
      </w:r>
      <w:r>
        <w:rPr>
          <w:rStyle w:val="NormalTok"/>
        </w:rPr>
        <w:t xml:space="preserve">smoker</w:t>
      </w:r>
      <w:r>
        <w:rPr>
          <w:rStyle w:val="OperatorTok"/>
        </w:rPr>
        <w:t xml:space="preserve">==</w:t>
      </w:r>
      <w:r>
        <w:rPr>
          <w:rStyle w:val="StringTok"/>
        </w:rPr>
        <w:t xml:space="preserve">"no"</w:t>
      </w:r>
      <w:r>
        <w:rPr>
          <w:rStyle w:val="NormalTok"/>
        </w:rPr>
        <w:t xml:space="preserve">), ]</w:t>
      </w:r>
      <w:r>
        <w:br w:type="textWrapping"/>
      </w:r>
      <w:r>
        <w:br w:type="textWrapping"/>
      </w:r>
      <w:r>
        <w:rPr>
          <w:rStyle w:val="NormalTok"/>
        </w:rPr>
        <w:t xml:space="preserve">bmi.smokers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bmi, </w:t>
      </w:r>
      <w:r>
        <w:rPr>
          <w:rStyle w:val="DataTypeTok"/>
        </w:rPr>
        <w:t xml:space="preserve">data=</w:t>
      </w:r>
      <w:r>
        <w:rPr>
          <w:rStyle w:val="NormalTok"/>
        </w:rPr>
        <w:t xml:space="preserve">smokers)</w:t>
      </w:r>
      <w:r>
        <w:br w:type="textWrapping"/>
      </w:r>
      <w:r>
        <w:rPr>
          <w:rStyle w:val="NormalTok"/>
        </w:rPr>
        <w:t xml:space="preserve">bmi.nonsmokers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bmi, </w:t>
      </w:r>
      <w:r>
        <w:rPr>
          <w:rStyle w:val="DataTypeTok"/>
        </w:rPr>
        <w:t xml:space="preserve">data=</w:t>
      </w:r>
      <w:r>
        <w:rPr>
          <w:rStyle w:val="NormalTok"/>
        </w:rPr>
        <w:t xml:space="preserve">nonsmokers)</w:t>
      </w:r>
      <w:r>
        <w:br w:type="textWrapping"/>
      </w:r>
      <w:r>
        <w:br w:type="textWrapping"/>
      </w:r>
      <w:r>
        <w:rPr>
          <w:rStyle w:val="KeywordTok"/>
        </w:rPr>
        <w:t xml:space="preserve">summary</w:t>
      </w:r>
      <w:r>
        <w:rPr>
          <w:rStyle w:val="NormalTok"/>
        </w:rPr>
        <w:t xml:space="preserve">(bmi.smokers)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charges ~ bmi, data = smokers)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-19768.0  -4487.9     34.4   3263.9  31055.9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-13186.58    2052.88  -6.423 5.93e-10 ***</w:t>
      </w:r>
      <w:r>
        <w:br w:type="textWrapping"/>
      </w:r>
      <w:r>
        <w:rPr>
          <w:rStyle w:val="VerbatimChar"/>
        </w:rPr>
        <w:t xml:space="preserve">## bmi           1473.11      65.48  22.496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6837 on 272 degrees of freedom</w:t>
      </w:r>
      <w:r>
        <w:br w:type="textWrapping"/>
      </w:r>
      <w:r>
        <w:rPr>
          <w:rStyle w:val="VerbatimChar"/>
        </w:rPr>
        <w:t xml:space="preserve">## Multiple R-squared:  0.6504, Adjusted R-squared:  0.6491 </w:t>
      </w:r>
      <w:r>
        <w:br w:type="textWrapping"/>
      </w:r>
      <w:r>
        <w:rPr>
          <w:rStyle w:val="VerbatimChar"/>
        </w:rPr>
        <w:t xml:space="preserve">## F-statistic: 506.1 on 1 and 272 DF,  p-value: &lt; 2.2e-16</w:t>
      </w:r>
    </w:p>
    <w:p>
      <w:pPr>
        <w:pStyle w:val="SourceCode"/>
      </w:pPr>
      <w:r>
        <w:rPr>
          <w:rStyle w:val="KeywordTok"/>
        </w:rPr>
        <w:t xml:space="preserve">summary</w:t>
      </w:r>
      <w:r>
        <w:rPr>
          <w:rStyle w:val="NormalTok"/>
        </w:rPr>
        <w:t xml:space="preserve">(bmi.nonsmokers)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charges ~ bmi, data = nonsmokers)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-9144  -4360  -1009   2922  28131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5879.42     947.48   6.205 7.81e-10 ***</w:t>
      </w:r>
      <w:r>
        <w:br w:type="textWrapping"/>
      </w:r>
      <w:r>
        <w:rPr>
          <w:rStyle w:val="VerbatimChar"/>
        </w:rPr>
        <w:t xml:space="preserve">## bmi            83.35      30.33   2.748  0.00609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5975 on 1062 degrees of freedom</w:t>
      </w:r>
      <w:r>
        <w:br w:type="textWrapping"/>
      </w:r>
      <w:r>
        <w:rPr>
          <w:rStyle w:val="VerbatimChar"/>
        </w:rPr>
        <w:t xml:space="preserve">## Multiple R-squared:  0.007062,   Adjusted R-squared:  0.006127 </w:t>
      </w:r>
      <w:r>
        <w:br w:type="textWrapping"/>
      </w:r>
      <w:r>
        <w:rPr>
          <w:rStyle w:val="VerbatimChar"/>
        </w:rPr>
        <w:t xml:space="preserve">## F-statistic: 7.553 on 1 and 1062 DF,  p-value: 0.006091</w:t>
      </w:r>
    </w:p>
    <w:p>
      <w:pPr>
        <w:pStyle w:val="FirstParagraph"/>
      </w:pPr>
      <w:r>
        <w:t xml:space="preserve">Finally the regression coefficients of both models are significant, but the one of the smoker’s model is larger than the one of the nonsmoker’s. Let’s plot both:</w:t>
      </w:r>
    </w:p>
    <w:p>
      <w:pPr>
        <w:pStyle w:val="SourceCode"/>
      </w:pPr>
      <w:r>
        <w:rPr>
          <w:rStyle w:val="KeywordTok"/>
        </w:rPr>
        <w:t xml:space="preserve">plot</w:t>
      </w:r>
      <w:r>
        <w:rPr>
          <w:rStyle w:val="NormalTok"/>
        </w:rPr>
        <w:t xml:space="preserve">(insurance</w:t>
      </w:r>
      <w:r>
        <w:rPr>
          <w:rStyle w:val="OperatorTok"/>
        </w:rPr>
        <w:t xml:space="preserve">$</w:t>
      </w:r>
      <w:r>
        <w:rPr>
          <w:rStyle w:val="NormalTok"/>
        </w:rPr>
        <w:t xml:space="preserve">bmi, insurance</w:t>
      </w:r>
      <w:r>
        <w:rPr>
          <w:rStyle w:val="OperatorTok"/>
        </w:rPr>
        <w:t xml:space="preserve">$</w:t>
      </w:r>
      <w:r>
        <w:rPr>
          <w:rStyle w:val="NormalTok"/>
        </w:rPr>
        <w:t xml:space="preserve">charges, </w:t>
      </w:r>
      <w:r>
        <w:rPr>
          <w:rStyle w:val="DataTypeTok"/>
        </w:rPr>
        <w:t xml:space="preserve">col=</w:t>
      </w:r>
      <w:r>
        <w:rPr>
          <w:rStyle w:val="NormalTok"/>
        </w:rPr>
        <w:t xml:space="preserve">insurance</w:t>
      </w:r>
      <w:r>
        <w:rPr>
          <w:rStyle w:val="OperatorTok"/>
        </w:rPr>
        <w:t xml:space="preserve">$</w:t>
      </w:r>
      <w:r>
        <w:rPr>
          <w:rStyle w:val="NormalTok"/>
        </w:rPr>
        <w:t xml:space="preserve">smoker, </w:t>
      </w:r>
      <w:r>
        <w:rPr>
          <w:rStyle w:val="DataTypeTok"/>
        </w:rPr>
        <w:t xml:space="preserve">xlab=</w:t>
      </w:r>
      <w:r>
        <w:rPr>
          <w:rStyle w:val="StringTok"/>
        </w:rPr>
        <w:t xml:space="preserve">"bmi"</w:t>
      </w:r>
      <w:r>
        <w:rPr>
          <w:rStyle w:val="NormalTok"/>
        </w:rPr>
        <w:t xml:space="preserve">, </w:t>
      </w:r>
      <w:r>
        <w:rPr>
          <w:rStyle w:val="DataTypeTok"/>
        </w:rPr>
        <w:t xml:space="preserve">ylab=</w:t>
      </w:r>
      <w:r>
        <w:rPr>
          <w:rStyle w:val="StringTok"/>
        </w:rPr>
        <w:t xml:space="preserve">"charges"</w:t>
      </w:r>
      <w:r>
        <w:rPr>
          <w:rStyle w:val="NormalTok"/>
        </w:rPr>
        <w:t xml:space="preserve">)</w:t>
      </w:r>
      <w:r>
        <w:br w:type="textWrapping"/>
      </w:r>
      <w:r>
        <w:rPr>
          <w:rStyle w:val="KeywordTok"/>
        </w:rPr>
        <w:t xml:space="preserve">abline</w:t>
      </w:r>
      <w:r>
        <w:rPr>
          <w:rStyle w:val="NormalTok"/>
        </w:rPr>
        <w:t xml:space="preserve">(bmi.smokers,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abline</w:t>
      </w:r>
      <w:r>
        <w:rPr>
          <w:rStyle w:val="NormalTok"/>
        </w:rPr>
        <w:t xml:space="preserve">(bmi.nonsmokers,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rationInsurance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interaction-effect-with-the-rest-of-variables"/>
      <w:bookmarkEnd w:id="27"/>
      <w:r>
        <w:t xml:space="preserve">Interaction effect with the rest of variables</w:t>
      </w:r>
    </w:p>
    <w:p>
      <w:pPr>
        <w:pStyle w:val="FirstParagraph"/>
      </w:pPr>
      <w:r>
        <w:t xml:space="preserve">A common practice when reporting interaction effects is presenting two models: one model with the variables of interest, and the other model with the variables and the interaction term. Then, comparing the fit of both models we can check if the addition of the interaction adds explanatory power to the model. Let’s do it for that data:</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smoker, </w:t>
      </w:r>
      <w:r>
        <w:rPr>
          <w:rStyle w:val="DataTypeTok"/>
        </w:rPr>
        <w:t xml:space="preserve">data=</w:t>
      </w:r>
      <w:r>
        <w:rPr>
          <w:rStyle w:val="NormalTok"/>
        </w:rPr>
        <w:t xml:space="preserve">insurance)</w:t>
      </w:r>
      <w:r>
        <w:br w:type="textWrapping"/>
      </w:r>
      <w:r>
        <w:rPr>
          <w:rStyle w:val="NormalTok"/>
        </w:rPr>
        <w:t xml:space="preserve">model2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bmi</w:t>
      </w:r>
      <w:r>
        <w:rPr>
          <w:rStyle w:val="OperatorTok"/>
        </w:rPr>
        <w:t xml:space="preserve">*</w:t>
      </w:r>
      <w:r>
        <w:rPr>
          <w:rStyle w:val="NormalTok"/>
        </w:rPr>
        <w:t xml:space="preserve">smoker, </w:t>
      </w:r>
      <w:r>
        <w:rPr>
          <w:rStyle w:val="DataTypeTok"/>
        </w:rPr>
        <w:t xml:space="preserve">data=</w:t>
      </w:r>
      <w:r>
        <w:rPr>
          <w:rStyle w:val="NormalTok"/>
        </w:rPr>
        <w:t xml:space="preserve">insurance)</w:t>
      </w:r>
      <w:r>
        <w:br w:type="textWrapping"/>
      </w: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5.2.1. https://CRAN.R-project.org/package=stargazer</w:t>
      </w:r>
    </w:p>
    <w:p>
      <w:pPr>
        <w:pStyle w:val="SourceCode"/>
      </w:pPr>
      <w:r>
        <w:rPr>
          <w:rStyle w:val="KeywordTok"/>
        </w:rPr>
        <w:t xml:space="preserve">stargazer</w:t>
      </w:r>
      <w:r>
        <w:rPr>
          <w:rStyle w:val="NormalTok"/>
        </w:rPr>
        <w:t xml:space="preserve">(model1, model2,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charges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age                        259.453***                 266.372***         </w:t>
      </w:r>
      <w:r>
        <w:br w:type="textWrapping"/>
      </w:r>
      <w:r>
        <w:rPr>
          <w:rStyle w:val="VerbatimChar"/>
        </w:rPr>
        <w:t xml:space="preserve">##                             (11.942)                    (9.612)          </w:t>
      </w:r>
      <w:r>
        <w:br w:type="textWrapping"/>
      </w:r>
      <w:r>
        <w:rPr>
          <w:rStyle w:val="VerbatimChar"/>
        </w:rPr>
        <w:t xml:space="preserve">##                                                                          </w:t>
      </w:r>
      <w:r>
        <w:br w:type="textWrapping"/>
      </w:r>
      <w:r>
        <w:rPr>
          <w:rStyle w:val="VerbatimChar"/>
        </w:rPr>
        <w:t xml:space="preserve">## sexmale                     -109.041                   -473.495*         </w:t>
      </w:r>
      <w:r>
        <w:br w:type="textWrapping"/>
      </w:r>
      <w:r>
        <w:rPr>
          <w:rStyle w:val="VerbatimChar"/>
        </w:rPr>
        <w:t xml:space="preserve">##                             (334.665)                  (269.612)         </w:t>
      </w:r>
      <w:r>
        <w:br w:type="textWrapping"/>
      </w:r>
      <w:r>
        <w:rPr>
          <w:rStyle w:val="VerbatimChar"/>
        </w:rPr>
        <w:t xml:space="preserve">##                                                                          </w:t>
      </w:r>
      <w:r>
        <w:br w:type="textWrapping"/>
      </w:r>
      <w:r>
        <w:rPr>
          <w:rStyle w:val="VerbatimChar"/>
        </w:rPr>
        <w:t xml:space="preserve">## bmi                        323.051***                    7.969           </w:t>
      </w:r>
      <w:r>
        <w:br w:type="textWrapping"/>
      </w:r>
      <w:r>
        <w:rPr>
          <w:rStyle w:val="VerbatimChar"/>
        </w:rPr>
        <w:t xml:space="preserve">##                             (27.529)                   (25.044)          </w:t>
      </w:r>
      <w:r>
        <w:br w:type="textWrapping"/>
      </w:r>
      <w:r>
        <w:rPr>
          <w:rStyle w:val="VerbatimChar"/>
        </w:rPr>
        <w:t xml:space="preserve">##                                                                          </w:t>
      </w:r>
      <w:r>
        <w:br w:type="textWrapping"/>
      </w:r>
      <w:r>
        <w:rPr>
          <w:rStyle w:val="VerbatimChar"/>
        </w:rPr>
        <w:t xml:space="preserve">## smokeryes                 23,833.870***             -20,193.150***       </w:t>
      </w:r>
      <w:r>
        <w:br w:type="textWrapping"/>
      </w:r>
      <w:r>
        <w:rPr>
          <w:rStyle w:val="VerbatimChar"/>
        </w:rPr>
        <w:t xml:space="preserve">##                             (414.186)                 (1,666.491)        </w:t>
      </w:r>
      <w:r>
        <w:br w:type="textWrapping"/>
      </w:r>
      <w:r>
        <w:rPr>
          <w:rStyle w:val="VerbatimChar"/>
        </w:rPr>
        <w:t xml:space="preserve">##                                                                          </w:t>
      </w:r>
      <w:r>
        <w:br w:type="textWrapping"/>
      </w:r>
      <w:r>
        <w:rPr>
          <w:rStyle w:val="VerbatimChar"/>
        </w:rPr>
        <w:t xml:space="preserve">## bmi:smokeryes                                        1,435.608***        </w:t>
      </w:r>
      <w:r>
        <w:br w:type="textWrapping"/>
      </w:r>
      <w:r>
        <w:rPr>
          <w:rStyle w:val="VerbatimChar"/>
        </w:rPr>
        <w:t xml:space="preserve">##                                                        (53.242)          </w:t>
      </w:r>
      <w:r>
        <w:br w:type="textWrapping"/>
      </w:r>
      <w:r>
        <w:rPr>
          <w:rStyle w:val="VerbatimChar"/>
        </w:rPr>
        <w:t xml:space="preserve">##                                                                          </w:t>
      </w:r>
      <w:r>
        <w:br w:type="textWrapping"/>
      </w:r>
      <w:r>
        <w:rPr>
          <w:rStyle w:val="VerbatimChar"/>
        </w:rPr>
        <w:t xml:space="preserve">## Constant                 -11,633.500***              -2,071.077**        </w:t>
      </w:r>
      <w:r>
        <w:br w:type="textWrapping"/>
      </w:r>
      <w:r>
        <w:rPr>
          <w:rStyle w:val="VerbatimChar"/>
        </w:rPr>
        <w:t xml:space="preserve">##                             (947.267)                  (840.644)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1,338                      1,338           </w:t>
      </w:r>
      <w:r>
        <w:br w:type="textWrapping"/>
      </w:r>
      <w:r>
        <w:rPr>
          <w:rStyle w:val="VerbatimChar"/>
        </w:rPr>
        <w:t xml:space="preserve">## R2                            0.747                      0.837           </w:t>
      </w:r>
      <w:r>
        <w:br w:type="textWrapping"/>
      </w:r>
      <w:r>
        <w:rPr>
          <w:rStyle w:val="VerbatimChar"/>
        </w:rPr>
        <w:t xml:space="preserve">## Adjusted R2                   0.747                      0.836           </w:t>
      </w:r>
      <w:r>
        <w:br w:type="textWrapping"/>
      </w:r>
      <w:r>
        <w:rPr>
          <w:rStyle w:val="VerbatimChar"/>
        </w:rPr>
        <w:t xml:space="preserve">## Residual Std. Error   6,094.362 (df = 1333)      4,903.556 (df = 1332)   </w:t>
      </w:r>
      <w:r>
        <w:br w:type="textWrapping"/>
      </w:r>
      <w:r>
        <w:rPr>
          <w:rStyle w:val="VerbatimChar"/>
        </w:rPr>
        <w:t xml:space="preserve">## F Statistic         986.538*** (df = 4; 1333) 1,364.503*** (df = 5; 1332)</w:t>
      </w:r>
      <w:r>
        <w:br w:type="textWrapping"/>
      </w:r>
      <w:r>
        <w:rPr>
          <w:rStyle w:val="VerbatimChar"/>
        </w:rPr>
        <w:t xml:space="preserve">## =========================================================================</w:t>
      </w:r>
      <w:r>
        <w:br w:type="textWrapping"/>
      </w:r>
      <w:r>
        <w:rPr>
          <w:rStyle w:val="VerbatimChar"/>
        </w:rPr>
        <w:t xml:space="preserve">## Note:                                         *p&lt;0.1; **p&lt;0.05; ***p&lt;0.01</w:t>
      </w:r>
    </w:p>
    <w:p>
      <w:pPr>
        <w:pStyle w:val="FirstParagraph"/>
      </w:pPr>
      <w:r>
        <w:t xml:space="preserve">Data seem to confirm that the interaction effect is significant. Let’s assess it examining if model2 explains data better than model1:</w:t>
      </w:r>
    </w:p>
    <w:p>
      <w:pPr>
        <w:pStyle w:val="SourceCode"/>
      </w:pPr>
      <w:r>
        <w:rPr>
          <w:rStyle w:val="KeywordTok"/>
        </w:rPr>
        <w:t xml:space="preserve">anova</w:t>
      </w:r>
      <w:r>
        <w:rPr>
          <w:rStyle w:val="NormalTok"/>
        </w:rPr>
        <w:t xml:space="preserve">(model1, model2)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charges ~ age + sex + bmi + smoker</w:t>
      </w:r>
      <w:r>
        <w:br w:type="textWrapping"/>
      </w:r>
      <w:r>
        <w:rPr>
          <w:rStyle w:val="VerbatimChar"/>
        </w:rPr>
        <w:t xml:space="preserve">## Model 2: charges ~ age + sex + bmi * smoker</w:t>
      </w:r>
      <w:r>
        <w:br w:type="textWrapping"/>
      </w:r>
      <w:r>
        <w:rPr>
          <w:rStyle w:val="VerbatimChar"/>
        </w:rPr>
        <w:t xml:space="preserve">##   Res.Df        RSS Df  Sum of Sq      F    Pr(&gt;F)    </w:t>
      </w:r>
      <w:r>
        <w:br w:type="textWrapping"/>
      </w:r>
      <w:r>
        <w:rPr>
          <w:rStyle w:val="VerbatimChar"/>
        </w:rPr>
        <w:t xml:space="preserve">## 1   1333 4.9509e+10                                   </w:t>
      </w:r>
      <w:r>
        <w:br w:type="textWrapping"/>
      </w:r>
      <w:r>
        <w:rPr>
          <w:rStyle w:val="VerbatimChar"/>
        </w:rPr>
        <w:t xml:space="preserve">## 2   1332 3.2028e+10  1 1.7482e+10 727.04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Data shows that we can discard the null hypothesis that both models are equivalent.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ec2c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64e1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Moderation analysis: insurance data</dc:title>
  <dc:creator>Jose M Sallan</dc:creator>
  <dcterms:created xsi:type="dcterms:W3CDTF">2018-05-23T10:47:35Z</dcterms:created>
  <dcterms:modified xsi:type="dcterms:W3CDTF">2018-05-23T10:47:35Z</dcterms:modified>
</cp:coreProperties>
</file>