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40" w:before="680" w:line="319.9992" w:lineRule="auto"/>
        <w:rPr>
          <w:b w:val="1"/>
          <w:color w:val="111827"/>
          <w:sz w:val="26"/>
          <w:szCs w:val="26"/>
        </w:rPr>
      </w:pPr>
      <w:bookmarkStart w:colFirst="0" w:colLast="0" w:name="_hk2sk7f7v6fa" w:id="0"/>
      <w:bookmarkEnd w:id="0"/>
      <w:r w:rsidDel="00000000" w:rsidR="00000000" w:rsidRPr="00000000">
        <w:rPr>
          <w:b w:val="1"/>
          <w:color w:val="111827"/>
          <w:sz w:val="26"/>
          <w:szCs w:val="26"/>
          <w:rtl w:val="0"/>
        </w:rPr>
        <w:t xml:space="preserve">1. Filtros Automáticos con Listas y Diccionarios</w:t>
      </w:r>
    </w:p>
    <w:p w:rsidR="00000000" w:rsidDel="00000000" w:rsidP="00000000" w:rsidRDefault="00000000" w:rsidRPr="00000000" w14:paraId="0000000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120" w:line="390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Los filtros permiten al usuario definir reglas para mover mensajes automáticamente a carpetas específicas. Por ejemplo, "Si el remitente es 'admin@empresa.com', mover a 'bandeja de entrada/trabajo'". Usamos una lista de reglas (cada regla es un diccionario con criterios y acciones) en la clase </w:t>
      </w:r>
      <w:r w:rsidDel="00000000" w:rsidR="00000000" w:rsidRPr="00000000">
        <w:rPr>
          <w:i w:val="1"/>
          <w:color w:val="374151"/>
          <w:sz w:val="24"/>
          <w:szCs w:val="24"/>
          <w:rtl w:val="0"/>
        </w:rPr>
        <w:t xml:space="preserve">usuario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. Al recibir un mensaje, se aplicarán los filtros automáticamente. </w:t>
      </w:r>
    </w:p>
    <w:p w:rsidR="00000000" w:rsidDel="00000000" w:rsidP="00000000" w:rsidRDefault="00000000" w:rsidRPr="00000000" w14:paraId="0000000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120" w:line="390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highlight w:val="white"/>
          <w:rtl w:val="0"/>
        </w:rPr>
        <w:t xml:space="preserve">Los filtros usan una lista secuencial para reglas definidas por el usuario. Cada regla es un diccionario para flexibilidad. La aplicación es O(n) donde n es el número de filtros, eficiente para sistemas pequeños. Se integra en </w:t>
      </w:r>
      <w:r w:rsidDel="00000000" w:rsidR="00000000" w:rsidRPr="00000000">
        <w:rPr>
          <w:i w:val="1"/>
          <w:color w:val="374151"/>
          <w:sz w:val="24"/>
          <w:szCs w:val="24"/>
          <w:highlight w:val="white"/>
          <w:rtl w:val="0"/>
        </w:rPr>
        <w:t xml:space="preserve">recibir_mensaje</w:t>
      </w:r>
      <w:r w:rsidDel="00000000" w:rsidR="00000000" w:rsidRPr="00000000">
        <w:rPr>
          <w:color w:val="374151"/>
          <w:sz w:val="24"/>
          <w:szCs w:val="24"/>
          <w:highlight w:val="white"/>
          <w:rtl w:val="0"/>
        </w:rPr>
        <w:t xml:space="preserve"> para automatización.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120" w:line="390" w:lineRule="auto"/>
        <w:rPr>
          <w:b w:val="1"/>
          <w:color w:val="111827"/>
          <w:sz w:val="26"/>
          <w:szCs w:val="26"/>
        </w:rPr>
      </w:pPr>
      <w:r w:rsidDel="00000000" w:rsidR="00000000" w:rsidRPr="00000000">
        <w:rPr>
          <w:b w:val="1"/>
          <w:color w:val="111827"/>
          <w:sz w:val="26"/>
          <w:szCs w:val="26"/>
          <w:rtl w:val="0"/>
        </w:rPr>
        <w:t xml:space="preserve">2. Cola de Prioridades para Mensajes Urgentes</w:t>
      </w:r>
    </w:p>
    <w:p w:rsidR="00000000" w:rsidDel="00000000" w:rsidP="00000000" w:rsidRDefault="00000000" w:rsidRPr="00000000" w14:paraId="0000000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120" w:line="390" w:lineRule="auto"/>
        <w:rPr>
          <w:i w:val="1"/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Los mensajes pueden marcarse como "urgentes". Usamos una cola de prioridades (heap) para procesarlos primero. Agregamos un atributo </w:t>
      </w:r>
      <w:r w:rsidDel="00000000" w:rsidR="00000000" w:rsidRPr="00000000">
        <w:rPr>
          <w:i w:val="1"/>
          <w:color w:val="374151"/>
          <w:sz w:val="24"/>
          <w:szCs w:val="24"/>
          <w:rtl w:val="0"/>
        </w:rPr>
        <w:t xml:space="preserve">urgente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a </w:t>
      </w:r>
      <w:r w:rsidDel="00000000" w:rsidR="00000000" w:rsidRPr="00000000">
        <w:rPr>
          <w:i w:val="1"/>
          <w:color w:val="374151"/>
          <w:sz w:val="24"/>
          <w:szCs w:val="24"/>
          <w:rtl w:val="0"/>
        </w:rPr>
        <w:t xml:space="preserve">mensaje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y una cola en u</w:t>
      </w:r>
      <w:r w:rsidDel="00000000" w:rsidR="00000000" w:rsidRPr="00000000">
        <w:rPr>
          <w:i w:val="1"/>
          <w:color w:val="374151"/>
          <w:sz w:val="24"/>
          <w:szCs w:val="24"/>
          <w:rtl w:val="0"/>
        </w:rPr>
        <w:t xml:space="preserve">suario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o </w:t>
      </w:r>
      <w:r w:rsidDel="00000000" w:rsidR="00000000" w:rsidRPr="00000000">
        <w:rPr>
          <w:i w:val="1"/>
          <w:color w:val="374151"/>
          <w:sz w:val="24"/>
          <w:szCs w:val="24"/>
          <w:rtl w:val="0"/>
        </w:rPr>
        <w:t xml:space="preserve">ServidorCorreo</w:t>
      </w:r>
      <w:r w:rsidDel="00000000" w:rsidR="00000000" w:rsidRPr="00000000">
        <w:rPr>
          <w:i w:val="1"/>
          <w:color w:val="37415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120" w:line="390" w:lineRule="auto"/>
        <w:rPr>
          <w:color w:val="374151"/>
          <w:sz w:val="24"/>
          <w:szCs w:val="24"/>
          <w:highlight w:val="white"/>
        </w:rPr>
      </w:pPr>
      <w:r w:rsidDel="00000000" w:rsidR="00000000" w:rsidRPr="00000000">
        <w:rPr>
          <w:color w:val="374151"/>
          <w:sz w:val="24"/>
          <w:szCs w:val="24"/>
          <w:highlight w:val="white"/>
          <w:rtl w:val="0"/>
        </w:rPr>
        <w:t xml:space="preserve">La cola de prioridades usa un heap binario (heapq), con complejidad O(log n) para inserción y extracción. Los mensajes urgentes tienen prioridad 0, normales 1. Ideal para gestionar urgencias en sistemas de mensajería.</w:t>
      </w:r>
    </w:p>
    <w:p w:rsidR="00000000" w:rsidDel="00000000" w:rsidP="00000000" w:rsidRDefault="00000000" w:rsidRPr="00000000" w14:paraId="0000000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120" w:line="390" w:lineRule="auto"/>
        <w:rPr>
          <w:b w:val="1"/>
          <w:color w:val="111827"/>
          <w:sz w:val="26"/>
          <w:szCs w:val="26"/>
          <w:highlight w:val="white"/>
        </w:rPr>
      </w:pPr>
      <w:r w:rsidDel="00000000" w:rsidR="00000000" w:rsidRPr="00000000">
        <w:rPr>
          <w:b w:val="1"/>
          <w:color w:val="111827"/>
          <w:sz w:val="26"/>
          <w:szCs w:val="26"/>
          <w:highlight w:val="white"/>
          <w:rtl w:val="0"/>
        </w:rPr>
        <w:t xml:space="preserve">3. Modelo de Red de Servidores como Grafo y Simulación con BFS/DFS</w:t>
      </w:r>
    </w:p>
    <w:p w:rsidR="00000000" w:rsidDel="00000000" w:rsidP="00000000" w:rsidRDefault="00000000" w:rsidRPr="00000000" w14:paraId="0000000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120" w:line="390" w:lineRule="auto"/>
        <w:rPr>
          <w:color w:val="374151"/>
          <w:sz w:val="24"/>
          <w:szCs w:val="24"/>
          <w:highlight w:val="white"/>
        </w:rPr>
      </w:pPr>
      <w:r w:rsidDel="00000000" w:rsidR="00000000" w:rsidRPr="00000000">
        <w:rPr>
          <w:color w:val="374151"/>
          <w:sz w:val="24"/>
          <w:szCs w:val="24"/>
          <w:highlight w:val="white"/>
          <w:rtl w:val="0"/>
        </w:rPr>
        <w:t xml:space="preserve">Modelar servidores como nodos en un grafo, con conexiones como aristas. Simular envío usando BFS (para ruta más corta) o DFS (para exploración).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420" w:line="390" w:lineRule="auto"/>
        <w:ind w:left="720" w:hanging="360"/>
        <w:rPr>
          <w:highlight w:val="white"/>
        </w:rPr>
      </w:pPr>
      <w:r w:rsidDel="00000000" w:rsidR="00000000" w:rsidRPr="00000000">
        <w:rPr>
          <w:color w:val="111827"/>
          <w:sz w:val="24"/>
          <w:szCs w:val="24"/>
          <w:highlight w:val="white"/>
          <w:rtl w:val="0"/>
        </w:rPr>
        <w:t xml:space="preserve">Grafo</w:t>
      </w:r>
      <w:r w:rsidDel="00000000" w:rsidR="00000000" w:rsidRPr="00000000">
        <w:rPr>
          <w:color w:val="374151"/>
          <w:sz w:val="24"/>
          <w:szCs w:val="24"/>
          <w:highlight w:val="white"/>
          <w:rtl w:val="0"/>
        </w:rPr>
        <w:t xml:space="preserve">: Representado con diccionario de adyacencia para eficiencia (O(1) acceso a vecinos).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90" w:lineRule="auto"/>
        <w:ind w:left="720" w:hanging="360"/>
        <w:rPr>
          <w:highlight w:val="white"/>
        </w:rPr>
      </w:pPr>
      <w:r w:rsidDel="00000000" w:rsidR="00000000" w:rsidRPr="00000000">
        <w:rPr>
          <w:color w:val="111827"/>
          <w:sz w:val="24"/>
          <w:szCs w:val="24"/>
          <w:highlight w:val="white"/>
          <w:rtl w:val="0"/>
        </w:rPr>
        <w:t xml:space="preserve">BFS</w:t>
      </w:r>
      <w:r w:rsidDel="00000000" w:rsidR="00000000" w:rsidRPr="00000000">
        <w:rPr>
          <w:color w:val="374151"/>
          <w:sz w:val="24"/>
          <w:szCs w:val="24"/>
          <w:highlight w:val="white"/>
          <w:rtl w:val="0"/>
        </w:rPr>
        <w:t xml:space="preserve">: Explora nivel por nivel, garantiza una ruta más corta en grafos no ponderados. Complejidad O(V + E), usa cola.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20" w:before="0" w:beforeAutospacing="0" w:line="390" w:lineRule="auto"/>
        <w:ind w:left="720" w:hanging="360"/>
        <w:rPr>
          <w:highlight w:val="white"/>
        </w:rPr>
      </w:pPr>
      <w:r w:rsidDel="00000000" w:rsidR="00000000" w:rsidRPr="00000000">
        <w:rPr>
          <w:color w:val="111827"/>
          <w:sz w:val="24"/>
          <w:szCs w:val="24"/>
          <w:highlight w:val="white"/>
          <w:rtl w:val="0"/>
        </w:rPr>
        <w:t xml:space="preserve">DFS</w:t>
      </w:r>
      <w:r w:rsidDel="00000000" w:rsidR="00000000" w:rsidRPr="00000000">
        <w:rPr>
          <w:color w:val="374151"/>
          <w:sz w:val="24"/>
          <w:szCs w:val="24"/>
          <w:highlight w:val="white"/>
          <w:rtl w:val="0"/>
        </w:rPr>
        <w:t xml:space="preserve">: Explora en profundidad, encuentra cualquier ruta. Complejidad O(V + E), usa recursión o pila. Útil para exploración sin optimización de distancia.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40" w:before="680" w:line="319.9992" w:lineRule="auto"/>
        <w:rPr>
          <w:b w:val="1"/>
          <w:color w:val="111827"/>
          <w:sz w:val="26"/>
          <w:szCs w:val="26"/>
          <w:highlight w:val="white"/>
        </w:rPr>
      </w:pPr>
      <w:bookmarkStart w:colFirst="0" w:colLast="0" w:name="_ax0fjpo96wb2" w:id="1"/>
      <w:bookmarkEnd w:id="1"/>
      <w:r w:rsidDel="00000000" w:rsidR="00000000" w:rsidRPr="00000000">
        <w:rPr>
          <w:b w:val="1"/>
          <w:color w:val="111827"/>
          <w:sz w:val="26"/>
          <w:szCs w:val="26"/>
          <w:highlight w:val="white"/>
          <w:rtl w:val="0"/>
        </w:rPr>
        <w:t xml:space="preserve">Integración y Pruebas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120" w:line="390" w:lineRule="auto"/>
        <w:ind w:left="720" w:hanging="360"/>
        <w:rPr>
          <w:highlight w:val="white"/>
        </w:rPr>
      </w:pPr>
      <w:r w:rsidDel="00000000" w:rsidR="00000000" w:rsidRPr="00000000">
        <w:rPr>
          <w:color w:val="111827"/>
          <w:sz w:val="24"/>
          <w:szCs w:val="24"/>
          <w:highlight w:val="white"/>
          <w:rtl w:val="0"/>
        </w:rPr>
        <w:t xml:space="preserve">Integración</w:t>
      </w:r>
      <w:r w:rsidDel="00000000" w:rsidR="00000000" w:rsidRPr="00000000">
        <w:rPr>
          <w:color w:val="374151"/>
          <w:sz w:val="24"/>
          <w:szCs w:val="24"/>
          <w:highlight w:val="white"/>
          <w:rtl w:val="0"/>
        </w:rPr>
        <w:t xml:space="preserve">: Estas adiciones son modulares. Prueba creando instancias y llamando métodos (e.g., </w:t>
      </w:r>
      <w:r w:rsidDel="00000000" w:rsidR="00000000" w:rsidRPr="00000000">
        <w:rPr>
          <w:i w:val="1"/>
          <w:color w:val="111827"/>
          <w:sz w:val="24"/>
          <w:szCs w:val="24"/>
          <w:highlight w:val="white"/>
          <w:rtl w:val="0"/>
        </w:rPr>
        <w:t xml:space="preserve">usuario.agregar_filtro</w:t>
      </w:r>
      <w:r w:rsidDel="00000000" w:rsidR="00000000" w:rsidRPr="00000000">
        <w:rPr>
          <w:color w:val="111827"/>
          <w:sz w:val="24"/>
          <w:szCs w:val="24"/>
          <w:highlight w:val="white"/>
          <w:rtl w:val="0"/>
        </w:rPr>
        <w:t xml:space="preserve">(...)</w:t>
      </w:r>
      <w:r w:rsidDel="00000000" w:rsidR="00000000" w:rsidRPr="00000000">
        <w:rPr>
          <w:color w:val="37415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i w:val="1"/>
          <w:color w:val="111827"/>
          <w:sz w:val="24"/>
          <w:szCs w:val="24"/>
          <w:highlight w:val="white"/>
          <w:rtl w:val="0"/>
        </w:rPr>
        <w:t xml:space="preserve">usuario.procesar_cola</w:t>
      </w:r>
      <w:r w:rsidDel="00000000" w:rsidR="00000000" w:rsidRPr="00000000">
        <w:rPr>
          <w:color w:val="111827"/>
          <w:sz w:val="24"/>
          <w:szCs w:val="24"/>
          <w:highlight w:val="white"/>
          <w:rtl w:val="0"/>
        </w:rPr>
        <w:t xml:space="preserve">()</w:t>
      </w:r>
      <w:r w:rsidDel="00000000" w:rsidR="00000000" w:rsidRPr="00000000">
        <w:rPr>
          <w:color w:val="374151"/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90" w:lineRule="auto"/>
        <w:ind w:left="720" w:hanging="360"/>
        <w:rPr>
          <w:highlight w:val="white"/>
        </w:rPr>
      </w:pPr>
      <w:r w:rsidDel="00000000" w:rsidR="00000000" w:rsidRPr="00000000">
        <w:rPr>
          <w:color w:val="111827"/>
          <w:sz w:val="24"/>
          <w:szCs w:val="24"/>
          <w:highlight w:val="white"/>
          <w:rtl w:val="0"/>
        </w:rPr>
        <w:t xml:space="preserve">Ejemplo de uso</w:t>
      </w:r>
      <w:r w:rsidDel="00000000" w:rsidR="00000000" w:rsidRPr="00000000">
        <w:rPr>
          <w:color w:val="374151"/>
          <w:sz w:val="24"/>
          <w:szCs w:val="24"/>
          <w:highlight w:val="white"/>
          <w:rtl w:val="0"/>
        </w:rPr>
        <w:t xml:space="preserve">: Crea servidores, conecta, define filtros, marca mensajes como urgentes, y envía mensajes.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20" w:before="0" w:beforeAutospacing="0" w:line="390" w:lineRule="auto"/>
        <w:ind w:left="720" w:hanging="360"/>
        <w:rPr>
          <w:highlight w:val="white"/>
        </w:rPr>
      </w:pPr>
      <w:r w:rsidDel="00000000" w:rsidR="00000000" w:rsidRPr="00000000">
        <w:rPr>
          <w:color w:val="111827"/>
          <w:sz w:val="24"/>
          <w:szCs w:val="24"/>
          <w:highlight w:val="white"/>
          <w:rtl w:val="0"/>
        </w:rPr>
        <w:t xml:space="preserve">Mejoras sugeridas</w:t>
      </w:r>
      <w:r w:rsidDel="00000000" w:rsidR="00000000" w:rsidRPr="00000000">
        <w:rPr>
          <w:color w:val="374151"/>
          <w:sz w:val="24"/>
          <w:szCs w:val="24"/>
          <w:highlight w:val="white"/>
          <w:rtl w:val="0"/>
        </w:rPr>
        <w:t xml:space="preserve">: Agrega validaciones (e.g., rutas inválidas) y excepciones para robustez.</w:t>
      </w:r>
    </w:p>
    <w:p w:rsidR="00000000" w:rsidDel="00000000" w:rsidP="00000000" w:rsidRDefault="00000000" w:rsidRPr="00000000" w14:paraId="00000010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20" w:before="420" w:line="390" w:lineRule="auto"/>
        <w:rPr>
          <w:color w:val="3741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120" w:line="390" w:lineRule="auto"/>
        <w:rPr>
          <w:color w:val="3741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