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Sistemas Operativos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Relatório 2º Trabalho</w:t>
      </w:r>
    </w:p>
    <w:p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Joaquim Rodrigues, up201704844</w:t>
      </w:r>
    </w:p>
    <w:p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José Gomes, up201707054</w:t>
      </w:r>
    </w:p>
    <w:p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Estrutura das mensagens trocadas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  <w:t>User-Server: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  <w:r>
        <w:rPr>
          <w:rFonts w:ascii="Times New Roman" w:hAnsi="Times New Roman"/>
        </w:rPr>
        <w:t xml:space="preserve">O user utiliza uma struct para comunicar com o server. Essa struct, denominada </w:t>
      </w:r>
      <w:r>
        <w:rPr>
          <w:rFonts w:ascii="Times New Roman" w:hAnsi="Times New Roman"/>
          <w:i/>
          <w:iCs/>
        </w:rPr>
        <w:t>tlv_request</w:t>
      </w:r>
      <w:r>
        <w:rPr>
          <w:rFonts w:ascii="Times New Roman" w:hAnsi="Times New Roman"/>
        </w:rPr>
        <w:t xml:space="preserve"> envia, como o próprio nome indica, um pedido para o servidor. Esta struct possui como parâmetros um </w:t>
      </w:r>
      <w:r>
        <w:rPr>
          <w:rFonts w:ascii="Times New Roman" w:hAnsi="Times New Roman"/>
          <w:i/>
          <w:iCs/>
        </w:rPr>
        <w:t>op_type</w:t>
      </w:r>
      <w:r>
        <w:rPr>
          <w:rFonts w:ascii="Times New Roman" w:hAnsi="Times New Roman"/>
        </w:rPr>
        <w:t xml:space="preserve"> (operação a realizar no server), um </w:t>
      </w:r>
      <w:r>
        <w:rPr>
          <w:rFonts w:ascii="Times New Roman" w:hAnsi="Times New Roman"/>
          <w:i/>
          <w:iCs/>
        </w:rPr>
        <w:t xml:space="preserve">uint32_t </w:t>
      </w:r>
      <w:r>
        <w:rPr>
          <w:rFonts w:ascii="Times New Roman" w:hAnsi="Times New Roman"/>
        </w:rPr>
        <w:t>(o tamanho da própria struct a ser enviada para o server) e uma outra struct que pode englobar outras (</w:t>
      </w:r>
      <w:r>
        <w:rPr>
          <w:rFonts w:ascii="Times New Roman" w:hAnsi="Times New Roman"/>
          <w:i/>
          <w:iCs/>
        </w:rPr>
        <w:t>req_value</w:t>
      </w:r>
      <w:r>
        <w:rPr>
          <w:rFonts w:ascii="Times New Roman" w:hAnsi="Times New Roman"/>
        </w:rPr>
        <w:t xml:space="preserve">, que contém uma struct com informação necessária, </w:t>
      </w:r>
      <w:r>
        <w:rPr>
          <w:rFonts w:ascii="Times New Roman" w:hAnsi="Times New Roman"/>
          <w:i/>
          <w:iCs/>
        </w:rPr>
        <w:t>req_header</w:t>
      </w:r>
      <w:r>
        <w:rPr>
          <w:rFonts w:ascii="Times New Roman" w:hAnsi="Times New Roman"/>
        </w:rPr>
        <w:t xml:space="preserve">, e pode conter uma das duas structs: </w:t>
      </w:r>
      <w:r>
        <w:rPr>
          <w:rFonts w:ascii="Times New Roman" w:hAnsi="Times New Roman"/>
          <w:i/>
          <w:iCs/>
        </w:rPr>
        <w:t xml:space="preserve">req_create_account </w:t>
      </w:r>
      <w:r>
        <w:rPr>
          <w:rFonts w:ascii="Times New Roman" w:hAnsi="Times New Roman"/>
        </w:rPr>
        <w:t xml:space="preserve"> e </w:t>
      </w:r>
      <w:r>
        <w:rPr>
          <w:rFonts w:ascii="Times New Roman" w:hAnsi="Times New Roman"/>
          <w:i/>
          <w:iCs/>
        </w:rPr>
        <w:t>req_transfer</w:t>
      </w:r>
      <w:r>
        <w:rPr>
          <w:rFonts w:ascii="Times New Roman" w:hAnsi="Times New Roman"/>
        </w:rPr>
        <w:t>, se alguma destas for a operação a realizar). O envio desta struct para o user é feito através de um FIFO e cada request é guardado numa queue (de modo a que sejam tratados de forma sequencial e ordenada).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/>
        <w:drawing>
          <wp:inline distT="0" distB="0" distL="0" distR="0">
            <wp:extent cx="3048000" cy="10744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30"/>
          <w:szCs w:val="30"/>
        </w:rPr>
        <w:t>Server-User: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ab/>
      </w:r>
    </w:p>
    <w:p>
      <w:pPr>
        <w:pStyle w:val="Standard"/>
        <w:spacing w:lineRule="auto" w:line="360"/>
        <w:jc w:val="both"/>
        <w:rPr/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 xml:space="preserve">O server, após processar o pedido envia uma outra struct, </w:t>
      </w:r>
      <w:r>
        <w:rPr>
          <w:rFonts w:ascii="Times New Roman" w:hAnsi="Times New Roman"/>
          <w:i/>
          <w:iCs/>
          <w:u w:val="single"/>
        </w:rPr>
        <w:t>tlv</w:t>
      </w:r>
      <w:r>
        <w:rPr>
          <w:rFonts w:ascii="Times New Roman" w:hAnsi="Times New Roman"/>
          <w:i/>
          <w:iCs/>
        </w:rPr>
        <w:t>_reply</w:t>
      </w:r>
      <w:r>
        <w:rPr>
          <w:rFonts w:ascii="Times New Roman" w:hAnsi="Times New Roman"/>
        </w:rPr>
        <w:t xml:space="preserve">, para o user, através de um FIFO cuja parte do nome é o pid enviado no request. Esta struct possui um </w:t>
      </w:r>
      <w:r>
        <w:rPr>
          <w:rFonts w:ascii="Times New Roman" w:hAnsi="Times New Roman"/>
          <w:i/>
          <w:iCs/>
        </w:rPr>
        <w:t>op_type</w:t>
      </w:r>
      <w:r>
        <w:rPr>
          <w:rFonts w:ascii="Times New Roman" w:hAnsi="Times New Roman"/>
        </w:rPr>
        <w:t xml:space="preserve"> com o tipo de operação realizada, o tamanho da própria struct e, de forma semelhante ao request, possui uma struct </w:t>
      </w:r>
      <w:r>
        <w:rPr>
          <w:rFonts w:ascii="Times New Roman" w:hAnsi="Times New Roman"/>
          <w:i/>
          <w:iCs/>
        </w:rPr>
        <w:t>value</w:t>
      </w:r>
      <w:r>
        <w:rPr>
          <w:rFonts w:ascii="Times New Roman" w:hAnsi="Times New Roman"/>
        </w:rPr>
        <w:t>, que neste caso possui também outras structs indicando o básico da operação feita.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/>
        <w:drawing>
          <wp:inline distT="0" distB="0" distL="0" distR="0">
            <wp:extent cx="2933700" cy="106680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r>
      <w:bookmarkStart w:id="0" w:name="_GoBack"/>
      <w:bookmarkStart w:id="1" w:name="_GoBack"/>
      <w:bookmarkEnd w:id="1"/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</w:rPr>
        <w:t>Mecanismos de sincronização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>Sincronização da queue de requests: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spacing w:lineRule="auto" w:line="360"/>
        <w:jc w:val="both"/>
        <w:rPr/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>De forma a que apenas um pedido seja acedido de cada vez e que não existam diversos threads a tratar o request nesse pedido, torna-se necessária a sincronização da queue. Para isto, foi implementado um mutex (</w:t>
      </w:r>
      <w:r>
        <w:rPr>
          <w:rFonts w:ascii="Times New Roman" w:hAnsi="Times New Roman"/>
          <w:i/>
          <w:iCs/>
        </w:rPr>
        <w:t>queue_mutex, no ficheiro server.c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ada thread tenta </w:t>
      </w:r>
      <w:r>
        <w:rPr>
          <w:rFonts w:ascii="Times New Roman" w:hAnsi="Times New Roman"/>
        </w:rPr>
        <w:t>bloquear este mutex</w:t>
      </w:r>
      <w:r>
        <w:rPr>
          <w:rFonts w:ascii="Times New Roman" w:hAnsi="Times New Roman"/>
        </w:rPr>
        <w:t xml:space="preserve"> numa tentativa de aceder à queue para retirar um pedido, dando unlock após retirar o pedido. Se a queue estiver vazia, um thread dará lock do mutex e espera que algo entre na queue.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30"/>
          <w:szCs w:val="30"/>
        </w:rPr>
        <w:t>Sincronização do acesso às contas: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spacing w:lineRule="auto" w:line="360"/>
        <w:jc w:val="both"/>
        <w:rPr/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 xml:space="preserve">Para que cada conta não seja acedida simultaneamente por 2 threads, o que poderia trazer complicações a nível da realização de operações na mesma, cada conta terá associada a si um mutex. Cada thread a realizar uma operação na conta é responsável por dar lock nesse mesmo mutex para realizar os procedimentos e unlock no final. </w:t>
      </w:r>
      <w:r>
        <w:rPr>
          <w:rFonts w:ascii="Times New Roman" w:hAnsi="Times New Roman"/>
        </w:rPr>
        <w:t xml:space="preserve">Para obter este comportamente foi criada a struct </w:t>
      </w:r>
      <w:r>
        <w:rPr>
          <w:rFonts w:ascii="Times New Roman" w:hAnsi="Times New Roman"/>
          <w:b/>
          <w:bCs/>
        </w:rPr>
        <w:t xml:space="preserve">account_mut </w:t>
      </w:r>
      <w:r>
        <w:rPr>
          <w:rFonts w:ascii="Times New Roman" w:hAnsi="Times New Roman"/>
          <w:b w:val="false"/>
          <w:bCs w:val="false"/>
        </w:rPr>
        <w:t xml:space="preserve">que é composta por  um mutex e uma </w:t>
      </w:r>
      <w:r>
        <w:rPr>
          <w:rFonts w:ascii="Times New Roman" w:hAnsi="Times New Roman"/>
          <w:b/>
          <w:bCs/>
        </w:rPr>
        <w:t>bank_account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Standard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sz w:val="30"/>
          <w:szCs w:val="30"/>
        </w:rPr>
        <w:t>Encerramento do servidor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spacing w:lineRule="auto" w:line="360"/>
        <w:jc w:val="both"/>
        <w:rPr/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>Aquando da chamada do administrador para o encerramento do servidor, dá-se a verificação das threads que estão ativas (consegue fazer-se porque cada thread tem associado a si um booleano) e, caso algum thread ainda esteja a processar um pedido, espera-se, até que todos os threads estejam livres, fechando assim todos os threads e libertando os recursos utilizados.</w:t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ab/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ab/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  <w:tab/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</w:r>
    </w:p>
    <w:p>
      <w:pPr>
        <w:pStyle w:val="Standard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  <Pages>2</Pages>
  <Words>427</Words>
  <Characters>2199</Characters>
  <CharactersWithSpaces>2630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2019-05-18T16:18:00Z</dcterms:created>
  <dc:creator/>
  <dc:description/>
  <dc:language>en-US</dc:language>
  <cp:lastModifiedBy/>
  <dcterms:modified xsi:type="dcterms:W3CDTF">2019-05-19T17:18:51Z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