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8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84"/>
        <w:gridCol w:w="2684"/>
        <w:gridCol w:w="19"/>
        <w:gridCol w:w="2665"/>
        <w:gridCol w:w="2735"/>
      </w:tblGrid>
      <w:tr w:rsidR="00B45E16">
        <w:trPr>
          <w:cantSplit/>
        </w:trPr>
        <w:tc>
          <w:tcPr>
            <w:tcW w:w="5387" w:type="dxa"/>
            <w:gridSpan w:val="3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Project Name :</w:t>
            </w:r>
            <w:r>
              <w:rPr>
                <w:rStyle w:val="Heading3Char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Online shopping portal for MyCompany.com</w:t>
            </w:r>
          </w:p>
        </w:tc>
        <w:tc>
          <w:tcPr>
            <w:tcW w:w="5400" w:type="dxa"/>
            <w:gridSpan w:val="2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Project Code :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PRJ-2014/101</w:t>
            </w:r>
          </w:p>
        </w:tc>
      </w:tr>
      <w:tr w:rsidR="00B45E16">
        <w:trPr>
          <w:cantSplit/>
        </w:trPr>
        <w:tc>
          <w:tcPr>
            <w:tcW w:w="5387" w:type="dxa"/>
            <w:gridSpan w:val="3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CR Completed By : Yogenra Pant</w:t>
            </w:r>
          </w:p>
        </w:tc>
        <w:tc>
          <w:tcPr>
            <w:tcW w:w="5400" w:type="dxa"/>
            <w:gridSpan w:val="2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 :7-8-2014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Additional and/or Support Materials Attached :  </w:t>
            </w:r>
            <w:r>
              <w:rPr>
                <w:rFonts w:ascii="Arial" w:hAnsi="Arial" w:cs="Arial"/>
                <w:sz w:val="16"/>
                <w:szCs w:val="16"/>
              </w:rPr>
              <w:t xml:space="preserve">   No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pct12" w:color="000000" w:fill="FFFFFF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Current Function in the System (Explain the current condition of the change requested)</w:t>
            </w:r>
          </w:p>
        </w:tc>
      </w:tr>
      <w:tr w:rsidR="00B45E16">
        <w:trPr>
          <w:cantSplit/>
          <w:trHeight w:val="1440"/>
        </w:trPr>
        <w:tc>
          <w:tcPr>
            <w:tcW w:w="10787" w:type="dxa"/>
            <w:gridSpan w:val="5"/>
          </w:tcPr>
          <w:p w:rsidR="00B45E16" w:rsidRDefault="00B45E16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Drafting Functional Specifications for following 14 modules.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01.   Login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02.   Customer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03.   Vendor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04.   Admin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   Listener Code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06.   Reports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07.   Listener For Finance and Payment Gateway (Security is mandatory)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08.   Product Browsing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09.   Shopping cart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   Invoice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   Payment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   Receipt generation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   SMTP the delivery details automatically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   User Friendly Interface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Proposed Change  (Explain in detail the proposed Change)</w:t>
            </w:r>
          </w:p>
        </w:tc>
      </w:tr>
      <w:tr w:rsidR="00B45E16">
        <w:trPr>
          <w:cantSplit/>
          <w:trHeight w:val="1440"/>
        </w:trPr>
        <w:tc>
          <w:tcPr>
            <w:tcW w:w="10787" w:type="dxa"/>
            <w:gridSpan w:val="5"/>
          </w:tcPr>
          <w:p w:rsidR="00B45E16" w:rsidRDefault="00B45E16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Carry forward  the drafting  of Functional Specifications for 13 modules to phase 3.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02.   Customer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03.   Vendor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04.   Admin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   Listener Code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06.   Reports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07.   Listener For Finance and Payment Gateway (Security is mandatory)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08.   Product Browsing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09.   Shopping cart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   Invoice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   Payment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   Receipt generation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   SMTP the delivery details automatically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   User Friendly Interface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Support your Change (Justify the proposed change)</w:t>
            </w:r>
          </w:p>
        </w:tc>
      </w:tr>
      <w:tr w:rsidR="00B45E16">
        <w:trPr>
          <w:cantSplit/>
          <w:trHeight w:val="1440"/>
        </w:trPr>
        <w:tc>
          <w:tcPr>
            <w:tcW w:w="10787" w:type="dxa"/>
            <w:gridSpan w:val="5"/>
          </w:tcPr>
          <w:p w:rsidR="00B45E16" w:rsidRDefault="00B45E16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</w:p>
          <w:p w:rsidR="00B45E16" w:rsidRDefault="00B45E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it is evident that we are working on different things at a time. For the smooth flow of  development of the project, you are requested to approve  carry forward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 of functional specifications for remaining 14 module to phase 3.</w:t>
            </w:r>
          </w:p>
          <w:p w:rsidR="00B45E16" w:rsidRDefault="00B45E16">
            <w:pPr>
              <w:tabs>
                <w:tab w:val="left" w:pos="87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Management Team Details</w:t>
            </w:r>
          </w:p>
        </w:tc>
      </w:tr>
      <w:tr w:rsidR="00B45E16">
        <w:trPr>
          <w:cantSplit/>
        </w:trPr>
        <w:tc>
          <w:tcPr>
            <w:tcW w:w="5387" w:type="dxa"/>
            <w:gridSpan w:val="3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Control Number:</w:t>
            </w:r>
            <w:r>
              <w:rPr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 xml:space="preserve"> PRJ-2014/101_CR001</w:t>
            </w:r>
          </w:p>
        </w:tc>
        <w:tc>
          <w:tcPr>
            <w:tcW w:w="5400" w:type="dxa"/>
            <w:gridSpan w:val="2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: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third  Phase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Impact on Cost and Resources: Human resources can focus on other integral parts to meet deadline of first phase 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on Schedule and Time: No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on Quality: No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on the Scope Level: No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Impact on the Current / Future Operations: phase 3 schedule should be adjusted 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 / Other Impacts: nothing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Control Team Review Information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Committee’s Decision: 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Carry forward to Next Phase  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Signatures</w:t>
            </w:r>
          </w:p>
        </w:tc>
      </w:tr>
      <w:tr w:rsidR="00B45E16">
        <w:trPr>
          <w:cantSplit/>
          <w:trHeight w:val="375"/>
        </w:trPr>
        <w:tc>
          <w:tcPr>
            <w:tcW w:w="2684" w:type="dxa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</w:p>
        </w:tc>
        <w:tc>
          <w:tcPr>
            <w:tcW w:w="2684" w:type="dxa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</w:p>
        </w:tc>
        <w:tc>
          <w:tcPr>
            <w:tcW w:w="2684" w:type="dxa"/>
            <w:gridSpan w:val="2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</w:p>
        </w:tc>
        <w:tc>
          <w:tcPr>
            <w:tcW w:w="2735" w:type="dxa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</w:p>
        </w:tc>
      </w:tr>
      <w:tr w:rsidR="00B45E16">
        <w:trPr>
          <w:cantSplit/>
          <w:trHeight w:val="375"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 Up  (Not necessary in the event the CR is Rejected)</w:t>
            </w:r>
          </w:p>
        </w:tc>
      </w:tr>
      <w:tr w:rsidR="00B45E16">
        <w:trPr>
          <w:cantSplit/>
          <w:trHeight w:val="375"/>
        </w:trPr>
        <w:tc>
          <w:tcPr>
            <w:tcW w:w="5368" w:type="dxa"/>
            <w:gridSpan w:val="2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Documents Updated :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sym w:font="Wingdings" w:char="F071"/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Yes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sym w:font="Wingdings" w:char="F071"/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No</w:t>
            </w:r>
          </w:p>
        </w:tc>
        <w:tc>
          <w:tcPr>
            <w:tcW w:w="5419" w:type="dxa"/>
            <w:gridSpan w:val="3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Implemented: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sym w:font="Wingdings" w:char="F071"/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Yes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sym w:font="Wingdings" w:char="F071"/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No</w:t>
            </w:r>
          </w:p>
        </w:tc>
      </w:tr>
    </w:tbl>
    <w:p w:rsidR="00B45E16" w:rsidRDefault="00B45E16">
      <w:pPr>
        <w:rPr>
          <w:rFonts w:cs="Times New Roman"/>
        </w:rPr>
      </w:pPr>
    </w:p>
    <w:sectPr w:rsidR="00B45E16" w:rsidSect="00B45E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E16" w:rsidRDefault="00B45E16">
      <w:r>
        <w:separator/>
      </w:r>
    </w:p>
  </w:endnote>
  <w:endnote w:type="continuationSeparator" w:id="0">
    <w:p w:rsidR="00B45E16" w:rsidRDefault="00B45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E16" w:rsidRDefault="00B45E16">
    <w:r>
      <w:t xml:space="preserve">Page </w:t>
    </w:r>
    <w:fldSimple w:instr=" PAGE ">
      <w:r>
        <w:rPr>
          <w:noProof/>
        </w:rPr>
        <w:t>1</w:t>
      </w:r>
    </w:fldSimple>
    <w:r>
      <w:t xml:space="preserve"> of </w:t>
    </w:r>
    <w:fldSimple w:instr=" NUMPAGES  ">
      <w:r>
        <w:rPr>
          <w:noProof/>
        </w:rPr>
        <w:t>2</w:t>
      </w:r>
    </w:fldSimple>
  </w:p>
  <w:p w:rsidR="00B45E16" w:rsidRDefault="00B45E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E16" w:rsidRDefault="00B45E16">
      <w:r>
        <w:separator/>
      </w:r>
    </w:p>
  </w:footnote>
  <w:footnote w:type="continuationSeparator" w:id="0">
    <w:p w:rsidR="00B45E16" w:rsidRDefault="00B45E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E16" w:rsidRDefault="00B45E16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Change Request (CR) Template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5E16"/>
    <w:rsid w:val="00B4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100" w:after="80"/>
      <w:outlineLvl w:val="2"/>
    </w:pPr>
    <w:rPr>
      <w:rFonts w:ascii="Arial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rFonts w:ascii="Arial" w:hAnsi="Arial" w:cs="Arial"/>
      <w:sz w:val="48"/>
      <w:szCs w:val="4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spacing w:before="100" w:after="80"/>
      <w:outlineLvl w:val="6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uiPriority w:val="99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50</TotalTime>
  <Pages>2</Pages>
  <Words>0</Words>
  <Characters>0</Characters>
  <Application>Microsoft Office Outlook</Application>
  <DocSecurity>0</DocSecurity>
  <Lines>0</Lines>
  <Paragraphs>0</Paragraphs>
  <ScaleCrop>false</ScaleCrop>
  <Company>Maharishi University Of Management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03_Change Request Template.docx</dc:title>
  <dc:subject>CR</dc:subject>
  <dc:creator>Somesh.Rao</dc:creator>
  <cp:keywords>Project Management</cp:keywords>
  <dc:description>Project Management</dc:description>
  <cp:lastModifiedBy>vyim</cp:lastModifiedBy>
  <cp:revision>7</cp:revision>
  <dcterms:created xsi:type="dcterms:W3CDTF">2014-07-08T19:29:00Z</dcterms:created>
  <dcterms:modified xsi:type="dcterms:W3CDTF">2014-07-08T22:35:00Z</dcterms:modified>
  <cp:category>Project Management</cp:category>
</cp:coreProperties>
</file>