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ED060" w14:textId="77777777" w:rsidR="008614D0" w:rsidRPr="00DD124B" w:rsidRDefault="00000000">
      <w:pPr>
        <w:pStyle w:val="Heading1"/>
        <w:rPr>
          <w:rFonts w:ascii="Tw Cen MT" w:hAnsi="Tw Cen MT"/>
          <w:sz w:val="36"/>
          <w:szCs w:val="36"/>
          <w:u w:val="single"/>
        </w:rPr>
      </w:pPr>
      <w:r w:rsidRPr="00DD124B">
        <w:rPr>
          <w:rFonts w:ascii="Tw Cen MT" w:hAnsi="Tw Cen MT"/>
          <w:sz w:val="36"/>
          <w:szCs w:val="36"/>
          <w:u w:val="single"/>
        </w:rPr>
        <w:t>Project Summary Report</w:t>
      </w:r>
    </w:p>
    <w:p w14:paraId="79E7694A" w14:textId="77777777" w:rsidR="0075263A" w:rsidRPr="00DD124B" w:rsidRDefault="0075263A" w:rsidP="0075263A">
      <w:pPr>
        <w:rPr>
          <w:rFonts w:ascii="Tw Cen MT" w:hAnsi="Tw Cen MT"/>
          <w:sz w:val="28"/>
          <w:szCs w:val="28"/>
        </w:rPr>
      </w:pPr>
    </w:p>
    <w:p w14:paraId="7B2CC7C4" w14:textId="7F312775" w:rsidR="008614D0" w:rsidRPr="00DD124B" w:rsidRDefault="00000000">
      <w:pPr>
        <w:rPr>
          <w:rFonts w:ascii="Tw Cen MT" w:hAnsi="Tw Cen MT"/>
          <w:b/>
          <w:bCs/>
          <w:color w:val="4BACC6" w:themeColor="accent5"/>
          <w:sz w:val="28"/>
          <w:szCs w:val="28"/>
        </w:rPr>
      </w:pPr>
      <w:r w:rsidRPr="00DD124B">
        <w:rPr>
          <w:rFonts w:ascii="Tw Cen MT" w:hAnsi="Tw Cen MT"/>
          <w:b/>
          <w:bCs/>
          <w:color w:val="4BACC6" w:themeColor="accent5"/>
          <w:sz w:val="28"/>
          <w:szCs w:val="28"/>
        </w:rPr>
        <w:t>Title: Soil Nutrient Gap Prediction for SDG 2 – Zero Hunger</w:t>
      </w:r>
    </w:p>
    <w:p w14:paraId="7FF8A2AF" w14:textId="71A8984A" w:rsidR="008614D0" w:rsidRPr="00DD124B" w:rsidRDefault="00000000">
      <w:pPr>
        <w:rPr>
          <w:rFonts w:ascii="Tw Cen MT" w:hAnsi="Tw Cen MT"/>
          <w:b/>
          <w:bCs/>
          <w:color w:val="4BACC6" w:themeColor="accent5"/>
          <w:sz w:val="28"/>
          <w:szCs w:val="28"/>
        </w:rPr>
      </w:pPr>
      <w:r w:rsidRPr="00DD124B">
        <w:rPr>
          <w:rFonts w:ascii="Tw Cen MT" w:hAnsi="Tw Cen MT"/>
          <w:b/>
          <w:bCs/>
          <w:color w:val="4BACC6" w:themeColor="accent5"/>
          <w:sz w:val="28"/>
          <w:szCs w:val="28"/>
        </w:rPr>
        <w:t>Author: James Mukoma Mburu</w:t>
      </w:r>
    </w:p>
    <w:p w14:paraId="0EFF2006" w14:textId="304B1E25" w:rsidR="0075263A" w:rsidRPr="00DD124B" w:rsidRDefault="00000000">
      <w:pPr>
        <w:rPr>
          <w:rFonts w:ascii="Tw Cen MT" w:hAnsi="Tw Cen MT"/>
          <w:b/>
          <w:bCs/>
          <w:color w:val="4BACC6" w:themeColor="accent5"/>
          <w:sz w:val="28"/>
          <w:szCs w:val="28"/>
        </w:rPr>
      </w:pPr>
      <w:r w:rsidRPr="00DD124B">
        <w:rPr>
          <w:rFonts w:ascii="Tw Cen MT" w:hAnsi="Tw Cen MT"/>
          <w:b/>
          <w:bCs/>
          <w:color w:val="4BACC6" w:themeColor="accent5"/>
          <w:sz w:val="28"/>
          <w:szCs w:val="28"/>
        </w:rPr>
        <w:t xml:space="preserve">GitHub: </w:t>
      </w:r>
      <w:hyperlink r:id="rId6" w:history="1">
        <w:r w:rsidR="0075263A" w:rsidRPr="00DD124B">
          <w:rPr>
            <w:rStyle w:val="Hyperlink"/>
            <w:rFonts w:ascii="Tw Cen MT" w:hAnsi="Tw Cen MT"/>
            <w:b/>
            <w:bCs/>
            <w:sz w:val="28"/>
            <w:szCs w:val="28"/>
          </w:rPr>
          <w:t>https://github.com/jmsmuigai/soil-nutrient-gap-prediction</w:t>
        </w:r>
      </w:hyperlink>
    </w:p>
    <w:p w14:paraId="012262B6" w14:textId="77777777" w:rsidR="0075263A" w:rsidRPr="00DD124B" w:rsidRDefault="0075263A">
      <w:pPr>
        <w:rPr>
          <w:rFonts w:ascii="Tw Cen MT" w:hAnsi="Tw Cen MT"/>
          <w:b/>
          <w:bCs/>
          <w:color w:val="4BACC6" w:themeColor="accent5"/>
          <w:sz w:val="28"/>
          <w:szCs w:val="28"/>
        </w:rPr>
      </w:pPr>
    </w:p>
    <w:p w14:paraId="332485DE" w14:textId="77777777" w:rsidR="008614D0" w:rsidRPr="00DD124B" w:rsidRDefault="00000000">
      <w:pPr>
        <w:pStyle w:val="Heading2"/>
        <w:rPr>
          <w:rFonts w:ascii="Tw Cen MT" w:hAnsi="Tw Cen MT"/>
          <w:sz w:val="28"/>
          <w:szCs w:val="28"/>
        </w:rPr>
      </w:pPr>
      <w:r w:rsidRPr="00DD124B">
        <w:rPr>
          <w:rFonts w:ascii="Apple Color Emoji" w:hAnsi="Apple Color Emoji" w:cs="Apple Color Emoji"/>
          <w:sz w:val="28"/>
          <w:szCs w:val="28"/>
        </w:rPr>
        <w:t>🎯</w:t>
      </w:r>
      <w:r w:rsidRPr="00DD124B">
        <w:rPr>
          <w:rFonts w:ascii="Tw Cen MT" w:hAnsi="Tw Cen MT"/>
          <w:sz w:val="28"/>
          <w:szCs w:val="28"/>
        </w:rPr>
        <w:t xml:space="preserve"> SDG Problem Addressed</w:t>
      </w:r>
    </w:p>
    <w:p w14:paraId="68E512C7" w14:textId="77777777" w:rsidR="0075263A" w:rsidRPr="00DD124B" w:rsidRDefault="0075263A" w:rsidP="0075263A">
      <w:pPr>
        <w:rPr>
          <w:rFonts w:ascii="Tw Cen MT" w:hAnsi="Tw Cen MT"/>
          <w:sz w:val="28"/>
          <w:szCs w:val="28"/>
        </w:rPr>
      </w:pPr>
    </w:p>
    <w:p w14:paraId="1B306A9F" w14:textId="77777777" w:rsidR="008614D0" w:rsidRPr="00DD124B" w:rsidRDefault="00000000" w:rsidP="00DD124B">
      <w:pPr>
        <w:jc w:val="both"/>
        <w:rPr>
          <w:rFonts w:ascii="Tw Cen MT" w:hAnsi="Tw Cen MT"/>
          <w:sz w:val="28"/>
          <w:szCs w:val="28"/>
        </w:rPr>
      </w:pPr>
      <w:r w:rsidRPr="00DD124B">
        <w:rPr>
          <w:rFonts w:ascii="Tw Cen MT" w:hAnsi="Tw Cen MT"/>
          <w:sz w:val="28"/>
          <w:szCs w:val="28"/>
        </w:rPr>
        <w:t>This project focuses on Sustainable Development Goal (SDG) 2: Zero Hunger, targeting agricultural productivity in Africa. Smallholder farmers often suffer from poor yields due to undetected soil nutrient deficiencies, especially in Nitrogen (N), Phosphorus (P), and Potassium (K). Timely and accurate detection of these nutrient gaps is critical to boosting yields, reducing food insecurity, and supporting climate-resilient agriculture.</w:t>
      </w:r>
    </w:p>
    <w:p w14:paraId="3A8F98E0" w14:textId="77777777" w:rsidR="0075263A" w:rsidRPr="00DD124B" w:rsidRDefault="0075263A">
      <w:pPr>
        <w:rPr>
          <w:rFonts w:ascii="Tw Cen MT" w:hAnsi="Tw Cen MT"/>
          <w:sz w:val="28"/>
          <w:szCs w:val="28"/>
        </w:rPr>
      </w:pPr>
    </w:p>
    <w:p w14:paraId="2B7713FE" w14:textId="77777777" w:rsidR="008614D0" w:rsidRPr="00DD124B" w:rsidRDefault="00000000">
      <w:pPr>
        <w:pStyle w:val="Heading2"/>
        <w:rPr>
          <w:rFonts w:ascii="Tw Cen MT" w:hAnsi="Tw Cen MT"/>
          <w:sz w:val="28"/>
          <w:szCs w:val="28"/>
        </w:rPr>
      </w:pPr>
      <w:r w:rsidRPr="00DD124B">
        <w:rPr>
          <w:rFonts w:ascii="Apple Color Emoji" w:hAnsi="Apple Color Emoji" w:cs="Apple Color Emoji"/>
          <w:sz w:val="28"/>
          <w:szCs w:val="28"/>
        </w:rPr>
        <w:t>🤖</w:t>
      </w:r>
      <w:r w:rsidRPr="00DD124B">
        <w:rPr>
          <w:rFonts w:ascii="Tw Cen MT" w:hAnsi="Tw Cen MT"/>
          <w:sz w:val="28"/>
          <w:szCs w:val="28"/>
        </w:rPr>
        <w:t xml:space="preserve"> Machine Learning Approach</w:t>
      </w:r>
    </w:p>
    <w:p w14:paraId="45264284" w14:textId="77777777" w:rsidR="0075263A" w:rsidRPr="00DD124B" w:rsidRDefault="0075263A" w:rsidP="0075263A">
      <w:pPr>
        <w:rPr>
          <w:rFonts w:ascii="Tw Cen MT" w:hAnsi="Tw Cen MT"/>
          <w:sz w:val="28"/>
          <w:szCs w:val="28"/>
        </w:rPr>
      </w:pPr>
    </w:p>
    <w:p w14:paraId="6D21AB82" w14:textId="77777777" w:rsidR="00DD124B" w:rsidRPr="00DD124B" w:rsidRDefault="00000000">
      <w:pPr>
        <w:rPr>
          <w:rFonts w:ascii="Tw Cen MT" w:hAnsi="Tw Cen MT"/>
          <w:sz w:val="28"/>
          <w:szCs w:val="28"/>
        </w:rPr>
      </w:pPr>
      <w:r w:rsidRPr="00DD124B">
        <w:rPr>
          <w:rFonts w:ascii="Tw Cen MT" w:hAnsi="Tw Cen MT"/>
          <w:sz w:val="28"/>
          <w:szCs w:val="28"/>
        </w:rPr>
        <w:t>We applied Random Forest Regression to predict the nutrient gap in farm soils based on a dataset containing lab-analyzed chemical properties of soil samples. The approach included:</w:t>
      </w:r>
    </w:p>
    <w:p w14:paraId="1246B847" w14:textId="24305460" w:rsidR="008614D0" w:rsidRPr="00DD124B" w:rsidRDefault="00000000">
      <w:pPr>
        <w:rPr>
          <w:rFonts w:ascii="Tw Cen MT" w:hAnsi="Tw Cen MT"/>
          <w:sz w:val="28"/>
          <w:szCs w:val="28"/>
        </w:rPr>
      </w:pPr>
      <w:r w:rsidRPr="00DD124B">
        <w:rPr>
          <w:rFonts w:ascii="Tw Cen MT" w:hAnsi="Tw Cen MT"/>
          <w:sz w:val="28"/>
          <w:szCs w:val="28"/>
        </w:rPr>
        <w:br/>
        <w:t>- Cleaning and aligning feature columns across train and test datasets</w:t>
      </w:r>
      <w:r w:rsidRPr="00DD124B">
        <w:rPr>
          <w:rFonts w:ascii="Tw Cen MT" w:hAnsi="Tw Cen MT"/>
          <w:sz w:val="28"/>
          <w:szCs w:val="28"/>
        </w:rPr>
        <w:br/>
        <w:t>- Training the model on cleaned data</w:t>
      </w:r>
      <w:r w:rsidRPr="00DD124B">
        <w:rPr>
          <w:rFonts w:ascii="Tw Cen MT" w:hAnsi="Tw Cen MT"/>
          <w:sz w:val="28"/>
          <w:szCs w:val="28"/>
        </w:rPr>
        <w:br/>
        <w:t>- Predicting N, P, and K nutrient gaps for the test set</w:t>
      </w:r>
      <w:r w:rsidRPr="00DD124B">
        <w:rPr>
          <w:rFonts w:ascii="Tw Cen MT" w:hAnsi="Tw Cen MT"/>
          <w:sz w:val="28"/>
          <w:szCs w:val="28"/>
        </w:rPr>
        <w:br/>
      </w:r>
      <w:r w:rsidRPr="00DD124B">
        <w:rPr>
          <w:rFonts w:ascii="Tw Cen MT" w:hAnsi="Tw Cen MT"/>
          <w:sz w:val="28"/>
          <w:szCs w:val="28"/>
        </w:rPr>
        <w:br/>
        <w:t>Model performance was measured using Mean Absolute Error (MAE).</w:t>
      </w:r>
    </w:p>
    <w:p w14:paraId="131A6A2A" w14:textId="77777777" w:rsidR="0075263A" w:rsidRPr="00DD124B" w:rsidRDefault="0075263A">
      <w:pPr>
        <w:rPr>
          <w:rFonts w:ascii="Tw Cen MT" w:hAnsi="Tw Cen MT"/>
          <w:sz w:val="28"/>
          <w:szCs w:val="28"/>
        </w:rPr>
      </w:pPr>
    </w:p>
    <w:p w14:paraId="3E183214" w14:textId="77777777" w:rsidR="008614D0" w:rsidRPr="00DD124B" w:rsidRDefault="00000000">
      <w:pPr>
        <w:pStyle w:val="Heading2"/>
        <w:rPr>
          <w:rFonts w:ascii="Tw Cen MT" w:hAnsi="Tw Cen MT"/>
          <w:sz w:val="28"/>
          <w:szCs w:val="28"/>
        </w:rPr>
      </w:pPr>
      <w:r w:rsidRPr="00DD124B">
        <w:rPr>
          <w:rFonts w:ascii="Apple Color Emoji" w:hAnsi="Apple Color Emoji" w:cs="Apple Color Emoji"/>
          <w:sz w:val="28"/>
          <w:szCs w:val="28"/>
        </w:rPr>
        <w:lastRenderedPageBreak/>
        <w:t>📊</w:t>
      </w:r>
      <w:r w:rsidRPr="00DD124B">
        <w:rPr>
          <w:rFonts w:ascii="Tw Cen MT" w:hAnsi="Tw Cen MT"/>
          <w:sz w:val="28"/>
          <w:szCs w:val="28"/>
        </w:rPr>
        <w:t xml:space="preserve"> Results</w:t>
      </w:r>
    </w:p>
    <w:p w14:paraId="5CC1CFED" w14:textId="77777777" w:rsidR="0075263A" w:rsidRPr="00DD124B" w:rsidRDefault="0075263A" w:rsidP="0075263A">
      <w:pPr>
        <w:rPr>
          <w:rFonts w:ascii="Tw Cen MT" w:hAnsi="Tw Cen MT"/>
          <w:sz w:val="28"/>
          <w:szCs w:val="28"/>
        </w:rPr>
      </w:pPr>
    </w:p>
    <w:p w14:paraId="6A02F767" w14:textId="49610775" w:rsidR="0075263A" w:rsidRPr="00DD124B" w:rsidRDefault="00000000">
      <w:pPr>
        <w:rPr>
          <w:rFonts w:ascii="Tw Cen MT" w:hAnsi="Tw Cen MT"/>
          <w:sz w:val="28"/>
          <w:szCs w:val="28"/>
        </w:rPr>
      </w:pPr>
      <w:r w:rsidRPr="00DD124B">
        <w:rPr>
          <w:rFonts w:ascii="Tw Cen MT" w:hAnsi="Tw Cen MT"/>
          <w:sz w:val="28"/>
          <w:szCs w:val="28"/>
        </w:rPr>
        <w:t xml:space="preserve">- </w:t>
      </w:r>
      <w:r w:rsidRPr="00DD124B">
        <w:rPr>
          <w:rFonts w:ascii="Apple Color Emoji" w:hAnsi="Apple Color Emoji" w:cs="Apple Color Emoji"/>
          <w:sz w:val="28"/>
          <w:szCs w:val="28"/>
        </w:rPr>
        <w:t>✅</w:t>
      </w:r>
      <w:r w:rsidRPr="00DD124B">
        <w:rPr>
          <w:rFonts w:ascii="Tw Cen MT" w:hAnsi="Tw Cen MT"/>
          <w:sz w:val="28"/>
          <w:szCs w:val="28"/>
        </w:rPr>
        <w:t xml:space="preserve"> MAE: 47.80 – Indicates strong predictive performance</w:t>
      </w:r>
      <w:r w:rsidRPr="00DD124B">
        <w:rPr>
          <w:rFonts w:ascii="Tw Cen MT" w:hAnsi="Tw Cen MT"/>
          <w:sz w:val="28"/>
          <w:szCs w:val="28"/>
        </w:rPr>
        <w:br/>
        <w:t xml:space="preserve">- </w:t>
      </w:r>
      <w:r w:rsidRPr="00DD124B">
        <w:rPr>
          <w:rFonts w:ascii="Apple Color Emoji" w:hAnsi="Apple Color Emoji" w:cs="Apple Color Emoji"/>
          <w:sz w:val="28"/>
          <w:szCs w:val="28"/>
        </w:rPr>
        <w:t>📂</w:t>
      </w:r>
      <w:r w:rsidRPr="00DD124B">
        <w:rPr>
          <w:rFonts w:ascii="Tw Cen MT" w:hAnsi="Tw Cen MT"/>
          <w:sz w:val="28"/>
          <w:szCs w:val="28"/>
        </w:rPr>
        <w:t xml:space="preserve"> Prediction file: SoilGap_Submission.csv</w:t>
      </w:r>
      <w:r w:rsidRPr="00DD124B">
        <w:rPr>
          <w:rFonts w:ascii="Tw Cen MT" w:hAnsi="Tw Cen MT"/>
          <w:sz w:val="28"/>
          <w:szCs w:val="28"/>
        </w:rPr>
        <w:br/>
        <w:t xml:space="preserve">- </w:t>
      </w:r>
      <w:r w:rsidRPr="00DD124B">
        <w:rPr>
          <w:rFonts w:ascii="Apple Color Emoji" w:hAnsi="Apple Color Emoji" w:cs="Apple Color Emoji"/>
          <w:sz w:val="28"/>
          <w:szCs w:val="28"/>
        </w:rPr>
        <w:t>📈</w:t>
      </w:r>
      <w:r w:rsidRPr="00DD124B">
        <w:rPr>
          <w:rFonts w:ascii="Tw Cen MT" w:hAnsi="Tw Cen MT"/>
          <w:sz w:val="28"/>
          <w:szCs w:val="28"/>
        </w:rPr>
        <w:t xml:space="preserve"> Visual evidence: demo_screenshot.png (Actual vs Predicted N_gap)</w:t>
      </w:r>
    </w:p>
    <w:p w14:paraId="5DEA9DC0" w14:textId="77777777" w:rsidR="0075263A" w:rsidRPr="00DD124B" w:rsidRDefault="0075263A">
      <w:pPr>
        <w:rPr>
          <w:rFonts w:ascii="Tw Cen MT" w:hAnsi="Tw Cen MT"/>
          <w:sz w:val="28"/>
          <w:szCs w:val="28"/>
        </w:rPr>
      </w:pPr>
    </w:p>
    <w:p w14:paraId="36831DFD" w14:textId="77777777" w:rsidR="008614D0" w:rsidRPr="00DD124B" w:rsidRDefault="00000000">
      <w:pPr>
        <w:pStyle w:val="Heading2"/>
        <w:rPr>
          <w:rFonts w:ascii="Tw Cen MT" w:hAnsi="Tw Cen MT"/>
          <w:sz w:val="28"/>
          <w:szCs w:val="28"/>
        </w:rPr>
      </w:pPr>
      <w:r w:rsidRPr="00DD124B">
        <w:rPr>
          <w:rFonts w:ascii="Apple Color Emoji" w:hAnsi="Apple Color Emoji" w:cs="Apple Color Emoji"/>
          <w:sz w:val="28"/>
          <w:szCs w:val="28"/>
        </w:rPr>
        <w:t>⚖️</w:t>
      </w:r>
      <w:r w:rsidRPr="00DD124B">
        <w:rPr>
          <w:rFonts w:ascii="Tw Cen MT" w:hAnsi="Tw Cen MT"/>
          <w:sz w:val="28"/>
          <w:szCs w:val="28"/>
        </w:rPr>
        <w:t xml:space="preserve"> Ethical Considerations</w:t>
      </w:r>
    </w:p>
    <w:p w14:paraId="54B53DBE" w14:textId="77777777" w:rsidR="0075263A" w:rsidRPr="00DD124B" w:rsidRDefault="0075263A" w:rsidP="0075263A">
      <w:pPr>
        <w:rPr>
          <w:rFonts w:ascii="Tw Cen MT" w:hAnsi="Tw Cen MT"/>
          <w:sz w:val="28"/>
          <w:szCs w:val="28"/>
        </w:rPr>
      </w:pPr>
    </w:p>
    <w:p w14:paraId="58A21402" w14:textId="77777777" w:rsidR="0075263A" w:rsidRPr="00DD124B" w:rsidRDefault="00000000" w:rsidP="0075263A">
      <w:pPr>
        <w:pStyle w:val="ListParagraph"/>
        <w:numPr>
          <w:ilvl w:val="0"/>
          <w:numId w:val="11"/>
        </w:numPr>
        <w:jc w:val="both"/>
        <w:rPr>
          <w:rFonts w:ascii="Tw Cen MT" w:hAnsi="Tw Cen MT"/>
          <w:sz w:val="28"/>
          <w:szCs w:val="28"/>
        </w:rPr>
      </w:pPr>
      <w:r w:rsidRPr="00DD124B">
        <w:rPr>
          <w:rFonts w:ascii="Tw Cen MT" w:hAnsi="Tw Cen MT"/>
          <w:b/>
          <w:bCs/>
          <w:sz w:val="28"/>
          <w:szCs w:val="28"/>
        </w:rPr>
        <w:t>Data Bias:</w:t>
      </w:r>
      <w:r w:rsidRPr="00DD124B">
        <w:rPr>
          <w:rFonts w:ascii="Tw Cen MT" w:hAnsi="Tw Cen MT"/>
          <w:sz w:val="28"/>
          <w:szCs w:val="28"/>
        </w:rPr>
        <w:t xml:space="preserve"> Model accuracy is dependent on the diversity and quality of the soil samples. Bias in the dataset may result in unfair recommendations across different regions or soil types.</w:t>
      </w:r>
    </w:p>
    <w:p w14:paraId="111CB120" w14:textId="77777777" w:rsidR="0075263A" w:rsidRPr="00DD124B" w:rsidRDefault="00000000" w:rsidP="0075263A">
      <w:pPr>
        <w:pStyle w:val="ListParagraph"/>
        <w:numPr>
          <w:ilvl w:val="0"/>
          <w:numId w:val="11"/>
        </w:numPr>
        <w:jc w:val="both"/>
        <w:rPr>
          <w:rFonts w:ascii="Tw Cen MT" w:hAnsi="Tw Cen MT"/>
          <w:sz w:val="28"/>
          <w:szCs w:val="28"/>
        </w:rPr>
      </w:pPr>
      <w:r w:rsidRPr="00DD124B">
        <w:rPr>
          <w:rFonts w:ascii="Tw Cen MT" w:hAnsi="Tw Cen MT"/>
          <w:sz w:val="28"/>
          <w:szCs w:val="28"/>
        </w:rPr>
        <w:br/>
      </w:r>
      <w:r w:rsidRPr="00DD124B">
        <w:rPr>
          <w:rFonts w:ascii="Tw Cen MT" w:hAnsi="Tw Cen MT"/>
          <w:b/>
          <w:bCs/>
          <w:sz w:val="28"/>
          <w:szCs w:val="28"/>
        </w:rPr>
        <w:t>Farmer Inclusion:</w:t>
      </w:r>
      <w:r w:rsidRPr="00DD124B">
        <w:rPr>
          <w:rFonts w:ascii="Tw Cen MT" w:hAnsi="Tw Cen MT"/>
          <w:sz w:val="28"/>
          <w:szCs w:val="28"/>
        </w:rPr>
        <w:t xml:space="preserve"> AI predictions should be accompanied by human-in-the-loop advisory to avoid misinterpretation by untrained users.</w:t>
      </w:r>
    </w:p>
    <w:p w14:paraId="5F223F7C" w14:textId="5CE67B7F" w:rsidR="008614D0" w:rsidRPr="00DD124B" w:rsidRDefault="00000000" w:rsidP="0075263A">
      <w:pPr>
        <w:pStyle w:val="ListParagraph"/>
        <w:numPr>
          <w:ilvl w:val="0"/>
          <w:numId w:val="11"/>
        </w:numPr>
        <w:jc w:val="both"/>
        <w:rPr>
          <w:rFonts w:ascii="Tw Cen MT" w:hAnsi="Tw Cen MT"/>
          <w:sz w:val="28"/>
          <w:szCs w:val="28"/>
        </w:rPr>
      </w:pPr>
      <w:r w:rsidRPr="00DD124B">
        <w:rPr>
          <w:rFonts w:ascii="Tw Cen MT" w:hAnsi="Tw Cen MT"/>
          <w:sz w:val="28"/>
          <w:szCs w:val="28"/>
        </w:rPr>
        <w:br/>
      </w:r>
      <w:r w:rsidRPr="00DD124B">
        <w:rPr>
          <w:rFonts w:ascii="Tw Cen MT" w:hAnsi="Tw Cen MT"/>
          <w:b/>
          <w:bCs/>
          <w:sz w:val="28"/>
          <w:szCs w:val="28"/>
        </w:rPr>
        <w:t>Privacy:</w:t>
      </w:r>
      <w:r w:rsidRPr="00DD124B">
        <w:rPr>
          <w:rFonts w:ascii="Tw Cen MT" w:hAnsi="Tw Cen MT"/>
          <w:sz w:val="28"/>
          <w:szCs w:val="28"/>
        </w:rPr>
        <w:t xml:space="preserve"> While no personal data was used in this project, future deployment in the field should ensure that geolocation or farm-owner data is handled securely.</w:t>
      </w:r>
    </w:p>
    <w:sectPr w:rsidR="008614D0" w:rsidRPr="00DD124B" w:rsidSect="00DD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w Cen MT">
    <w:panose1 w:val="020B0602020104020603"/>
    <w:charset w:val="4D"/>
    <w:family w:val="swiss"/>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480207"/>
    <w:multiLevelType w:val="hybridMultilevel"/>
    <w:tmpl w:val="FDF66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E11582"/>
    <w:multiLevelType w:val="hybridMultilevel"/>
    <w:tmpl w:val="9B22C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6439356">
    <w:abstractNumId w:val="8"/>
  </w:num>
  <w:num w:numId="2" w16cid:durableId="1466776968">
    <w:abstractNumId w:val="6"/>
  </w:num>
  <w:num w:numId="3" w16cid:durableId="1553273165">
    <w:abstractNumId w:val="5"/>
  </w:num>
  <w:num w:numId="4" w16cid:durableId="87165849">
    <w:abstractNumId w:val="4"/>
  </w:num>
  <w:num w:numId="5" w16cid:durableId="529956294">
    <w:abstractNumId w:val="7"/>
  </w:num>
  <w:num w:numId="6" w16cid:durableId="855539678">
    <w:abstractNumId w:val="3"/>
  </w:num>
  <w:num w:numId="7" w16cid:durableId="870609014">
    <w:abstractNumId w:val="2"/>
  </w:num>
  <w:num w:numId="8" w16cid:durableId="234125970">
    <w:abstractNumId w:val="1"/>
  </w:num>
  <w:num w:numId="9" w16cid:durableId="852837938">
    <w:abstractNumId w:val="0"/>
  </w:num>
  <w:num w:numId="10" w16cid:durableId="2116897338">
    <w:abstractNumId w:val="9"/>
  </w:num>
  <w:num w:numId="11" w16cid:durableId="13217370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62C5"/>
    <w:rsid w:val="0075263A"/>
    <w:rsid w:val="008614D0"/>
    <w:rsid w:val="00AA1D8D"/>
    <w:rsid w:val="00B47730"/>
    <w:rsid w:val="00CB0664"/>
    <w:rsid w:val="00DD1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14F22"/>
  <w14:defaultImageDpi w14:val="300"/>
  <w15:docId w15:val="{DEB04B84-B8E5-D54E-A468-8C85617A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5263A"/>
    <w:rPr>
      <w:color w:val="0000FF" w:themeColor="hyperlink"/>
      <w:u w:val="single"/>
    </w:rPr>
  </w:style>
  <w:style w:type="character" w:styleId="UnresolvedMention">
    <w:name w:val="Unresolved Mention"/>
    <w:basedOn w:val="DefaultParagraphFont"/>
    <w:uiPriority w:val="99"/>
    <w:semiHidden/>
    <w:unhideWhenUsed/>
    <w:rsid w:val="00752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msmuigai/soil-nutrient-gap-predi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Mukoma</cp:lastModifiedBy>
  <cp:revision>3</cp:revision>
  <dcterms:created xsi:type="dcterms:W3CDTF">2025-06-24T11:05:00Z</dcterms:created>
  <dcterms:modified xsi:type="dcterms:W3CDTF">2025-06-24T11:06:00Z</dcterms:modified>
  <cp:category/>
</cp:coreProperties>
</file>