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Juan Martín Socorro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DolceApe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Optimización SEO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Agregué a cada archivo html un titulo, descripcion y palabras clave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&lt;title&gt;Dolce Ape Tortas&lt;/title&gt;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&lt;meta name=”keywords” content=”torta, decoración, cumpleaños, bautismo, galletas, bodas, pastelería”&gt;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&lt;meta name=”description” content=”Tortas, mesas dulces, la mejor partelería para acompañar los momentos felices de tu vida”&gt;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tortas.html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&lt;title&gt;Dolce Ape Tortas - Para muestra basta un boton&lt;/title&gt;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&lt;meta name=”keywords” content=”torta, decoración, cumpleaños, bautismo, galletas, bodas, pastelería”&gt;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&lt;meta name=”description” content=”Mirá alguna de las tortas que podemos hacer”&gt;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conoceme.html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&lt;title&gt;Dolce Ape Tortas - Mi historia&lt;/title&gt;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&lt;meta name=”keywords” content=”torta, decoración, cumpleaños, bautismo, galletas, bodas, pastelería”&gt;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&lt;meta name=”description” content=”Nunca es tarde para empezar cuando la pasión te impulsa”&gt;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alegrias.html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&lt;title&gt;Dolce Ape Tortas - Locos por las tortas&lt;/title&gt;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&lt;meta name=”keywords” content=”torta, decoración, cumpleaños, bautismo, galletas, bodas, pastelería”&gt;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&lt;meta name=”description” content=”Te comparto las alegrías de los que probaron mis creaciones”&gt;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escribime.html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&lt;title&gt;Dolce Ape Tortas - Dejame tus comentarios&lt;/title&gt;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&lt;meta name=”keywords” content=”torta, decoración, cumpleaños, bautismo, galletas, bodas, pastelería”&gt;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&lt;meta name=”description” content=”Si te antoja algo dulce escribime”&gt;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armala.html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&lt;title&gt;Dolce Ape Tortas - ¿A vos como te gutaría?&lt;/title&gt;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&lt;meta name=”keywords” content=”torta, decoración, cumpleaños, bautismo, galletas, bodas, pastelería”&gt;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&lt;meta name=”description” content=”Dejá volar tu imaginación y arma tu propia creación”&gt;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Revise los encabezados para confirmar que cada html tuviera un ínco tag h1 y generar niveles comprensibles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Comprobé que la estructura de directorios fuera simple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Incluí un sitemap en xml para facilitar la indexación de lo buscadores.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SASS II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tortas.sass use un </w:t>
      </w:r>
      <w:r w:rsidDel="00000000" w:rsidR="00000000" w:rsidRPr="00000000">
        <w:rPr>
          <w:rtl w:val="0"/>
        </w:rPr>
        <w:t xml:space="preserve">mapa para generar la grilla de fotos para las tortas.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todos los archivos sass use un mixin para aplicar los estilos tipográficos. El misxin esta declarado en variables.sass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extend lo usé en conoceme.sass para modificar los paños de textos y fotos que van a la derecha e izquierda.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