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96.png" ContentType="image/png"/>
  <Override PartName="/word/media/rId98.png" ContentType="image/png"/>
  <Override PartName="/word/media/rId30.png" ContentType="image/png"/>
  <Override PartName="/word/media/rId100.png" ContentType="image/png"/>
  <Override PartName="/word/media/rId102.png" ContentType="image/png"/>
  <Override PartName="/word/media/rId104.png" ContentType="image/png"/>
  <Override PartName="/word/media/rId106.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64.png" ContentType="image/png"/>
  <Override PartName="/word/media/rId68.png" ContentType="image/png"/>
  <Override PartName="/word/media/rId24.png" ContentType="image/png"/>
  <Override PartName="/word/media/rId70.png" ContentType="image/png"/>
  <Override PartName="/word/media/rId72.png" ContentType="image/png"/>
  <Override PartName="/word/media/rId74.png" ContentType="image/png"/>
  <Override PartName="/word/media/rId76.png" ContentType="image/png"/>
  <Override PartName="/word/media/rId78.png" ContentType="image/png"/>
  <Override PartName="/word/media/rId26.png" ContentType="image/png"/>
  <Override PartName="/word/media/rId80.png" ContentType="image/png"/>
  <Override PartName="/word/media/rId82.png" ContentType="image/png"/>
  <Override PartName="/word/media/rId84.png" ContentType="image/png"/>
  <Override PartName="/word/media/rId86.png" ContentType="image/png"/>
  <Override PartName="/word/media/rId88.png" ContentType="image/png"/>
  <Override PartName="/word/media/rId28.png" ContentType="image/png"/>
  <Override PartName="/word/media/rId90.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centralex</w:t>
      </w:r>
    </w:p>
    <w:p>
      <w:pPr>
        <w:pStyle w:val="FirstParagraph"/>
      </w:pPr>
      <w:r>
        <w:t xml:space="preserve">*Store this file in the same directory where your data is stored</w:t>
      </w:r>
      <w:r>
        <w:t xml:space="preserve"> </w:t>
      </w:r>
      <w:r>
        <w:t xml:space="preserve"># Carga de librerías</w:t>
      </w:r>
    </w:p>
    <w:p>
      <w:pPr>
        <w:pStyle w:val="SourceCode"/>
      </w:pPr>
      <w:r>
        <w:rPr>
          <w:rStyle w:val="KeywordTok"/>
        </w:rPr>
        <w:t xml:space="preserve">library</w:t>
      </w:r>
      <w:r>
        <w:rPr>
          <w:rStyle w:val="NormalTok"/>
        </w:rPr>
        <w:t xml:space="preserve">(centralex)</w:t>
      </w:r>
    </w:p>
    <w:p>
      <w:pPr>
        <w:pStyle w:val="Heading1"/>
      </w:pPr>
      <w:bookmarkStart w:id="20" w:name="carga-de-datos"/>
      <w:r>
        <w:t xml:space="preserve">Carga de datos</w:t>
      </w:r>
      <w:bookmarkEnd w:id="20"/>
    </w:p>
    <w:p>
      <w:pPr>
        <w:pStyle w:val="SourceCode"/>
      </w:pPr>
      <w:r>
        <w:rPr>
          <w:rStyle w:val="NormalTok"/>
        </w:rPr>
        <w:t xml:space="preserve">data &lt;-</w:t>
      </w:r>
      <w:r>
        <w:rPr>
          <w:rStyle w:val="StringTok"/>
        </w:rPr>
        <w:t xml:space="preserve"> </w:t>
      </w:r>
      <w:r>
        <w:rPr>
          <w:rStyle w:val="KeywordTok"/>
        </w:rPr>
        <w:t xml:space="preserve">read.centralex</w:t>
      </w:r>
      <w:r>
        <w:rPr>
          <w:rStyle w:val="NormalTok"/>
        </w:rPr>
        <w:t xml:space="preserve">(</w:t>
      </w:r>
      <w:r>
        <w:rPr>
          <w:rStyle w:val="StringTok"/>
        </w:rPr>
        <w:t xml:space="preserve">"datos.txt"</w:t>
      </w:r>
      <w:r>
        <w:rPr>
          <w:rStyle w:val="NormalTok"/>
        </w:rPr>
        <w:t xml:space="preserve">)</w:t>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606"/>
        <w:tblLook w:firstRow="1" w:lastRow="0" w:firstColumn="0" w:lastColumn="0" w:noHBand="0" w:noVBand="1"/>
      </w:tblPr>
      <w:tblGrid>
        <w:gridCol w:w="1029"/>
        <w:gridCol w:w="950"/>
        <w:gridCol w:w="1141"/>
        <w:gridCol w:w="1486"/>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infos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centers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 pi....</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12131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riñón, c....</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 m....</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 o....</w:t>
            </w:r>
          </w:p>
        </w:tc>
      </w:tr>
      <w:tr>
        <w:trPr>
          <w:cantSplit/>
          <w:trHeight w:val="44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 ....</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22213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 man....</w:t>
            </w:r>
          </w:p>
        </w:tc>
      </w:tr>
    </w:tbl>
    <w:p>
      <w:pPr>
        <w:pStyle w:val="Heading1"/>
      </w:pPr>
      <w:bookmarkStart w:id="21" w:name="modelo-de-disponibilidad"/>
      <w:r>
        <w:t xml:space="preserve">Modelo de disponibilidad</w:t>
      </w:r>
      <w:bookmarkEnd w:id="21"/>
    </w:p>
    <w:p>
      <w:pPr>
        <w:pStyle w:val="SourceCode"/>
      </w:pPr>
      <w:r>
        <w:rPr>
          <w:rStyle w:val="NormalTok"/>
        </w:rPr>
        <w:t xml:space="preserve">disponibilidad &lt;-</w:t>
      </w:r>
      <w:r>
        <w:rPr>
          <w:rStyle w:val="StringTok"/>
        </w:rPr>
        <w:t xml:space="preserve"> </w:t>
      </w:r>
      <w:r>
        <w:rPr>
          <w:rStyle w:val="KeywordTok"/>
        </w:rPr>
        <w:t xml:space="preserve">build.avilasanchez.availability</w:t>
      </w:r>
      <w:r>
        <w:rPr>
          <w:rStyle w:val="NormalTok"/>
        </w:rPr>
        <w:t xml:space="preserve">(data)</w:t>
      </w:r>
      <w:r>
        <w:br/>
      </w: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928"/>
        <w:tblLook w:firstRow="1" w:lastRow="0" w:firstColumn="0" w:lastColumn="0" w:noHBand="0" w:noVBand="1"/>
      </w:tblPr>
      <w:tblGrid>
        <w:gridCol w:w="936"/>
        <w:gridCol w:w="1296"/>
        <w:gridCol w:w="936"/>
        <w:gridCol w:w="1296"/>
        <w:gridCol w:w="936"/>
        <w:gridCol w:w="1296"/>
        <w:gridCol w:w="936"/>
        <w:gridCol w:w="1296"/>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absoluta acumulada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Frecuencia relativa acumulada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0.023856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0.264346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brazo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0.032237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0.069632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ojo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0.037395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0.037395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mano</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0.027079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0.240490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pierna</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0.031593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0.101225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0.027724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0.213411</w:t>
            </w:r>
          </w:p>
        </w:tc>
      </w:tr>
    </w:tbl>
    <w:p>
      <w:pPr>
        <w:pStyle w:val="Heading2"/>
      </w:pPr>
      <w:bookmarkStart w:id="22" w:name="centros-de-interés"/>
      <w:r>
        <w:t xml:space="preserve">Centros de interés</w:t>
      </w:r>
      <w:bookmarkEnd w:id="22"/>
    </w:p>
    <w:p>
      <w:pPr>
        <w:pStyle w:val="Heading3"/>
      </w:pPr>
      <w:bookmarkStart w:id="23" w:name="centro-de-interés-01"/>
      <w:r>
        <w:t xml:space="preserve">Centro de interés: 01</w:t>
      </w:r>
      <w:bookmarkEnd w:id="23"/>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centro-de-interés-02"/>
      <w:r>
        <w:t xml:space="preserve">Centro de interés: 02</w:t>
      </w:r>
      <w:bookmarkEnd w:id="25"/>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centro-de-interés-03"/>
      <w:r>
        <w:t xml:space="preserve">Centro de interés: 03</w:t>
      </w:r>
      <w:bookmarkEnd w:id="27"/>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centro-de-interés-04"/>
      <w:r>
        <w:t xml:space="preserve">Centro de interés: 04</w:t>
      </w:r>
      <w:bookmarkEnd w:id="29"/>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centro-de-interés-05"/>
      <w:r>
        <w:t xml:space="preserve">Centro de interés: 05</w:t>
      </w:r>
      <w:bookmarkEnd w:id="31"/>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centro-de-interés-06"/>
      <w:r>
        <w:t xml:space="preserve">Centro de interés: 06</w:t>
      </w:r>
      <w:bookmarkEnd w:id="33"/>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centro-de-interés-07"/>
      <w:r>
        <w:t xml:space="preserve">Centro de interés: 07</w:t>
      </w:r>
      <w:bookmarkEnd w:id="35"/>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centro-de-interés-08"/>
      <w:r>
        <w:t xml:space="preserve">Centro de interés: 08</w:t>
      </w:r>
      <w:bookmarkEnd w:id="37"/>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centro-de-interés-09"/>
      <w:r>
        <w:t xml:space="preserve">Centro de interés: 09</w:t>
      </w:r>
      <w:bookmarkEnd w:id="39"/>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centro-de-interés-10"/>
      <w:r>
        <w:t xml:space="preserve">Centro de interés: 10</w:t>
      </w:r>
      <w:bookmarkEnd w:id="41"/>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centro-de-interés-11"/>
      <w:r>
        <w:t xml:space="preserve">Centro de interés: 11</w:t>
      </w:r>
      <w:bookmarkEnd w:id="43"/>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centro-de-interés-12"/>
      <w:r>
        <w:t xml:space="preserve">Centro de interés: 12</w:t>
      </w:r>
      <w:bookmarkEnd w:id="45"/>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centro-de-interés-13"/>
      <w:r>
        <w:t xml:space="preserve">Centro de interés: 13</w:t>
      </w:r>
      <w:bookmarkEnd w:id="47"/>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centro-de-interés-14"/>
      <w:r>
        <w:t xml:space="preserve">Centro de interés: 14</w:t>
      </w:r>
      <w:bookmarkEnd w:id="49"/>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centro-de-interés-15"/>
      <w:r>
        <w:t xml:space="preserve">Centro de interés: 15</w:t>
      </w:r>
      <w:bookmarkEnd w:id="51"/>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centro-de-interés-16"/>
      <w:r>
        <w:t xml:space="preserve">Centro de interés: 16</w:t>
      </w:r>
      <w:bookmarkEnd w:id="53"/>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centro-de-interés-17"/>
      <w:r>
        <w:t xml:space="preserve">Centro de interés: 17</w:t>
      </w:r>
      <w:bookmarkEnd w:id="55"/>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7" w:name="centro-de-interés-18"/>
      <w:r>
        <w:t xml:space="preserve">Centro de interés: 18</w:t>
      </w:r>
      <w:bookmarkEnd w:id="57"/>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9" w:name="centro-de-interés-19"/>
      <w:r>
        <w:t xml:space="preserve">Centro de interés: 19</w:t>
      </w:r>
      <w:bookmarkEnd w:id="59"/>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1" w:name="centro-de-interés-20"/>
      <w:r>
        <w:t xml:space="preserve">Centro de interés: 20</w:t>
      </w:r>
      <w:bookmarkEnd w:id="61"/>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order=</w:t>
      </w:r>
      <w:r>
        <w:rPr>
          <w:rStyle w:val="StringTok"/>
        </w:rPr>
        <w:t xml:space="preserve">"Orden"</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 </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rPr>
          <w:rStyle w:val="DataTypeTok"/>
        </w:rPr>
        <w:t xml:space="preserve">digits=</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disponibilidad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 </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"Sucesión de palabras"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3" w:name="visión-general-de-los-centros-de-interés"/>
      <w:r>
        <w:t xml:space="preserve">Visión general de los centros de interés</w:t>
      </w:r>
      <w:bookmarkEnd w:id="63"/>
    </w:p>
    <w:p>
      <w:pPr>
        <w:pStyle w:val="SourceCode"/>
      </w:pPr>
      <w:r>
        <w:rPr>
          <w:rStyle w:val="NormalTok"/>
        </w:rPr>
        <w:t xml:space="preserve">disponibilidad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centers)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"Secuencia de palabras (por grado descendente de compatibilidad)"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5" w:name="grupos-de-compatiblidad"/>
      <w:r>
        <w:t xml:space="preserve">Grupos de compatiblidad</w:t>
      </w:r>
      <w:bookmarkEnd w:id="65"/>
    </w:p>
    <w:p>
      <w:pPr>
        <w:pStyle w:val="SourceCode"/>
      </w:pPr>
      <w:r>
        <w:rPr>
          <w:rStyle w:val="NormalTok"/>
        </w:rPr>
        <w:t xml:space="preserve">levels &lt;-</w:t>
      </w:r>
      <w:r>
        <w:rPr>
          <w:rStyle w:val="StringTok"/>
        </w:rPr>
        <w:t xml:space="preserve"> </w:t>
      </w:r>
      <w:r>
        <w:rPr>
          <w:rStyle w:val="KeywordTok"/>
        </w:rPr>
        <w:t xml:space="preserve">classify.availability.levels</w:t>
      </w:r>
      <w:r>
        <w:rPr>
          <w:rStyle w:val="NormalTok"/>
        </w:rPr>
        <w:t xml:space="preserve">(disponibilidad)</w:t>
      </w:r>
    </w:p>
    <w:p>
      <w:pPr>
        <w:pStyle w:val="SourceCode"/>
      </w:pPr>
      <w:r>
        <w:rPr>
          <w:rStyle w:val="NormalTok"/>
        </w:rPr>
        <w:t xml:space="preserve">clasificacion &lt;-</w:t>
      </w:r>
      <w:r>
        <w:rPr>
          <w:rStyle w:val="StringTok"/>
        </w:rPr>
        <w:t xml:space="preserve"> </w:t>
      </w:r>
      <w:r>
        <w:rPr>
          <w:rStyle w:val="KeywordTok"/>
        </w:rPr>
        <w:t xml:space="preserve">build.availability.levels</w:t>
      </w:r>
      <w:r>
        <w:rPr>
          <w:rStyle w:val="NormalTok"/>
        </w:rPr>
        <w:t xml:space="preserve">(levels)</w:t>
      </w:r>
    </w:p>
    <w:p>
      <w:pPr>
        <w:pStyle w:val="Heading2"/>
      </w:pPr>
      <w:bookmarkStart w:id="66" w:name="centros-de-interés-1"/>
      <w:r>
        <w:t xml:space="preserve">Centros de interés</w:t>
      </w:r>
      <w:bookmarkEnd w:id="66"/>
    </w:p>
    <w:p>
      <w:pPr>
        <w:pStyle w:val="Heading3"/>
      </w:pPr>
      <w:bookmarkStart w:id="67" w:name="centro-de-interés-01-1"/>
      <w:r>
        <w:t xml:space="preserve">Centro de interés: 01</w:t>
      </w:r>
      <w:bookmarkEnd w:id="67"/>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cabeza, brazo, ojo, mano, pierna, pie, corazón, dedo, nariz, boca, pelo, oreja, hueso, hígado, músculo, tronco, uña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pulmón, riñón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estómago, extremidad, ceja, oído, órgano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cara, cerebro, codo, páncreas, rodilla, diente, sangre, hombro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cuello, esqueleto, pestaña, cintura, tibia, antebrazo, lengua, tobillo, vello</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vena, enfermedad, espalda, pecho, labio, garganta, peroné, muñeca, bazo, esófago, culo, fémur, torso, salud, barriga, cadera, falange, piel</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69" w:name="centro-de-interés-02-1"/>
      <w:r>
        <w:t xml:space="preserve">Centro de interés: 02</w:t>
      </w:r>
      <w:bookmarkEnd w:id="69"/>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52-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camisa, falda, camiseta, calcetín, jersey, vestido, zapato, abrigo, chaqueta, blusa, braga, calzoncillo, sujetador, bufanda, corbata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(pantalón) vaquero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moda, tejido, media, sombrero, bañador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zapatilla, chándal, traje, camisón, anorak, bermudas, tanga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cinturón, biquini, rebeca, gorro, color, pijama, bolso, guante, necesario, chaleco</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estilo, vestir, chaquetón, pañuelo, felpa, rebajas, diseño, comodidad, gabardina, botón, lana, (pantalón) pirata, falda vaquera, vestimenta, bota, sudadera, slip, algodón</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71" w:name="centro-de-interés-03-1"/>
      <w:r>
        <w:t xml:space="preserve">Centro de interés: 03</w:t>
      </w:r>
      <w:bookmarkEnd w:id="71"/>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5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cocina, salón, (cuarto de) baño, dormitorio, comedor, terraza, salita, entrada, (cuarto de) aseo, pasillo, lavadero, ventana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hall, recibidor, (cuarto) trastero, habitación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tejado, jardín, techo, escalera, sala de estar, vestidor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patio, garaje, pared, porche, balcón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despensa, buhardilla, sótano, suelo, vestíbulo</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chimenea, puerta, despacho, azotea, estudio</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73" w:name="centro-de-interés-04-1"/>
      <w:r>
        <w:t xml:space="preserve">Centro de interés: 04</w:t>
      </w:r>
      <w:bookmarkEnd w:id="73"/>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mesa, silla, cama, sofá, sillón, armario, mesita de noche, aparador, cómoda, estantería, lámpara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ropero, mesa de comedor, espejo, vitrina, encimera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cuadro, lavadora, librería, frigorífico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tresillo, mueble de cocina, mueble-bar, lavavajillas, zapatero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butaca, tele(visión), mesilla de noche, escritorio, repisa, taquillón, tocador, cajonera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sinfonier, hornilla, lámpara de techo, mueble de salón, alacena, mesa camilla, cama de matrimonio, mesa de tele(visión), taburete, comodín, mecedora, televisor, mesa de salón, ordenador, cortina, armario de niños, barbacoa, cenefa, mueble de entrada, rinconero</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75" w:name="centro-de-interés-05-1"/>
      <w:r>
        <w:t xml:space="preserve">Centro de interés: 05</w:t>
      </w:r>
      <w:bookmarkEnd w:id="75"/>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 carne, leche, tomate, huevo, lenteja, arroz, patata, garbanzo, verdura, pescado, fruta, manzana, cebolla, lechuga, agua, plátano, pera, pimiento, mantequilla, naranja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aceite, pasta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queso, jamón, melón, sandía, azúcar, pollo, judía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yogur, melocotón, chocolate, legumbre, fresa, carne de cerdo, alcachofa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zanahoria, carne de ternera, ensalada, maíz, café, uva, coliflor, calabacín, harina, chorizo, espinaca, hamburguesa, espagueti, sopa, bocadillo</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kiwi, refresco, salchichón, cerdo, macarrón, berenjena, galleta, carne de pollo, vino, zumo, dulce, gazpacho, hortaliza, sal, cereal, fideo, filete, limón, mandarina, pepino, col, calabaza, fibra, trigo</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77" w:name="centro-de-interés-06-1"/>
      <w:r>
        <w:t xml:space="preserve">Centro de interés: 06</w:t>
      </w:r>
      <w:bookmarkEnd w:id="77"/>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8-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tenedor, mantel, cuchara, cuchillo, plato, servilleta, vaso, plato llano, plato hondo, ensaladera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copa, cucharilla, botella, cuchillo de carne, cuchillo de pescado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plato de postre, fuente, tenedor de pescado, jarra, cubierto, sopera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cucharón (de servir), salero, tenedor de carne, cuchara sopera, pan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salvamanteles, panera, bandeja, cuenco, taza, plato sopero, servilletero, jarra de agua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copa de vino, vela, pimentero, cuchara de postre, cucharilla de postre, bol, candelabro, centro floral, tenedor de ensalada, frutero, vaso de vino</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79" w:name="centro-de-interés-07-1"/>
      <w:r>
        <w:t xml:space="preserve">Centro de interés: 07</w:t>
      </w:r>
      <w:bookmarkEnd w:id="79"/>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7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sartén, horno, hornilla, micro(ondas), olla, cacerola, frigorífico, lavadora, cuchillo, nevera, cucharón, espumadera, fregadero, olla exprés, (placa) vitro(cerámica), plato, lavavajillas, mesa, encimera, cuchara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cazo, mueble, batidora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silla, congelador, tenedor, cafetera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vaso, paleta, armario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colador, freidora, tostadora, cacillo, cazuela (de barro)</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placa, despensa, plato hondo, grifo, escurridor, bandeja, tortilla, cocina, cubierto, poyo, especiero, exprimidor, salero, barra americana, cocinar, cortina, cuchillo de servir, fluorescente, lavadero, mueble bajo, tabla para picar, paño, plancha, cubo de (la) basura</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81" w:name="centro-de-interés-08-1"/>
      <w:r>
        <w:t xml:space="preserve">Centro de interés: 08</w:t>
      </w:r>
      <w:bookmarkEnd w:id="81"/>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76-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pizarra, mesa, pupitre, silla, lápiz, libro, tiza, bolí(grafo), goma (de borrar), libreta, cuaderno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ordenador, sacapuntas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folio, mesa del profesor, borrador (de tiza), lápiz de color, aula, regla, pluma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rotulador, lapicero, mapa, carpeta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tarima, mochila, plastilina, banca, hoja (de papel), puerta, cuadro, cartabón, escuadra, profesor, banco, lápiz de cera, libro de matemáticas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compás, papel, clase, estuche, armario, estantería, ventana, timbre, diccionario, proyector, tintero, calculadora, bloc, curso, libro de conocimiento del medio, librería, maleta, papelera</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83" w:name="centro-de-interés-09-1"/>
      <w:r>
        <w:t xml:space="preserve">Centro de interés: 09</w:t>
      </w:r>
      <w:bookmarkEnd w:id="83"/>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0-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aire acondicionado, ventilador, lámpara, bombilla, estufa, radiador, (aparato) calefactor, ventana, chimenea, calefacción, caldera, vela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abrir ventanas, linterna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foco, brasero, abanico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flexo, fluorescente, (foco) halógeno, extractor (de humos)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electricidad, luz, abrir puertas, climatizador, carbón</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puerta, tubo fluorescente, refrigeración, estufa eléctrica, lámpara de pie, leña, interruptor, calentador, aparato de calefacción, foco de jardín, bombilla de bajo consumo, cerilla</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85" w:name="centro-de-interés-10-1"/>
      <w:r>
        <w:t xml:space="preserve">Centro de interés: 10</w:t>
      </w:r>
      <w:bookmarkEnd w:id="85"/>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4-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 coche, edificio, carretera, plaza, semáforo, parque, jardín, avenida, acera, farola, tienda, casa, (auto)bús, tráfico, ruido, moto(cicleta)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banco, museo, gente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callejón, bici(cleta), iglesia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polución, colegio, papelera, bar, fuente, bloque de pisos, ayuntamiento, paso de peatones, cine, contaminación, catedral, teatro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piso, asfalto, centro comercial, restaurante, policía, paso de cebra, puerto, humo, trabajo</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flor, parada de (auto)bús, persona, peatón, atasco, comercio, barrio, chalé, población, camión, calzada, distrito, especulación, lugar para vivir, playa, rotonda, polideportivo, perro, paseo, hospital, pasaje, señal de tráfico, metro, campo de fútbol</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87" w:name="centro-de-interés-11-1"/>
      <w:r>
        <w:t xml:space="preserve">Centro de interés: 11</w:t>
      </w:r>
      <w:bookmarkEnd w:id="87"/>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8-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árbol, flor, hierba, río, tierra, planta, animal, montaña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olivo, verde, vaca, gallina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pájaro, insecto, caballo, granja, monte, piedra, casa, cerdo, huerta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tractor, arado, paisaje, cabra, agua, tranquilidad, naranjo, bosque, agricultura, alegría, peral, aire puro, abeja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conejo, césped, camino, cultivo, sembrado, olivar, fruta, naturaleza, lago, mariposa, árbol frutal, toro, sol</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pradera, aire limpio, oveja, vegetación, campo, terreno, manzano, avispa, hormiga, campesino, alergia, brisa, descanso, hierba seca, hierba verde, suelo, plantación, carril, limonero, paella, cortijo, roca, rama, arroyo, aire, arbusto, matorral, rosa, almendro, burro, margarita, amapola, vereda, pantano, invernadero</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89" w:name="centro-de-interés-12-1"/>
      <w:r>
        <w:t xml:space="preserve">Centro de interés: 12</w:t>
      </w:r>
      <w:bookmarkEnd w:id="89"/>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2-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coche, avión, (auto)bús, bici(cleta), tren, moto(cicleta), barco, patín, metro, helicóptero, caballo, camión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avioneta, tranvía, carro, patinete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taxi, a pie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furgoneta, monopatín, globo (aerostático), coche de caballos, carreta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automóvil, burro, barca, triciclo, autocar, lancha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camioneta, andar, tractor, (tren de) cercanías, (tren) AVE, ciclomotor, gasoil, quad, moto acuática, sidecar</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91" w:name="centro-de-interés-13-1"/>
      <w:r>
        <w:t xml:space="preserve">Centro de interés: 13</w:t>
      </w:r>
      <w:bookmarkEnd w:id="91"/>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arar, sembrar, regar, podar, plantar, segar, recolectar, jardinero, abonar, labrar, cortar césped, cavar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recoger, agricultor, fumigar, siembra, talar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cortar, injertar, recolección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cultivar, recoger aceitunas, trasplantar, trillar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poda, cosechar, vendimiar, pastor, riego, arado, podador</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varear, ganadero, hortelano, sembrar flores, limpiar, siega, recolector, roturar, arreglar flores, botánica, huerta, huerto, jardinería, recogida de algodón, segadora, recoger almendras, aventar, quitar malas hierbas, echar abono, regador</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93" w:name="centro-de-interés-14-1"/>
      <w:r>
        <w:t xml:space="preserve">Centro de interés: 14</w:t>
      </w:r>
      <w:bookmarkEnd w:id="93"/>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0-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perro, gato, león, tigre, caballo, elefante, vaca, toro, pájaro, cerdo, conejo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ratón, oveja, jirafa, oso, canario, leopardo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burro, serpiente, gallina, rata, paloma, águila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mono, cebra, cabra, rinoceronte, abeja, pato, loro, ardilla, cucaracha, ballena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 avestruz, pez, gorrión, hormiga, buey, delfín, jabalí, cordero, periquito, búfalo, pollo, tortuga, camello</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araña, lobo, ciervo, hipopótamo, pantera, guepardo, zoo(lógico), tiburón, hámster, cocodrilo, foca, pingüino, lagartija, lombriz, dogo, felino, liebre, pitón, murciélago, mosquito, gallo</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95" w:name="centro-de-interés-15-1"/>
      <w:r>
        <w:t xml:space="preserve">Centro de interés: 15</w:t>
      </w:r>
      <w:bookmarkEnd w:id="95"/>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4-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parchís, fútbol, oca, ajedrez, cartas, dominó, baloncesto, cine, tenis, póquer, pilla-pilla, leer, tele(visión), escondite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pasear, mus, balonmano, comba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videojuego, Monopoly, damas, teatro, cinquillo, solitario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leer libros, juego de mesa, crucigrama, lotería, música, bailar, tute, internet, deporte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tres en raya, natación, puzle, pelota, correr, dados, golf, volei(bol), Play(-Station), naipe, Trivial, nadar, ping-pong, lectura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ordenador, playa, sudoku, muñeco, Tetris, canasta, escribir, rueda, baile, saltar, baraja, brisca, senderismo, gallinita ciega, guiso, balón, coleccionar sellos, hacer el tonto, hobby, parque acuático, PS2, radio, billar</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97" w:name="centro-de-interés-16-1"/>
      <w:r>
        <w:t xml:space="preserve">Centro de interés: 16</w:t>
      </w:r>
      <w:bookmarkEnd w:id="97"/>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8-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médico/a, profesor/ora, albañil, carpintero/a, maestro/a, abogado/a, fontanero, electricista, enfermero/a, jardinero, ingeniero, camarero/a, mecánico, bombero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dependiente/a, policía, pintor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arquitecto/a, cocinero/a, conductor/ora, panadero, juez/eza, peluquero/a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carnicero, zapatero, chapista, celador, ama de casa, escayolista, secretario/a, vendedor/ora, administrativo, informático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obrero, economista, administrador, limpiador/ora, escritor, farmacéutico/a, comercial, policía local, ingeniero de caminos, psicólogo, solador, agricultor</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torero, modisto[a], pescadero, ebanista, dentista, taxista, tapicero, camionero, notario/a, representante, frigorista, delineante, óptico/a, cajero/a, fiscal, auxiliar de enfermería, cetrero, doctor, ingeniero de minas, maestro de música, peón, piloto, técnico, perito, sastre, maquinista, ingeniero agrónomo</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99" w:name="centro-de-interés-17-1"/>
      <w:r>
        <w:t xml:space="preserve">Centro de interés: 17</w:t>
      </w:r>
      <w:bookmarkEnd w:id="99"/>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 banco, moneda, bolsa, billete, peseta, dólar, hipoteca, libra, acción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cuenta corriente, céntimo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economista, comprar, cheque, ahorro, inversión, franco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préstamo, caja de ahorros, interés, marco, letra (de cambio), lira (italiana), IVA, cambio, cajero, tarjeta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banquero, necesario, trabajo, monedero, dinero, cartilla, factura, íbex 35, comercio, cartera, IPC, divisa, oferta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sueldo, hacienda, gastar, gasto, trueque, transacción, ruina, vender, impuesto, tarjeta de crédito, deuda, contable, importante, llegar a fin de mes, piso, pobreza, warrant, libreta, talón, demanda, banca, coche, yen, mercado, rublo, finanza, bancarrota</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101" w:name="centro-de-interés-18-1"/>
      <w:r>
        <w:t xml:space="preserve">Centro de interés: 18</w:t>
      </w:r>
      <w:bookmarkEnd w:id="101"/>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6-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ratón, pantalla, teclado, ordenador, chatear, Messenger, torre, página web, correo (electrónico), impresora, disco duro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programa, monitor, chat, Google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red, PC, Web, información, navegar, software, Chat, Windows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altavoz, internet, web, mensaje, escáner, ADSL, virus, CD-ROM, placa 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computadora, bit, micro(fono), juego, E-mail, conexión, router, Internet, webcam, hardware, archivo, Bill Gates, Software, buscar trabajo, E-Mule</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grabadora, Microsoft, Pentium, amigo, cable, informática, automatismo, desesperación, Hispachat, interesante, Java, nueva era, punto com, procesador, tecla, CPU, invento, novio, Terra, comunicación, cámara web, ventilador, alfombrilla, foro, portátil, Basic</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103" w:name="centro-de-interés-19-1"/>
      <w:r>
        <w:t xml:space="preserve">Centro de interés: 19</w:t>
      </w:r>
      <w:bookmarkEnd w:id="103"/>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0-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rojo, azul, blanco, amarillo, verde, negro, rosa, violeta, naranja, celeste, marrón, gris, morado, arco iris, añil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beis, fucsia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turquesa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azul marino, primario, cálido, magenta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burdeos, pastel, secundario, luz, lila, malva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ocre, alegría, cian, plata, azul celeste, cromatismo, tono, violeta claro, granate, dorado, verde botella</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p>
      <w:pPr>
        <w:pStyle w:val="Heading3"/>
      </w:pPr>
      <w:bookmarkStart w:id="105" w:name="centro-de-interés-20-1"/>
      <w:r>
        <w:t xml:space="preserve">Centro de interés: 20</w:t>
      </w:r>
      <w:bookmarkEnd w:id="105"/>
    </w:p>
    <w:p>
      <w:pPr>
        <w:pStyle w:val="SourceCode"/>
      </w:pPr>
      <w:r>
        <w:rPr>
          <w:rStyle w:val="NormalTok"/>
        </w:rPr>
        <w:t xml:space="preserve">levels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w:t>
      </w:r>
      <w:r>
        <w:rPr>
          <w:rStyle w:val="NormalTok"/>
        </w:rPr>
        <w:t xml:space="preserve">, </w:t>
      </w:r>
      <w:r>
        <w:br/>
      </w:r>
      <w:r>
        <w:rPr>
          <w:rStyle w:val="NormalTok"/>
        </w:rPr>
        <w:t xml:space="preserve">                     </w:t>
      </w:r>
      <w:r>
        <w:rPr>
          <w:rStyle w:val="DataTypeTok"/>
        </w:rPr>
        <w:t xml:space="preserve">availability=</w:t>
      </w:r>
      <w:r>
        <w:rPr>
          <w:rStyle w:val="StringTok"/>
        </w:rPr>
        <w:t xml:space="preserve">"Disponibilidad"</w:t>
      </w:r>
      <w:r>
        <w:rPr>
          <w:rStyle w:val="NormalTok"/>
        </w:rPr>
        <w:t xml:space="preserve">,</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w:t>
      </w:r>
      <w:r>
        <w:br/>
      </w:r>
      <w:r>
        <w:rPr>
          <w:rStyle w:val="NormalTok"/>
        </w:rPr>
        <w:t xml:space="preserve">                     </w:t>
      </w:r>
      <w:r>
        <w:rPr>
          <w:rStyle w:val="DataTypeTok"/>
        </w:rPr>
        <w:t xml:space="preserve">cutlevel=</w:t>
      </w:r>
      <w:r>
        <w:rPr>
          <w:rStyle w:val="StringTok"/>
        </w:rPr>
        <w:t xml:space="preserve">"Nivel de corte"</w:t>
      </w:r>
      <w:r>
        <w:rPr>
          <w:rStyle w:val="NormalTok"/>
        </w:rPr>
        <w:t xml:space="preserve">,</w:t>
      </w:r>
      <w:r>
        <w:br/>
      </w:r>
      <w:r>
        <w:rPr>
          <w:rStyle w:val="NormalTok"/>
        </w:rPr>
        <w:t xml:space="preserve">                     </w:t>
      </w:r>
      <w:r>
        <w:rPr>
          <w:rStyle w:val="DataTypeTok"/>
        </w:rPr>
        <w:t xml:space="preserve">freq.abs=</w:t>
      </w:r>
      <w:r>
        <w:rPr>
          <w:rStyle w:val="StringTok"/>
        </w:rPr>
        <w:t xml:space="preserve">"Frecuencia absoluta"</w:t>
      </w:r>
      <w:r>
        <w:rPr>
          <w:rStyle w:val="NormalTok"/>
        </w:rPr>
        <w:t xml:space="preserve">, </w:t>
      </w:r>
      <w:r>
        <w:br/>
      </w:r>
      <w:r>
        <w:rPr>
          <w:rStyle w:val="NormalTok"/>
        </w:rPr>
        <w:t xml:space="preserve">                     </w:t>
      </w:r>
      <w:r>
        <w:rPr>
          <w:rStyle w:val="DataTypeTok"/>
        </w:rPr>
        <w:t xml:space="preserve">freq.abs.cum=</w:t>
      </w:r>
      <w:r>
        <w:rPr>
          <w:rStyle w:val="StringTok"/>
        </w:rPr>
        <w:t xml:space="preserve">"Frecuencia absoluta acumulada"</w:t>
      </w:r>
      <w:r>
        <w:rPr>
          <w:rStyle w:val="NormalTok"/>
        </w:rPr>
        <w:t xml:space="preserve">, </w:t>
      </w:r>
      <w:r>
        <w:br/>
      </w:r>
      <w:r>
        <w:rPr>
          <w:rStyle w:val="NormalTok"/>
        </w:rPr>
        <w:t xml:space="preserve">                     </w:t>
      </w:r>
      <w:r>
        <w:rPr>
          <w:rStyle w:val="DataTypeTok"/>
        </w:rPr>
        <w:t xml:space="preserve">freq.rel=</w:t>
      </w:r>
      <w:r>
        <w:rPr>
          <w:rStyle w:val="StringTok"/>
        </w:rPr>
        <w:t xml:space="preserve">"Frecuencia relativa"</w:t>
      </w:r>
      <w:r>
        <w:rPr>
          <w:rStyle w:val="NormalTok"/>
        </w:rPr>
        <w:t xml:space="preserve">, </w:t>
      </w:r>
      <w:r>
        <w:br/>
      </w:r>
      <w:r>
        <w:rPr>
          <w:rStyle w:val="NormalTok"/>
        </w:rPr>
        <w:t xml:space="preserve">                     </w:t>
      </w:r>
      <w:r>
        <w:rPr>
          <w:rStyle w:val="DataTypeTok"/>
        </w:rPr>
        <w:t xml:space="preserve">freq.rel.cum=</w:t>
      </w:r>
      <w:r>
        <w:rPr>
          <w:rStyle w:val="StringTok"/>
        </w:rPr>
        <w:t xml:space="preserve">"Frecuencia relativa acumulada"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colformat_num</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digits=</w:t>
      </w:r>
      <w:r>
        <w:rPr>
          <w:rStyle w:val="DecValTok"/>
        </w:rPr>
        <w:t xml:space="preserve">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ataTypeTok"/>
        </w:rPr>
        <w:t xml:space="preserve">width=</w:t>
      </w:r>
      <w:r>
        <w:rPr>
          <w:rStyle w:val="Normal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w:t>
      </w:r>
    </w:p>
    <w:p>
      <w:pPr>
        <w:pStyle w:val="SourceCode"/>
      </w:pPr>
      <w:r>
        <w:rPr>
          <w:rStyle w:val="NormalTok"/>
        </w:rPr>
        <w:t xml:space="preserve">levels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level=</w:t>
      </w:r>
      <w:r>
        <w:rPr>
          <w:rStyle w:val="KeywordTok"/>
        </w:rPr>
        <w:t xml:space="preserve">factor</w:t>
      </w:r>
      <w:r>
        <w:rPr>
          <w:rStyle w:val="NormalTok"/>
        </w:rPr>
        <w:t xml:space="preserve">(level))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order,</w:t>
      </w:r>
      <w:r>
        <w:rPr>
          <w:rStyle w:val="DataTypeTok"/>
        </w:rPr>
        <w:t xml:space="preserve">y=</w:t>
      </w:r>
      <w:r>
        <w:rPr>
          <w:rStyle w:val="NormalTok"/>
        </w:rPr>
        <w:t xml:space="preserve">availability,</w:t>
      </w:r>
      <w:r>
        <w:rPr>
          <w:rStyle w:val="DataTypeTok"/>
        </w:rPr>
        <w:t xml:space="preserve">color=</w:t>
      </w:r>
      <w:r>
        <w:rPr>
          <w:rStyle w:val="NormalTok"/>
        </w:rPr>
        <w:t xml:space="preserve">level))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"Posición del término en el centro de interés"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"Disponibilidad"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4-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clasificacion </w:t>
      </w:r>
      <w:r>
        <w:rPr>
          <w:rStyle w:val="OperatorTok"/>
        </w:rPr>
        <w:t xml:space="preserve">%&gt;%</w:t>
      </w:r>
      <w:r>
        <w:br/>
      </w:r>
      <w:r>
        <w:rPr>
          <w:rStyle w:val="StringTok"/>
        </w:rPr>
        <w:t xml:space="preserve">  </w:t>
      </w:r>
      <w:r>
        <w:rPr>
          <w:rStyle w:val="KeywordTok"/>
        </w:rPr>
        <w:t xml:space="preserve">filter</w:t>
      </w:r>
      <w:r>
        <w:rPr>
          <w:rStyle w:val="NormalTok"/>
        </w:rPr>
        <w:t xml:space="preserve">(level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00"/>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 de interés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Nivel de disponibilidad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Recuento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Palabras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ola, agua, barco, pez, arena, sal, playa, alga, mar, roca, azul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orilla, tiburón, pesca, marea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espuma, oleaje, océano, pescador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ballena, barca, nadar, horizonte, velero, arrecife, navegar, paz, boquerón, coral, sol, calamar, tranquilidad, delfín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maremoto, concha, color, inmenso, mejillón, medusa, verano, almeja, caracola, gaviota, resaca, barco de vela, vida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acantilado, viento, sombrilla, rompeolas, red, moto de agua, fondo, lancha (motora), brisa, puerto, sardina, bucear, piedra, pescado, bonito, mar tranquilo, Resolution, veranear, cabo, yodo, pulpo, pescar, marinero, paseo, sunami, crucero, submarino, flotador, espigón, golfo, relajación, arrecife de coral, chiringuito, marejada</w:t>
            </w:r>
          </w:p>
        </w:tc>
      </w:tr>
    </w:tbl>
    <w:p>
      <w:pPr>
        <w:pStyle w:val="SourceCode"/>
      </w:pPr>
      <w:r>
        <w:rPr>
          <w:rStyle w:val="NormalTok"/>
        </w:rPr>
        <w:t xml:space="preserve">clasificacion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set_header_labels</w:t>
      </w:r>
      <w:r>
        <w:rPr>
          <w:rStyle w:val="NormalTok"/>
        </w:rPr>
        <w:t xml:space="preserve">(</w:t>
      </w:r>
      <w:r>
        <w:rPr>
          <w:rStyle w:val="DataTypeTok"/>
        </w:rPr>
        <w:t xml:space="preserve">centers =</w:t>
      </w:r>
      <w:r>
        <w:rPr>
          <w:rStyle w:val="NormalTok"/>
        </w:rPr>
        <w:t xml:space="preserve"> </w:t>
      </w:r>
      <w:r>
        <w:rPr>
          <w:rStyle w:val="StringTok"/>
        </w:rPr>
        <w:t xml:space="preserve">"Centro de interés"</w:t>
      </w:r>
      <w:r>
        <w:rPr>
          <w:rStyle w:val="NormalTok"/>
        </w:rPr>
        <w:t xml:space="preserve">, </w:t>
      </w:r>
      <w:r>
        <w:br/>
      </w:r>
      <w:r>
        <w:rPr>
          <w:rStyle w:val="NormalTok"/>
        </w:rPr>
        <w:t xml:space="preserve">                    </w:t>
      </w:r>
      <w:r>
        <w:rPr>
          <w:rStyle w:val="DataTypeTok"/>
        </w:rPr>
        <w:t xml:space="preserve">words=</w:t>
      </w:r>
      <w:r>
        <w:rPr>
          <w:rStyle w:val="StringTok"/>
        </w:rPr>
        <w:t xml:space="preserve">"Palabras"</w:t>
      </w:r>
      <w:r>
        <w:rPr>
          <w:rStyle w:val="NormalTok"/>
        </w:rPr>
        <w:t xml:space="preserve">,  </w:t>
      </w:r>
      <w:r>
        <w:br/>
      </w:r>
      <w:r>
        <w:rPr>
          <w:rStyle w:val="NormalTok"/>
        </w:rPr>
        <w:t xml:space="preserve">                    </w:t>
      </w:r>
      <w:r>
        <w:rPr>
          <w:rStyle w:val="DataTypeTok"/>
        </w:rPr>
        <w:t xml:space="preserve">level=</w:t>
      </w:r>
      <w:r>
        <w:rPr>
          <w:rStyle w:val="StringTok"/>
        </w:rPr>
        <w:t xml:space="preserve">"Nivel de disponibilidad"</w:t>
      </w:r>
      <w:r>
        <w:rPr>
          <w:rStyle w:val="NormalTok"/>
        </w:rPr>
        <w:t xml:space="preserve">, </w:t>
      </w:r>
      <w:r>
        <w:br/>
      </w:r>
      <w:r>
        <w:rPr>
          <w:rStyle w:val="NormalTok"/>
        </w:rPr>
        <w:t xml:space="preserve">                    </w:t>
      </w:r>
      <w:r>
        <w:rPr>
          <w:rStyle w:val="DataTypeTok"/>
        </w:rPr>
        <w:t xml:space="preserve">count=</w:t>
      </w:r>
      <w:r>
        <w:rPr>
          <w:rStyle w:val="StringTok"/>
        </w:rPr>
        <w:t xml:space="preserve">"Recuento"</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width=</w:t>
      </w:r>
      <w:r>
        <w:rPr>
          <w:rStyle w:val="NormalTok"/>
        </w:rPr>
        <w:t xml:space="preserve">.</w:t>
      </w:r>
      <w:r>
        <w:rPr>
          <w:rStyle w:val="DecValTok"/>
        </w:rPr>
        <w:t xml:space="preserve">75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width</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width=</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align</w:t>
      </w:r>
      <w:r>
        <w:rPr>
          <w:rStyle w:val="NormalTok"/>
        </w:rPr>
        <w:t xml:space="preserve">(</w:t>
      </w:r>
      <w:r>
        <w:rPr>
          <w:rStyle w:val="DataTypeTok"/>
        </w:rPr>
        <w:t xml:space="preserve">j=</w:t>
      </w:r>
      <w:r>
        <w:rPr>
          <w:rStyle w:val="DecValTok"/>
        </w:rPr>
        <w:t xml:space="preserve">4</w:t>
      </w:r>
      <w:r>
        <w:rPr>
          <w:rStyle w:val="NormalTok"/>
        </w:rPr>
        <w:t xml:space="preserve">,</w:t>
      </w:r>
      <w:r>
        <w:rPr>
          <w:rStyle w:val="DataTypeTok"/>
        </w:rPr>
        <w:t xml:space="preserve">align=</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theme_booktabs</w:t>
      </w:r>
      <w:r>
        <w:rPr>
          <w:rStyle w:val="Normal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30" Target="media/rId30.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28" Target="media/rId28.png" /><Relationship Type="http://schemas.openxmlformats.org/officeDocument/2006/relationships/image" Id="rId90" Target="media/rId90.png" /><Relationship Type="http://schemas.openxmlformats.org/officeDocument/2006/relationships/image" Id="rId92" Target="media/rId9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centralex</dc:title>
  <dc:creator/>
  <cp:keywords/>
  <dcterms:created xsi:type="dcterms:W3CDTF">2020-09-16T18:34:36Z</dcterms:created>
  <dcterms:modified xsi:type="dcterms:W3CDTF">2020-09-16T18:34:36Z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