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DD" w:rsidRDefault="000978DD">
      <w:pPr>
        <w:spacing w:line="300" w:lineRule="auto"/>
        <w:rPr>
          <w:sz w:val="46"/>
        </w:rPr>
      </w:pPr>
      <w:bookmarkStart w:id="0" w:name="0amci1486801546238"/>
      <w:bookmarkEnd w:id="0"/>
      <w:r w:rsidRPr="000978DD">
        <w:rPr>
          <w:sz w:val="46"/>
        </w:rPr>
        <w:t>2017-2-6金麦斯特业务培训及讨论纪要</w:t>
      </w:r>
    </w:p>
    <w:p w:rsidR="000978DD" w:rsidRDefault="000978DD">
      <w:pPr>
        <w:spacing w:line="300" w:lineRule="auto"/>
        <w:rPr>
          <w:sz w:val="46"/>
        </w:rPr>
      </w:pPr>
      <w:bookmarkStart w:id="1" w:name="_GoBack"/>
      <w:bookmarkEnd w:id="1"/>
    </w:p>
    <w:p w:rsidR="0050047F" w:rsidRDefault="00DC664B">
      <w:pPr>
        <w:spacing w:line="300" w:lineRule="auto"/>
      </w:pPr>
      <w:r>
        <w:rPr>
          <w:sz w:val="34"/>
        </w:rPr>
        <w:t>结论：</w:t>
      </w:r>
    </w:p>
    <w:p w:rsidR="0050047F" w:rsidRDefault="00DC664B">
      <w:pPr>
        <w:spacing w:line="300" w:lineRule="auto"/>
      </w:pPr>
      <w:bookmarkStart w:id="2" w:name="74afog1486364343841"/>
      <w:bookmarkEnd w:id="2"/>
      <w:r>
        <w:t>1</w:t>
      </w:r>
      <w:r>
        <w:t>，【检查】确认了乙方整理的门诊、住院检查流程图</w:t>
      </w:r>
      <w:r>
        <w:t>OK</w:t>
      </w:r>
      <w:r>
        <w:t>。</w:t>
      </w:r>
    </w:p>
    <w:p w:rsidR="0050047F" w:rsidRDefault="00DC664B">
      <w:pPr>
        <w:spacing w:line="300" w:lineRule="auto"/>
      </w:pPr>
      <w:bookmarkStart w:id="3" w:name="62bbht1486803355300"/>
      <w:bookmarkStart w:id="4" w:name="98rdnh1486803356113"/>
      <w:bookmarkEnd w:id="3"/>
      <w:bookmarkEnd w:id="4"/>
      <w:r>
        <w:t>2</w:t>
      </w:r>
      <w:r>
        <w:t>，【检查】门诊患者场合，无论是否交费完成，</w:t>
      </w:r>
      <w:r>
        <w:t>CDR</w:t>
      </w:r>
      <w:r>
        <w:t>均要接收检查申请消息。</w:t>
      </w:r>
    </w:p>
    <w:p w:rsidR="0050047F" w:rsidRDefault="00DC664B">
      <w:pPr>
        <w:spacing w:line="300" w:lineRule="auto"/>
      </w:pPr>
      <w:bookmarkStart w:id="5" w:name="96izcv1486801701461"/>
      <w:bookmarkEnd w:id="5"/>
      <w:r>
        <w:t>（这会要求</w:t>
      </w:r>
      <w:r>
        <w:t>HIS</w:t>
      </w:r>
      <w:r>
        <w:t>在未交费时给</w:t>
      </w:r>
      <w:r>
        <w:t>CDR</w:t>
      </w:r>
      <w:r>
        <w:t>发送申请单消息，交费之后再给</w:t>
      </w:r>
      <w:r>
        <w:t>PACS</w:t>
      </w:r>
      <w:r>
        <w:t>发送申请单消息，合计发送</w:t>
      </w:r>
      <w:r>
        <w:t>2</w:t>
      </w:r>
      <w:r>
        <w:t>次）。</w:t>
      </w:r>
    </w:p>
    <w:p w:rsidR="0050047F" w:rsidRDefault="00DC664B">
      <w:pPr>
        <w:spacing w:line="300" w:lineRule="auto"/>
      </w:pPr>
      <w:bookmarkStart w:id="6" w:name="57vcbl1486801675982"/>
      <w:bookmarkStart w:id="7" w:name="63pzne1486801747455"/>
      <w:bookmarkEnd w:id="6"/>
      <w:bookmarkEnd w:id="7"/>
      <w:r>
        <w:rPr>
          <w:color w:val="FF0000"/>
        </w:rPr>
        <w:t>3</w:t>
      </w:r>
      <w:r>
        <w:rPr>
          <w:color w:val="FF0000"/>
        </w:rPr>
        <w:t>，【检查】门诊、住院的检查预约系统待金麦斯特反馈详情。</w:t>
      </w:r>
    </w:p>
    <w:p w:rsidR="0050047F" w:rsidRDefault="00DC664B">
      <w:pPr>
        <w:spacing w:line="300" w:lineRule="auto"/>
      </w:pPr>
      <w:bookmarkStart w:id="8" w:name="89easa1486806095551"/>
      <w:bookmarkEnd w:id="8"/>
      <w:r>
        <w:rPr>
          <w:color w:val="FF0000"/>
        </w:rPr>
        <w:t>目前不了解通过什么系统实现检查预约。</w:t>
      </w:r>
    </w:p>
    <w:p w:rsidR="0050047F" w:rsidRDefault="00DC664B">
      <w:pPr>
        <w:spacing w:line="300" w:lineRule="auto"/>
      </w:pPr>
      <w:bookmarkStart w:id="9" w:name="22ktlv1486801627760"/>
      <w:bookmarkStart w:id="10" w:name="52hvpu1486803545374"/>
      <w:bookmarkEnd w:id="9"/>
      <w:bookmarkEnd w:id="10"/>
      <w:r>
        <w:t>4</w:t>
      </w:r>
      <w:r>
        <w:t>，【检查】检查以申请单为单位打印。一个申请单里可能包含多个医嘱，需要乙方考虑它们封装成一个消息。</w:t>
      </w:r>
    </w:p>
    <w:p w:rsidR="0050047F" w:rsidRDefault="00DC664B">
      <w:pPr>
        <w:spacing w:line="300" w:lineRule="auto"/>
      </w:pPr>
      <w:bookmarkStart w:id="11" w:name="67qetw1486803395859"/>
      <w:bookmarkStart w:id="12" w:name="27vuar1486803414965"/>
      <w:bookmarkEnd w:id="11"/>
      <w:bookmarkEnd w:id="12"/>
      <w:r>
        <w:t>5</w:t>
      </w:r>
      <w:r>
        <w:t>，【化验】确认了乙方整理的门诊、住院检查流程图</w:t>
      </w:r>
      <w:r>
        <w:t>OK</w:t>
      </w:r>
      <w:r>
        <w:t>。</w:t>
      </w:r>
    </w:p>
    <w:p w:rsidR="0050047F" w:rsidRDefault="00DC664B">
      <w:pPr>
        <w:spacing w:line="300" w:lineRule="auto"/>
      </w:pPr>
      <w:bookmarkStart w:id="13" w:name="86psvu1486806168044"/>
      <w:bookmarkStart w:id="14" w:name="70mtqh1486806168667"/>
      <w:bookmarkEnd w:id="13"/>
      <w:bookmarkEnd w:id="14"/>
      <w:r>
        <w:t>6</w:t>
      </w:r>
      <w:r>
        <w:t>，【化验】化验单及打码均是在</w:t>
      </w:r>
      <w:r>
        <w:t>HIS</w:t>
      </w:r>
      <w:r>
        <w:t>中完成，当管送到检验科接收时完成</w:t>
      </w:r>
      <w:r>
        <w:t>LIS</w:t>
      </w:r>
      <w:r>
        <w:t>从</w:t>
      </w:r>
      <w:r>
        <w:t>HIS</w:t>
      </w:r>
      <w:r>
        <w:t>中取得申请数据。</w:t>
      </w:r>
      <w:bookmarkStart w:id="15" w:name="28hhof1486806434232"/>
      <w:bookmarkEnd w:id="15"/>
      <w:r>
        <w:t>管中贴的码实际上是</w:t>
      </w:r>
      <w:r>
        <w:t>HIS</w:t>
      </w:r>
      <w:r>
        <w:t>的申请单号。</w:t>
      </w:r>
    </w:p>
    <w:p w:rsidR="0050047F" w:rsidRDefault="00DC664B">
      <w:pPr>
        <w:spacing w:line="300" w:lineRule="auto"/>
      </w:pPr>
      <w:bookmarkStart w:id="16" w:name="38cvoy1486806489620"/>
      <w:bookmarkStart w:id="17" w:name="86wmbg1486806489801"/>
      <w:bookmarkEnd w:id="16"/>
      <w:bookmarkEnd w:id="17"/>
      <w:r>
        <w:t>7</w:t>
      </w:r>
      <w:r>
        <w:t>，【化验】化验为申请单为单位打印。一个申请单里可能包含多个医嘱，需要乙方考虑它们封装成一个消息。</w:t>
      </w:r>
      <w:r>
        <w:t>LIS</w:t>
      </w:r>
      <w:r>
        <w:t>有合管业务流程。</w:t>
      </w:r>
    </w:p>
    <w:p w:rsidR="0050047F" w:rsidRDefault="00DC664B">
      <w:pPr>
        <w:spacing w:line="300" w:lineRule="auto"/>
      </w:pPr>
      <w:bookmarkStart w:id="18" w:name="79pgho1486806581216"/>
      <w:bookmarkStart w:id="19" w:name="25rnfv1486807036966"/>
      <w:bookmarkEnd w:id="18"/>
      <w:bookmarkEnd w:id="19"/>
      <w:r>
        <w:t>8</w:t>
      </w:r>
      <w:r>
        <w:t>，目前金麦斯特的体检，门诊，住院，</w:t>
      </w:r>
      <w:r>
        <w:t xml:space="preserve">3 </w:t>
      </w:r>
      <w:r>
        <w:t>个系统均接收医技发过来的报告信息，包含执行过程中相应状态产生时间点。接入集成平台之后希望这些</w:t>
      </w:r>
      <w:r>
        <w:t>“ASIS”</w:t>
      </w:r>
      <w:r>
        <w:t>接口保留。</w:t>
      </w:r>
    </w:p>
    <w:p w:rsidR="0050047F" w:rsidRDefault="00DC664B">
      <w:pPr>
        <w:spacing w:line="300" w:lineRule="auto"/>
      </w:pPr>
      <w:bookmarkStart w:id="20" w:name="0ytjk1486807152231"/>
      <w:bookmarkStart w:id="21" w:name="69dgvj1486807152542"/>
      <w:bookmarkEnd w:id="20"/>
      <w:bookmarkEnd w:id="21"/>
      <w:r>
        <w:t>9</w:t>
      </w:r>
      <w:r>
        <w:t>，金麦斯特的体检，门诊，住院，</w:t>
      </w:r>
      <w:r>
        <w:t>3</w:t>
      </w:r>
      <w:r>
        <w:t>个系统各有独立</w:t>
      </w:r>
      <w:r>
        <w:t>DB</w:t>
      </w:r>
      <w:r>
        <w:t>。但申请单（检查，化验）与报告则在一个独立的</w:t>
      </w:r>
      <w:r>
        <w:t>DB</w:t>
      </w:r>
      <w:r>
        <w:t>中（半年内数据）。且体检系统存在单独</w:t>
      </w:r>
      <w:r>
        <w:t>DB</w:t>
      </w:r>
      <w:r>
        <w:t>，会将申请数据再重新保存一遍到单独</w:t>
      </w:r>
      <w:r>
        <w:t>DB</w:t>
      </w:r>
      <w:r>
        <w:t>中（永久数据）。</w:t>
      </w:r>
    </w:p>
    <w:p w:rsidR="0050047F" w:rsidRDefault="0050047F">
      <w:pPr>
        <w:spacing w:line="300" w:lineRule="auto"/>
      </w:pPr>
      <w:bookmarkStart w:id="22" w:name="50ywct1486805342636"/>
      <w:bookmarkEnd w:id="22"/>
    </w:p>
    <w:p w:rsidR="0050047F" w:rsidRDefault="00DC664B">
      <w:pPr>
        <w:spacing w:line="300" w:lineRule="auto"/>
      </w:pPr>
      <w:bookmarkStart w:id="23" w:name="85mthx1486805363018"/>
      <w:bookmarkEnd w:id="23"/>
      <w:r>
        <w:t>10</w:t>
      </w:r>
      <w:r>
        <w:t>，所有检查，化验均会打印申请单，所有申请单均会在</w:t>
      </w:r>
      <w:r>
        <w:t>PACS</w:t>
      </w:r>
      <w:r>
        <w:t>，</w:t>
      </w:r>
      <w:r>
        <w:t>LIS</w:t>
      </w:r>
      <w:r>
        <w:t>中接收。</w:t>
      </w:r>
    </w:p>
    <w:p w:rsidR="0050047F" w:rsidRDefault="00DC664B">
      <w:pPr>
        <w:spacing w:line="300" w:lineRule="auto"/>
      </w:pPr>
      <w:bookmarkStart w:id="24" w:name="28zcmc1486805343541"/>
      <w:bookmarkStart w:id="25" w:name="51yang1486807713668"/>
      <w:bookmarkEnd w:id="24"/>
      <w:bookmarkEnd w:id="25"/>
      <w:r>
        <w:t>11</w:t>
      </w:r>
      <w:r>
        <w:t>，申请单不需要交费也能在医技那查看到。</w:t>
      </w:r>
    </w:p>
    <w:p w:rsidR="0050047F" w:rsidRDefault="00DC664B">
      <w:pPr>
        <w:spacing w:line="300" w:lineRule="auto"/>
      </w:pPr>
      <w:bookmarkStart w:id="26" w:name="67elmv1486807884688"/>
      <w:bookmarkEnd w:id="26"/>
      <w:r>
        <w:rPr>
          <w:color w:val="FF0000"/>
        </w:rPr>
        <w:t>【疑问】如果医技不管是否已经交过费，应该是从</w:t>
      </w:r>
      <w:r>
        <w:rPr>
          <w:color w:val="FF0000"/>
        </w:rPr>
        <w:t>HIS</w:t>
      </w:r>
      <w:r>
        <w:rPr>
          <w:color w:val="FF0000"/>
        </w:rPr>
        <w:t>中开出后即可接收相关消息，不再依赖交费场景。流程图是否需要调整？</w:t>
      </w:r>
    </w:p>
    <w:p w:rsidR="0050047F" w:rsidRDefault="0050047F">
      <w:pPr>
        <w:spacing w:line="300" w:lineRule="auto"/>
      </w:pPr>
      <w:bookmarkStart w:id="27" w:name="2nghj1486807724474"/>
      <w:bookmarkEnd w:id="27"/>
    </w:p>
    <w:p w:rsidR="0050047F" w:rsidRDefault="00DC664B">
      <w:pPr>
        <w:spacing w:line="300" w:lineRule="auto"/>
      </w:pPr>
      <w:bookmarkStart w:id="28" w:name="63ngsr1486805316167"/>
      <w:bookmarkEnd w:id="28"/>
      <w:r>
        <w:rPr>
          <w:sz w:val="34"/>
        </w:rPr>
        <w:t>待办事宜：</w:t>
      </w:r>
    </w:p>
    <w:p w:rsidR="0050047F" w:rsidRDefault="00DC664B">
      <w:pPr>
        <w:spacing w:line="300" w:lineRule="auto"/>
      </w:pPr>
      <w:bookmarkStart w:id="29" w:name="57mjjy1486803415435"/>
      <w:bookmarkEnd w:id="29"/>
      <w:r>
        <w:t>1</w:t>
      </w:r>
      <w:r>
        <w:t>，纸质申请单打印出来，请金麦斯特反馈我们。【已完成】</w:t>
      </w:r>
    </w:p>
    <w:p w:rsidR="0050047F" w:rsidRDefault="00DC664B">
      <w:pPr>
        <w:spacing w:line="300" w:lineRule="auto"/>
      </w:pPr>
      <w:bookmarkStart w:id="30" w:name="26wpfm1486805328854"/>
      <w:bookmarkEnd w:id="30"/>
      <w:r>
        <w:t>2</w:t>
      </w:r>
      <w:r>
        <w:t>，主数据涉及国标编码反馈一下金麦斯特。【已完成】</w:t>
      </w:r>
    </w:p>
    <w:p w:rsidR="0050047F" w:rsidRPr="00DC664B" w:rsidRDefault="00DC664B">
      <w:pPr>
        <w:spacing w:line="300" w:lineRule="auto"/>
        <w:rPr>
          <w:color w:val="FF0000"/>
        </w:rPr>
      </w:pPr>
      <w:bookmarkStart w:id="31" w:name="79ypiu1486805329163"/>
      <w:bookmarkEnd w:id="31"/>
      <w:r w:rsidRPr="00DC664B">
        <w:rPr>
          <w:color w:val="FF0000"/>
        </w:rPr>
        <w:t>3</w:t>
      </w:r>
      <w:r w:rsidRPr="00DC664B">
        <w:rPr>
          <w:color w:val="FF0000"/>
        </w:rPr>
        <w:t>，门诊，住院的检查预约走不同的系统。金麦斯特再调查一下详细流程。【未完成】</w:t>
      </w:r>
    </w:p>
    <w:p w:rsidR="0050047F" w:rsidRDefault="00DC664B">
      <w:pPr>
        <w:spacing w:line="300" w:lineRule="auto"/>
      </w:pPr>
      <w:bookmarkStart w:id="32" w:name="29xfud1486807598943"/>
      <w:bookmarkEnd w:id="32"/>
      <w:r>
        <w:t>4</w:t>
      </w:r>
      <w:r>
        <w:t>，</w:t>
      </w:r>
      <w:r>
        <w:t>CDR</w:t>
      </w:r>
      <w:r>
        <w:t>的</w:t>
      </w:r>
      <w:r>
        <w:t>ER</w:t>
      </w:r>
      <w:r>
        <w:t>图反馈金麦斯特。【已完成】</w:t>
      </w:r>
    </w:p>
    <w:p w:rsidR="0050047F" w:rsidRDefault="00DC664B">
      <w:pPr>
        <w:spacing w:line="300" w:lineRule="auto"/>
      </w:pPr>
      <w:bookmarkStart w:id="33" w:name="14diex1486807635345"/>
      <w:bookmarkEnd w:id="33"/>
      <w:r>
        <w:t>5</w:t>
      </w:r>
      <w:r>
        <w:t>，主数据相关的需求文档，设计文档，用户手册等，反馈金麦斯特。【已完成】</w:t>
      </w:r>
    </w:p>
    <w:p w:rsidR="00DC664B" w:rsidRPr="00DC664B" w:rsidRDefault="00DC664B">
      <w:pPr>
        <w:spacing w:line="300" w:lineRule="auto"/>
        <w:rPr>
          <w:rFonts w:hint="eastAsia"/>
          <w:color w:val="FF0000"/>
        </w:rPr>
      </w:pPr>
      <w:r w:rsidRPr="00DC664B">
        <w:rPr>
          <w:rFonts w:hint="eastAsia"/>
          <w:color w:val="FF0000"/>
        </w:rPr>
        <w:t>6，</w:t>
      </w:r>
      <w:r w:rsidRPr="00DC664B">
        <w:rPr>
          <w:color w:val="FF0000"/>
        </w:rPr>
        <w:t>请金麦斯特反馈一对场景的检查单打印样例</w:t>
      </w:r>
      <w:r w:rsidRPr="00DC664B">
        <w:rPr>
          <w:rFonts w:hint="eastAsia"/>
          <w:color w:val="FF0000"/>
        </w:rPr>
        <w:t>（</w:t>
      </w:r>
      <w:r w:rsidRPr="00DC664B">
        <w:rPr>
          <w:color w:val="FF0000"/>
        </w:rPr>
        <w:t>包括检查化验）。【未完成】</w:t>
      </w:r>
    </w:p>
    <w:sectPr w:rsidR="00DC664B" w:rsidRPr="00DC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0047F"/>
    <w:rsid w:val="000978DD"/>
    <w:rsid w:val="0050047F"/>
    <w:rsid w:val="00D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879E4-2B6C-40AA-BF13-D97508CF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姚会新</cp:lastModifiedBy>
  <cp:revision>3</cp:revision>
  <dcterms:created xsi:type="dcterms:W3CDTF">2017-02-11T10:13:00Z</dcterms:created>
  <dcterms:modified xsi:type="dcterms:W3CDTF">2017-02-11T10:16:00Z</dcterms:modified>
</cp:coreProperties>
</file>