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3DDD" w14:textId="77777777" w:rsidR="000F2349" w:rsidRDefault="00210ED9">
      <w:pPr>
        <w:autoSpaceDE w:val="0"/>
        <w:autoSpaceDN w:val="0"/>
        <w:adjustRightInd w:val="0"/>
      </w:pPr>
      <w:r>
        <w:tab/>
      </w:r>
    </w:p>
    <w:tbl>
      <w:tblPr>
        <w:tblW w:w="5000" w:type="pct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66"/>
        <w:gridCol w:w="1943"/>
        <w:gridCol w:w="1197"/>
        <w:gridCol w:w="1943"/>
        <w:gridCol w:w="849"/>
        <w:gridCol w:w="1944"/>
        <w:gridCol w:w="318"/>
      </w:tblGrid>
      <w:tr w:rsidR="000F2349" w14:paraId="4A69D25A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0124ADC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9:30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CEB24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41-2024-CC-002999-CCAX-MA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99419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PLAINTIFF'S MSJ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3622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F2349" w14:paraId="543F661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B7B28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ACCELERATED INVENTORY MANAGMEN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Mederos Orama,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Lillianet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(305) 600-6805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85A68" w14:textId="77777777" w:rsidR="000F2349" w:rsidRDefault="00210ED9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C1033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JAIMES, PORFIRIO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Weston, Michael W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(800) 220-4318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496F0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7ED22AB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CE96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F2349" w14:paraId="66B2C21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CBD30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34397F6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2CBC1AB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9:45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19F81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41-2024-CC-003002-CCAX-MA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E0DE5F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STATUS CONF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FB96D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F2349" w14:paraId="66CF1E61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D9BFE1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GUNDRUM, MICHAEL 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Iglesias, Karla Patricia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(786) 350-0632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A2E152" w14:textId="77777777" w:rsidR="000F2349" w:rsidRDefault="00210ED9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AE4AC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UNIVERSAL PROPERTY &amp; CASUALTY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Brown, Dorian Antonio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(995) 468-3968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38B2C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09C6C6F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D51C5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F2349" w14:paraId="5F57A083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AACE5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74DABA8C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FB59AD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10:00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30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19DAB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41-2025-CC-001410-CCAX-MA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0A7D1E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Sanctions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EB321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F2349" w14:paraId="4408DCFE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38A9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SMARTPROCURE INC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Landau, Francine Clair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(904) 398-8488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894E8" w14:textId="77777777" w:rsidR="000F2349" w:rsidRDefault="00210ED9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537C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GLOBE TRAILER MANUFACTURING IN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Dixon, Tyler Alexander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(941) 954-9991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FA02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24598BF6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D3F1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F2349" w14:paraId="3313FC4A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B13D1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121ADC87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0C261AD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10:30 am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30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9E590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41-2024-SC-003025-SCAX-MA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58BC99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EVIDENTIARY HEARING ON QUANTUM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1A0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F2349" w14:paraId="2DE2BB63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8AEF0D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AURELIA, ANTHONY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Wasylik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Michael Alex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(813) 774-8509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18E8E" w14:textId="77777777" w:rsidR="000F2349" w:rsidRDefault="00210ED9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C6A65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MHC OPERATING LIMITED PARTNERS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Bennett, Kendall Hayes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(561) 671-5826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83FC2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7D3D198D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B8A7F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F2349" w14:paraId="03562782" w14:textId="77777777">
        <w:trPr>
          <w:tblCellSpacing w:w="15" w:type="dxa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2C0A3A5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Plaintiff's Atty/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1F6C3E9F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Michael Alex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Wasylik</w:t>
            </w:r>
            <w:proofErr w:type="spellEnd"/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16AB23A5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Defendant's Atty/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3E83282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 Se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14:paraId="48A8A814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</w:tcPr>
          <w:p w14:paraId="0944D26C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933D4" w14:textId="77777777" w:rsidR="000F2349" w:rsidRDefault="000F2349">
            <w:pPr>
              <w:keepNext/>
              <w:rPr>
                <w:sz w:val="20"/>
                <w:szCs w:val="20"/>
              </w:rPr>
            </w:pPr>
          </w:p>
        </w:tc>
      </w:tr>
      <w:tr w:rsidR="000F2349" w14:paraId="0DDD0E6C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65163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17CF2393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47EF556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 xml:space="preserve">1:30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15 min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96D59C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Case: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41-2025-CC-002330-CCAX-MA 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D94C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Motion: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DEFENDANT’S MOTION TO CONVERT VOLUNTARY DISMISSAL TO DISMISSAL WITH PREJUDICE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10DE7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0F2349" w14:paraId="31405D49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946AE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AMERICAN EXPRESS NATIONAL BANK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Vazquez, Geovanna Andrea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(877) 215-2552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D64270" w14:textId="77777777" w:rsidR="000F2349" w:rsidRDefault="00210ED9">
            <w:pPr>
              <w:keepNext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vs.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F9BB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BOWDEN, RICKY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5259B" w14:textId="77777777" w:rsidR="000F2349" w:rsidRDefault="000F234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0ED017E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7994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ZOOM </w:t>
            </w:r>
          </w:p>
        </w:tc>
      </w:tr>
      <w:tr w:rsidR="000F2349" w14:paraId="4D13BC6A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0D978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100AFB64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093016F6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1:45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D96C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BE786E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F04E1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099DF0F3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AE207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7F9FFE57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15BEB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68FFEDB0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7ED43BF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2:00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CBED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4230BF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E5C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0622B069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E7671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694A7200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65A12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3F0F035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80467CD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2:15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F22B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31734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DE820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24F7A262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01A24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3EE4B599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D5222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08792A9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71780D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2:30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715F9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29EB8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FA13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3CE90AEF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42B97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0A70A72D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54CD0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5FED252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ECA1422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2:45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732B5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51FA39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4C32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3D3616CE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74746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5F081CC7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5B686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2349" w14:paraId="6715EED4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544DFEC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3:00 pm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           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F5493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C5E32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6995A" w14:textId="77777777" w:rsidR="000F2349" w:rsidRDefault="00210ED9">
            <w:pPr>
              <w:keepNext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0F2349" w14:paraId="513FD3A1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832C0" w14:textId="77777777" w:rsidR="000F2349" w:rsidRDefault="00210ED9">
            <w:pPr>
              <w:keepNext/>
              <w:spacing w:after="26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*** Blocked *** </w:t>
            </w:r>
          </w:p>
        </w:tc>
      </w:tr>
      <w:tr w:rsidR="000F2349" w14:paraId="4C42BCC8" w14:textId="77777777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6A633" w14:textId="77777777" w:rsidR="000F2349" w:rsidRDefault="000F2349">
            <w:pPr>
              <w:pBdr>
                <w:top w:val="single" w:sz="4" w:space="5" w:color="auto"/>
              </w:pBd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7511EB9" w14:textId="77777777" w:rsidR="00EA2EC6" w:rsidRDefault="00EA2EC6"/>
    <w:sectPr w:rsidR="00EA2E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F0811" w14:textId="77777777" w:rsidR="00D0519A" w:rsidRDefault="00D0519A">
      <w:r>
        <w:separator/>
      </w:r>
    </w:p>
  </w:endnote>
  <w:endnote w:type="continuationSeparator" w:id="0">
    <w:p w14:paraId="6BB24F09" w14:textId="77777777" w:rsidR="00D0519A" w:rsidRDefault="00D0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7E60" w14:textId="77777777" w:rsidR="0087121A" w:rsidRDefault="008712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87DA" w14:textId="77777777" w:rsidR="000F2349" w:rsidRDefault="00210ED9">
    <w:pPr>
      <w:autoSpaceDE w:val="0"/>
      <w:autoSpaceDN w:val="0"/>
      <w:adjustRightInd w:val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9D9A" w14:textId="77777777" w:rsidR="0087121A" w:rsidRDefault="00871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1F08" w14:textId="77777777" w:rsidR="00D0519A" w:rsidRDefault="00D0519A">
      <w:r>
        <w:separator/>
      </w:r>
    </w:p>
  </w:footnote>
  <w:footnote w:type="continuationSeparator" w:id="0">
    <w:p w14:paraId="1E98E1CA" w14:textId="77777777" w:rsidR="00D0519A" w:rsidRDefault="00D05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5B60" w14:textId="77777777" w:rsidR="0087121A" w:rsidRDefault="008712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7C38" w14:textId="77777777" w:rsidR="000F2349" w:rsidRDefault="00210ED9">
    <w:pPr>
      <w:pBdr>
        <w:bottom w:val="single" w:sz="4" w:space="5" w:color="auto"/>
      </w:pBdr>
      <w:autoSpaceDE w:val="0"/>
      <w:autoSpaceDN w:val="0"/>
      <w:adjustRightInd w:val="0"/>
      <w:jc w:val="center"/>
      <w:rPr>
        <w:color w:val="000000"/>
      </w:rPr>
    </w:pPr>
    <w:r>
      <w:t xml:space="preserve"> </w:t>
    </w:r>
    <w:r>
      <w:rPr>
        <w:b/>
        <w:bCs/>
        <w:sz w:val="28"/>
        <w:szCs w:val="28"/>
      </w:rPr>
      <w:t>Judicial Automated Calendaring System</w:t>
    </w:r>
    <w:r>
      <w:rPr>
        <w:b/>
        <w:bCs/>
        <w:sz w:val="28"/>
        <w:szCs w:val="28"/>
      </w:rPr>
      <w:br/>
      <w:t>12</w:t>
    </w:r>
    <w:r>
      <w:rPr>
        <w:color w:val="000000"/>
        <w:vertAlign w:val="superscript"/>
      </w:rPr>
      <w:t>th</w:t>
    </w:r>
    <w:r>
      <w:rPr>
        <w:color w:val="000000"/>
      </w:rPr>
      <w:t xml:space="preserve"> Judicial Circuit - Manatee County</w:t>
    </w:r>
    <w:r>
      <w:rPr>
        <w:color w:val="000000"/>
      </w:rPr>
      <w:br/>
      <w:t>Docket</w:t>
    </w:r>
    <w:r>
      <w:rPr>
        <w:color w:val="000000"/>
      </w:rPr>
      <w:br/>
      <w:t xml:space="preserve">JUDGE HEATHER DOYLE </w:t>
    </w:r>
    <w:r>
      <w:rPr>
        <w:color w:val="000000"/>
      </w:rPr>
      <w:br/>
      <w:t>Thursday, October 30,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3A7A" w14:textId="77777777" w:rsidR="0087121A" w:rsidRDefault="008712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9F"/>
    <w:rsid w:val="000F2349"/>
    <w:rsid w:val="00210ED9"/>
    <w:rsid w:val="0087121A"/>
    <w:rsid w:val="00942F90"/>
    <w:rsid w:val="009B5C67"/>
    <w:rsid w:val="00B72F00"/>
    <w:rsid w:val="00D0519A"/>
    <w:rsid w:val="00EA2EC6"/>
    <w:rsid w:val="00EA43E0"/>
    <w:rsid w:val="00EE4B9F"/>
    <w:rsid w:val="00FE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53CBC"/>
  <w14:defaultImageDpi w14:val="0"/>
  <w15:docId w15:val="{3E915F9F-8CF2-42BC-BCEA-02B1045D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kern w:val="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712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21A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12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21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Judicial Automated Calendaring System</dc:title>
  <dc:subject/>
  <dc:creator>Infocom System Services</dc:creator>
  <cp:keywords/>
  <dc:description/>
  <cp:lastModifiedBy>Joseph M. Terhune</cp:lastModifiedBy>
  <cp:revision>3</cp:revision>
  <dcterms:created xsi:type="dcterms:W3CDTF">2025-10-22T12:38:00Z</dcterms:created>
  <dcterms:modified xsi:type="dcterms:W3CDTF">2025-10-22T12:48:00Z</dcterms:modified>
</cp:coreProperties>
</file>