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RECALL TOUCH</w:t>
      </w:r>
    </w:p>
    <w:p>
      <w:pPr>
        <w:spacing w:after="100"/>
        <w:jc w:val="center"/>
      </w:pPr>
      <w:r>
        <w:rPr>
          <w:rFonts w:ascii="Arial" w:cs="Arial" w:eastAsia="Arial" w:hAnsi="Arial"/>
          <w:color w:val="10B981"/>
          <w:sz w:val="28"/>
          <w:szCs w:val="28"/>
        </w:rPr>
        <w:t xml:space="preserve">MASTER STRATEGY, PRODUCT REDESIGN</w:t>
      </w:r>
    </w:p>
    <w:p>
      <w:pPr>
        <w:spacing w:after="100"/>
        <w:jc w:val="center"/>
      </w:pPr>
      <w:r>
        <w:rPr>
          <w:rFonts w:ascii="Arial" w:cs="Arial" w:eastAsia="Arial" w:hAnsi="Arial"/>
          <w:color w:val="10B981"/>
          <w:sz w:val="28"/>
          <w:szCs w:val="28"/>
        </w:rPr>
        <w:t xml:space="preserve">&amp; IMPLEMENTATION BRIEF</w:t>
      </w:r>
    </w:p>
    <w:p>
      <w:pPr>
        <w:spacing w:after="600"/>
        <w:jc w:val="center"/>
      </w:pPr>
      <w:r>
        <w:rPr>
          <w:rFonts w:ascii="Arial" w:cs="Arial" w:eastAsia="Arial" w:hAnsi="Arial"/>
          <w:color w:val="4B5563"/>
          <w:sz w:val="22"/>
          <w:szCs w:val="22"/>
        </w:rPr>
        <w:t xml:space="preserve">V10 — The Definitive Document</w:t>
      </w:r>
    </w:p>
    <w:p>
      <w:pPr>
        <w:spacing w:after="100"/>
        <w:jc w:val="center"/>
      </w:pPr>
      <w:r>
        <w:rPr>
          <w:rFonts w:ascii="Arial" w:cs="Arial" w:eastAsia="Arial" w:hAnsi="Arial"/>
          <w:color w:val="4B5563"/>
          <w:sz w:val="20"/>
          <w:szCs w:val="20"/>
        </w:rPr>
        <w:t xml:space="preserve">27 Sections · Full Product Audit · Category Creation · Complete Redesign</w:t>
      </w:r>
    </w:p>
    <w:p>
      <w:pPr>
        <w:spacing w:after="2000"/>
        <w:jc w:val="center"/>
      </w:pPr>
      <w:r>
        <w:rPr>
          <w:rFonts w:ascii="Arial" w:cs="Arial" w:eastAsia="Arial" w:hAnsi="Arial"/>
          <w:color w:val="4B5563"/>
          <w:sz w:val="20"/>
          <w:szCs w:val="20"/>
        </w:rPr>
        <w:t xml:space="preserve">March 18, 2026</w:t>
      </w:r>
    </w:p>
    <w:p>
      <w:r>
        <w:br w:type="page"/>
      </w:r>
    </w:p>
    <w:p>
      <w:pPr>
        <w:pStyle w:val="Heading1"/>
        <w:spacing w:after="200" w:before="400"/>
      </w:pPr>
      <w:r>
        <w:rPr>
          <w:rFonts w:ascii="Arial" w:cs="Arial" w:eastAsia="Arial" w:hAnsi="Arial"/>
          <w:b/>
          <w:bCs/>
          <w:color w:val="1B2A4A"/>
          <w:sz w:val="32"/>
          <w:szCs w:val="32"/>
        </w:rPr>
        <w:t xml:space="preserve">SECTION 1: EXECUTIVE VERDICT</w:t>
      </w:r>
    </w:p>
    <w:p>
      <w:pPr>
        <w:spacing w:after="100"/>
      </w:pPr>
      <w:r>
        <w:rPr>
          <w:rFonts w:ascii="Arial" w:cs="Arial" w:eastAsia="Arial" w:hAnsi="Arial"/>
          <w:b/>
          <w:bCs/>
          <w:color w:val="111827"/>
          <w:sz w:val="20"/>
          <w:szCs w:val="20"/>
        </w:rPr>
        <w:t xml:space="preserve">What Recall Touch is today:</w:t>
      </w:r>
      <w:r>
        <w:rPr>
          <w:rFonts w:ascii="Arial" w:cs="Arial" w:eastAsia="Arial" w:hAnsi="Arial"/>
          <w:color w:val="4B5563"/>
          <w:sz w:val="20"/>
          <w:szCs w:val="20"/>
        </w:rPr>
        <w:t xml:space="preserve"> A surprisingly complete AI revenue recovery system for service businesses. 529 passing tests, 0 TypeScript errors, full inbound + outbound + follow-up engines, 13 active crons, PostHog + Sentry integrated, 9-item sidebar, 3-mode UI, 10 campaign types, contact timeline, outbound settings, and a 10-section homepage with ROI calculator. The engineering is real. The product is built.</w:t>
      </w:r>
    </w:p>
    <w:p>
      <w:pPr>
        <w:spacing w:after="100"/>
      </w:pPr>
      <w:r>
        <w:rPr>
          <w:rFonts w:ascii="Arial" w:cs="Arial" w:eastAsia="Arial" w:hAnsi="Arial"/>
          <w:b/>
          <w:bCs/>
          <w:color w:val="111827"/>
          <w:sz w:val="20"/>
          <w:szCs w:val="20"/>
        </w:rPr>
        <w:t xml:space="preserve">Why the current framing is too weak:</w:t>
      </w:r>
      <w:r>
        <w:rPr>
          <w:rFonts w:ascii="Arial" w:cs="Arial" w:eastAsia="Arial" w:hAnsi="Arial"/>
          <w:color w:val="4B5563"/>
          <w:sz w:val="20"/>
          <w:szCs w:val="20"/>
        </w:rPr>
        <w:t xml:space="preserve"> The homepage and brand still lean toward “AI that answers calls.” That’s a feature, not a category. AI receptionists are commoditized. Every competitor from Smith.ai to Ruby to GoHighLevel offers call answering. The differentiation (automated follow-up sequences, revenue attribution, outbound campaigns) is buried. A prospect scanning the site for 10 seconds sees “missed calls” and “voicemail” — not “revenue execution.”</w:t>
      </w:r>
    </w:p>
    <w:p>
      <w:pPr>
        <w:spacing w:after="100"/>
      </w:pPr>
      <w:r>
        <w:rPr>
          <w:rFonts w:ascii="Arial" w:cs="Arial" w:eastAsia="Arial" w:hAnsi="Arial"/>
          <w:b/>
          <w:bCs/>
          <w:color w:val="111827"/>
          <w:sz w:val="20"/>
          <w:szCs w:val="20"/>
        </w:rPr>
        <w:t xml:space="preserve">What it should become:</w:t>
      </w:r>
      <w:r>
        <w:rPr>
          <w:rFonts w:ascii="Arial" w:cs="Arial" w:eastAsia="Arial" w:hAnsi="Arial"/>
          <w:color w:val="4B5563"/>
          <w:sz w:val="20"/>
          <w:szCs w:val="20"/>
        </w:rPr>
        <w:t xml:space="preserve"> The AI Revenue Operations Platform. Not a receptionist. Not a dialer. Not a CRM. The execution layer that turns every inbound call, outbound touch, follow-up sequence, and booking into measured, attributed revenue — automatically.</w:t>
      </w:r>
    </w:p>
    <w:p>
      <w:pPr>
        <w:spacing w:after="100"/>
      </w:pPr>
      <w:r>
        <w:rPr>
          <w:rFonts w:ascii="Arial" w:cs="Arial" w:eastAsia="Arial" w:hAnsi="Arial"/>
          <w:b/>
          <w:bCs/>
          <w:color w:val="111827"/>
          <w:sz w:val="20"/>
          <w:szCs w:val="20"/>
        </w:rPr>
        <w:t xml:space="preserve">Category to own:</w:t>
      </w:r>
      <w:r>
        <w:rPr>
          <w:rFonts w:ascii="Arial" w:cs="Arial" w:eastAsia="Arial" w:hAnsi="Arial"/>
          <w:color w:val="4B5563"/>
          <w:sz w:val="20"/>
          <w:szCs w:val="20"/>
        </w:rPr>
        <w:t xml:space="preserve"> AI Revenue Operations (AI RevOps). This is distinct from AI receptionist (too narrow), AI dialer (too outbound), CRM (too passive), and marketing automation (too email-centric). RevOps implies the full loop: capture → qualify → book → follow up → recover → attribute → prove ROI.</w:t>
      </w:r>
    </w:p>
    <w:p>
      <w:pPr>
        <w:spacing w:after="100"/>
      </w:pPr>
      <w:r>
        <w:rPr>
          <w:rFonts w:ascii="Arial" w:cs="Arial" w:eastAsia="Arial" w:hAnsi="Arial"/>
          <w:b/>
          <w:bCs/>
          <w:color w:val="111827"/>
          <w:sz w:val="20"/>
          <w:szCs w:val="20"/>
        </w:rPr>
        <w:t xml:space="preserve">What it must not be:</w:t>
      </w:r>
      <w:r>
        <w:rPr>
          <w:rFonts w:ascii="Arial" w:cs="Arial" w:eastAsia="Arial" w:hAnsi="Arial"/>
          <w:color w:val="4B5563"/>
          <w:sz w:val="20"/>
          <w:szCs w:val="20"/>
        </w:rPr>
        <w:t xml:space="preserve"> An “AI phone system.” A “virtual receptionist.” A “call answering tool.” A “voice AI wrapper.” A “niche vertical tool.” None of these deserve $297/month.</w:t>
      </w:r>
    </w:p>
    <w:p>
      <w:pPr>
        <w:spacing w:after="100"/>
      </w:pPr>
      <w:r>
        <w:rPr>
          <w:rFonts w:ascii="Arial" w:cs="Arial" w:eastAsia="Arial" w:hAnsi="Arial"/>
          <w:b/>
          <w:bCs/>
          <w:color w:val="111827"/>
          <w:sz w:val="20"/>
          <w:szCs w:val="20"/>
        </w:rPr>
        <w:t xml:space="preserve">Biggest current blocker:</w:t>
      </w:r>
      <w:r>
        <w:rPr>
          <w:rFonts w:ascii="Arial" w:cs="Arial" w:eastAsia="Arial" w:hAnsi="Arial"/>
          <w:color w:val="4B5563"/>
          <w:sz w:val="20"/>
          <w:szCs w:val="20"/>
        </w:rPr>
        <w:t xml:space="preserve"> Identity confusion. The product does 10 things but the homepage only sells 2 (answering calls + follow-up). The outbound engine, campaign builder, setter workflows, CRM execution, and mode system are invisible to prospects. The engineering is ahead of the marketing.</w:t>
      </w:r>
    </w:p>
    <w:p>
      <w:pPr>
        <w:spacing w:after="100"/>
      </w:pPr>
      <w:r>
        <w:rPr>
          <w:rFonts w:ascii="Arial" w:cs="Arial" w:eastAsia="Arial" w:hAnsi="Arial"/>
          <w:b/>
          <w:bCs/>
          <w:color w:val="111827"/>
          <w:sz w:val="20"/>
          <w:szCs w:val="20"/>
        </w:rPr>
        <w:t xml:space="preserve">Biggest current opportunity:</w:t>
      </w:r>
      <w:r>
        <w:rPr>
          <w:rFonts w:ascii="Arial" w:cs="Arial" w:eastAsia="Arial" w:hAnsi="Arial"/>
          <w:color w:val="4B5563"/>
          <w:sz w:val="20"/>
          <w:szCs w:val="20"/>
        </w:rPr>
        <w:t xml:space="preserve"> Nobody owns AI RevOps for service businesses. GoHighLevel is too complex. Jobber/Housecall Pro are too CRM. Smith.ai/Ruby are too human-dependent. The gap is a system that answers + follows up + books + recovers + proves ROI, automatically, at software margins. Recall Touch is already 80% there.</w:t>
      </w:r>
    </w:p>
    <w:p>
      <w:pPr>
        <w:spacing w:after="100"/>
      </w:pPr>
      <w:r>
        <w:rPr>
          <w:rFonts w:ascii="Arial" w:cs="Arial" w:eastAsia="Arial" w:hAnsi="Arial"/>
          <w:b/>
          <w:bCs/>
          <w:color w:val="111827"/>
          <w:sz w:val="20"/>
          <w:szCs w:val="20"/>
        </w:rPr>
        <w:t xml:space="preserve">Strongest path to category leader:</w:t>
      </w:r>
      <w:r>
        <w:rPr>
          <w:rFonts w:ascii="Arial" w:cs="Arial" w:eastAsia="Arial" w:hAnsi="Arial"/>
          <w:color w:val="4B5563"/>
          <w:sz w:val="20"/>
          <w:szCs w:val="20"/>
        </w:rPr>
        <w:t xml:space="preserve"> Nail the Business tier ($297/mo) for single-location service businesses first. Prove ROI in the first 7 days (weekly digest showing dollars recovered). Use case studies and revenue attribution as the wedge. Expand to agencies and multi-location via Scale tier. Outbound engine becomes the moat. Revenue attribution becomes the retention lock.</w:t>
      </w:r>
    </w:p>
    <w:p>
      <w:pPr>
        <w:spacing w:after="100"/>
      </w:pPr>
      <w:r>
        <w:rPr>
          <w:rFonts w:ascii="Arial" w:cs="Arial" w:eastAsia="Arial" w:hAnsi="Arial"/>
          <w:b/>
          <w:bCs/>
          <w:color w:val="111827"/>
          <w:sz w:val="20"/>
          <w:szCs w:val="20"/>
        </w:rPr>
        <w:t xml:space="preserve">B2B-first, solo-first, or hybrid:</w:t>
      </w:r>
      <w:r>
        <w:rPr>
          <w:rFonts w:ascii="Arial" w:cs="Arial" w:eastAsia="Arial" w:hAnsi="Arial"/>
          <w:color w:val="4B5563"/>
          <w:sz w:val="20"/>
          <w:szCs w:val="20"/>
        </w:rPr>
        <w:t xml:space="preserve"> Hybrid with SMB gravity. Lead with Business tier ($297) for service businesses with 100+ calls/month. Solo ($49) exists as a self-serve on-ramp. Enterprise exists for agencies and multi-location. But the wedge, the case studies, and the hero metric are all Business-tier stories.</w:t>
      </w:r>
    </w:p>
    <w:p>
      <w:r>
        <w:br w:type="page"/>
      </w:r>
    </w:p>
    <w:p>
      <w:pPr>
        <w:pStyle w:val="Heading1"/>
        <w:spacing w:after="200" w:before="400"/>
      </w:pPr>
      <w:r>
        <w:rPr>
          <w:rFonts w:ascii="Arial" w:cs="Arial" w:eastAsia="Arial" w:hAnsi="Arial"/>
          <w:b/>
          <w:bCs/>
          <w:color w:val="1B2A4A"/>
          <w:sz w:val="32"/>
          <w:szCs w:val="32"/>
        </w:rPr>
        <w:t xml:space="preserve">SECTION 2: BRUTAL CURRENT-STATE AUDIT</w:t>
      </w:r>
    </w:p>
    <w:p>
      <w:pPr>
        <w:pStyle w:val="Heading2"/>
        <w:spacing w:after="150" w:before="300"/>
      </w:pPr>
      <w:r>
        <w:rPr>
          <w:rFonts w:ascii="Arial" w:cs="Arial" w:eastAsia="Arial" w:hAnsi="Arial"/>
          <w:b/>
          <w:bCs/>
          <w:color w:val="111827"/>
          <w:sz w:val="26"/>
          <w:szCs w:val="26"/>
        </w:rPr>
        <w:t xml:space="preserve">2.1 Strengths (What’s Actually Good)</w:t>
      </w:r>
    </w:p>
    <w:p>
      <w:pPr>
        <w:spacing w:after="120"/>
      </w:pPr>
      <w:r>
        <w:rPr>
          <w:rFonts w:ascii="Arial" w:cs="Arial" w:eastAsia="Arial" w:hAnsi="Arial"/>
          <w:color w:val="4B5563"/>
          <w:sz w:val="20"/>
          <w:szCs w:val="20"/>
        </w:rPr>
        <w:t xml:space="preserve">The codebase is remarkably complete. TypeScript: 0 errors. Tests: 529/529 pass. The dashboard shows revenue_recovered_cents as the hero metric with trend percentage, needs_attention queue, activity feed, and minutes usage meter. The sidebar has exactly 9 items. Mobile nav has 3 primary tabs + overflow. Campaign create wizard has 5 steps with 10 campaign types including cold_outreach and custom. Contact timeline exists with call, message, booking, workflow, and campaign events. Outbound settings page has calling hours, voicemail behavior, daily limits, suppression rules, and DNC compliance. Follow-up engine is database-driven with cron batch processing every 5 minutes. Rate limiting uses Upstash Redis with sliding window. Sessions use HMAC-SHA256 with 30-day TTL and timing-safe comparison. The weekly digest email is fully implemented via Resend. PostHog and Sentry are integrated. The homepage has been trimmed to 10 sections with FAQPage JSON-LD and the correct differentiation messaging.</w:t>
      </w:r>
    </w:p>
    <w:p>
      <w:pPr>
        <w:pStyle w:val="Heading2"/>
        <w:spacing w:after="150" w:before="300"/>
      </w:pPr>
      <w:r>
        <w:rPr>
          <w:rFonts w:ascii="Arial" w:cs="Arial" w:eastAsia="Arial" w:hAnsi="Arial"/>
          <w:b/>
          <w:bCs/>
          <w:color w:val="111827"/>
          <w:sz w:val="26"/>
          <w:szCs w:val="26"/>
        </w:rPr>
        <w:t xml:space="preserve">2.2 Top 30 Current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6460"/>
      </w:tblGrid>
      <w:tr>
        <w:tc>
          <w:tcPr>
            <w:tcW w:type="dxa" w:w="4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64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Identity confusion</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Product does 10 things, homepage sells 2. Outbound, campaigns, setter workflows, mode system invisible to prospects.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Pricing page feels SaaS-generic</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Solo/Business/Scale/Enterprise with feature checkmarks is what every AI tool looks like. No outcome framing.</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social proof</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Zero testimonials, zero case studies, zero customer logos, zero revenue-recovered screenshots. Trust is theoretical.</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4</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Demo page undersells</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Voice demo only shows call quality. Doesn’t demo the follow-up engine, campaign builder, or revenue dashboard.</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Outbound invisible on homepage</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The biggest differentiator (automated outbound sequences) gets zero homepage real estate.</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/results or /case-studies page</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Prospects can’t see proof that the system works for anyone.</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ROI calculator is buried</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Should be earlier in the page and more prominent. It’s the strongest conversion tool.</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Mode system not explained on homepage</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Solo/Sales/Business modes exist in-app but prospects don’t know about them.</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video demo or product tour</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Prospects must sign up to understand what the product actually looks like.</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10</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Industries section too narrow-looking</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Only 5 industries shown (plumbing, healthcare, legal, real estate, dental) plus a “custom” card. Makes it look vertical-only.</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11</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Feature comparison table not on homepage</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The 23-row comparison table in constants.ts is powerful but hidden behind /pricing.</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12</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competitor comparison on homepage</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Smith.ai, Ruby, GoHighLevel, and hiring-a-receptionist comparisons exist as pages but aren’t surfaced.</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13</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Hero widget shows static fake numbers</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HeroRevenueWidget shows $12,840, 127 calls, etc. Labeled “example” but still feels hollow without context.</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14</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founder/team presence</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Anonymous product. No face, no story, no reason to trust a startup handling your business calls.</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15</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Dark-themed app dashboard</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UnifiedDashboard uses zinc-900, zinc-800, black/30 backgrounds. Service business owners expect light, clean interfaces.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16</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Agent template naming</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Default agent template is called “Receptionist” in internal config. Should be “Revenue Agent” or “Business Agent.”</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17</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Follow-up page is thin</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Only shows templates tab and active enrollments tab. No sequence performance metrics.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18</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Analytics page is data-heavy but insight-light</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43KB of charts but no plain-English insights like “your best day for bookings is Tuesday.”</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19</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onboarding success metrics</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Onboarding wizard exists but no tracking of how many users complete each step or where they drop.</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20</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Calendar integration is one-way reference</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Calendar page exists but depth of Google Calendar sync (2-way?) is unclear.</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21</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Webhook-only CRM integration on Business</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Business tier gets “CRM webhook” not native sync. Scale gets native. This creates support burden.</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22</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Speed-to-lead runs every 2 minutes</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Could miss the window for hot leads. Should be event-driven, not polled.</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23</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103 cron routes in code</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Only 13 active, but the dead code creates maintenance confusion and repo bloat.</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24</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A/B testing of homepage</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Single variant, no experimentation infrastructure for conversion optimization.</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25</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WhatsApp in inbox but not in pricing</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Inbox supports WhatsApp channel but it’s not mentioned in any plan features.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26</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mobile app</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Service business owners live on their phones. Web-only means notification delays.</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27</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Enterprise tier is hollow</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Just “custom pricing” with 5 bullet points. No enterprise landing page, no security page, no compliance page.</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28</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API documentation</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API access is a Scale feature but there’s no /docs page.</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29</w:t>
            </w:r>
          </w:p>
        </w:tc>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Blog has only 6 slugs</w:t>
            </w:r>
          </w:p>
        </w:tc>
        <w:tc>
          <w:tcPr>
            <w:tcW w:type="dxa" w:w="6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Minimal SEO footprint. Needs 50+ articles for organic traffic.</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30</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referral/affiliate program</w:t>
            </w:r>
          </w:p>
        </w:tc>
        <w:tc>
          <w:tcPr>
            <w:tcW w:type="dxa" w:w="6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Agencies could drive massive expansion but there’s no partner infrastructure.</w:t>
            </w:r>
          </w:p>
        </w:tc>
      </w:tr>
    </w:tbl>
    <w:p>
      <w:pPr>
        <w:spacing w:after="80"/>
      </w:pPr>
    </w:p>
    <w:p>
      <w:pPr>
        <w:pStyle w:val="Heading2"/>
        <w:spacing w:after="150" w:before="300"/>
      </w:pPr>
      <w:r>
        <w:rPr>
          <w:rFonts w:ascii="Arial" w:cs="Arial" w:eastAsia="Arial" w:hAnsi="Arial"/>
          <w:b/>
          <w:bCs/>
          <w:color w:val="111827"/>
          <w:sz w:val="26"/>
          <w:szCs w:val="26"/>
        </w:rPr>
        <w:t xml:space="preserve">2.3 Top 15 Strategic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59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Category not claimed</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one knows what “AI Revenue Recovery” means yet. First mover advantage is being wasted by generic positioning.</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Outbound is the moat but it’s hidden</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Every competitor does inbound. The outbound engine is the differentiator and it’s invisible.</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Revenue attribution is the retention lock but it’s not proven</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Weekly digest shows dollars recovered but there are zero public proof points.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4</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Solo tier ($49) cannibalizes Business ($297)</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If Solo does “enough,” prospects never upgrade. Feature gates must create clear urgency.</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agency/reseller channel</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Agencies managing 20+ service businesses are the fastest path to scale. No infrastructure for them.</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Voice cost risk at scale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$0.058/min COGS means Solo ($49/100min) has healthy margins but Scale ($997/3000min) at $174 COGS is only 5.7x. High-usage Scale users could compress margins.</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marketplace/ecosystem play</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Industry packs are pre-built. Should be third-party-contributable for network effects.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Support burden undefined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SLA metrics, no support ticket system, no self-serve troubleshooting. First 50 paying customers will expose this.</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International voice is listed but untested</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29 countries in phone config but voice quality, language models, and compliance vary wildly.</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10</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vertical-specific landing pages with real depth</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Industry pages exist but need 1500+ words of unique content, local SEO, and outcome data per vertical.</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11</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Trial-to-paid conversion path is unclear</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14-day trial starts at /activate but the nudge crons (day-1, day-3, trial-reminder) content is generic.</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12</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retention playbook</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churn prediction, no save offers, no expansion triggers, no health scoring.</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13</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Multi-location is Scale-only</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Mid-market service businesses (3–5 locations) may not want to pay $997/mo. Missing a mid-tier.</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14</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data export or portability</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Customers can’t export their contacts, call logs, or analytics. Creates lock-in anxiety.</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15</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Founder bandwidth is the real bottleneck</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Solo founder building + selling + supporting. The product is ahead of the GTM.</w:t>
            </w:r>
          </w:p>
        </w:tc>
      </w:tr>
    </w:tbl>
    <w:p>
      <w:pPr>
        <w:spacing w:after="80"/>
      </w:pPr>
    </w:p>
    <w:p>
      <w:pPr>
        <w:pStyle w:val="Heading2"/>
        <w:spacing w:after="150" w:before="300"/>
      </w:pPr>
      <w:r>
        <w:rPr>
          <w:rFonts w:ascii="Arial" w:cs="Arial" w:eastAsia="Arial" w:hAnsi="Arial"/>
          <w:b/>
          <w:bCs/>
          <w:color w:val="111827"/>
          <w:sz w:val="26"/>
          <w:szCs w:val="26"/>
        </w:rPr>
        <w:t xml:space="preserve">2.4 Top 15 Conversion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460"/>
      </w:tblGrid>
      <w:tr>
        <w:tc>
          <w:tcPr>
            <w:tcW w:type="dxa" w:w="4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54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w:t>
            </w:r>
          </w:p>
        </w:tc>
        <w:tc>
          <w:tcPr>
            <w:tcW w:type="dxa" w:w="3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proof above the fold</w:t>
            </w:r>
          </w:p>
        </w:tc>
        <w:tc>
          <w:tcPr>
            <w:tcW w:type="dxa" w:w="5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Zero social proof in the hero. No logos, no metrics, no testimonials.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Two CTAs compete</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“Start Recovering Revenue” and “See How It Works” split attention.</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w:t>
            </w:r>
          </w:p>
        </w:tc>
        <w:tc>
          <w:tcPr>
            <w:tcW w:type="dxa" w:w="3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ROI calculator is section 5 of 10</w:t>
            </w:r>
          </w:p>
        </w:tc>
        <w:tc>
          <w:tcPr>
            <w:tcW w:type="dxa" w:w="5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The strongest conversion tool is halfway down the page.</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4</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product screenshots</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Prospects must imagine what the dashboard looks like.</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3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Demo page is voice-only</w:t>
            </w:r>
          </w:p>
        </w:tc>
        <w:tc>
          <w:tcPr>
            <w:tcW w:type="dxa" w:w="5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Doesn’t show the actual product UI, workflows, or revenue dashboard.</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urgency mechanism</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limited spots, no time-based offers, no “you’re losing $X today.”</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3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Pricing page has no outcome framing</w:t>
            </w:r>
          </w:p>
        </w:tc>
        <w:tc>
          <w:tcPr>
            <w:tcW w:type="dxa" w:w="5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Features are listed but not tied to revenue outcomes.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comparison page linked from homepage</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Prospects search “Recall Touch vs Smith.ai” but the comparison pages aren’t discoverable.</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3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CTA text is too long</w:t>
            </w:r>
          </w:p>
        </w:tc>
        <w:tc>
          <w:tcPr>
            <w:tcW w:type="dxa" w:w="5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“Start Recovering Revenue — Free for 14 Days” could be shorter and punchier.</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10</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exit intent or scroll-triggered offer</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Visitors who bounce see nothing.</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11</w:t>
            </w:r>
          </w:p>
        </w:tc>
        <w:tc>
          <w:tcPr>
            <w:tcW w:type="dxa" w:w="3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FAQ answers are generic</w:t>
            </w:r>
          </w:p>
        </w:tc>
        <w:tc>
          <w:tcPr>
            <w:tcW w:type="dxa" w:w="5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Some answers could be sharper with specific numbers and outcomes.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12</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Trust signals are text-only</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badges, no logos, no certifications, no “Secured by” indicators.</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13</w:t>
            </w:r>
          </w:p>
        </w:tc>
        <w:tc>
          <w:tcPr>
            <w:tcW w:type="dxa" w:w="3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“who it’s for” clarity in hero</w:t>
            </w:r>
          </w:p>
        </w:tc>
        <w:tc>
          <w:tcPr>
            <w:tcW w:type="dxa" w:w="5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Headline speaks to pain but not to a specific person.</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14</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Annual pricing discount is weak</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17% savings is standard. 20–25% would be more compelling.</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15</w:t>
            </w:r>
          </w:p>
        </w:tc>
        <w:tc>
          <w:tcPr>
            <w:tcW w:type="dxa" w:w="3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micro-commitment before trial</w:t>
            </w:r>
          </w:p>
        </w:tc>
        <w:tc>
          <w:tcPr>
            <w:tcW w:type="dxa" w:w="54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Email capture, ROI report, or quiz could warm leads before asking for signup.</w:t>
            </w:r>
          </w:p>
        </w:tc>
      </w:tr>
    </w:tbl>
    <w:p>
      <w:r>
        <w:br w:type="page"/>
      </w:r>
    </w:p>
    <w:p>
      <w:pPr>
        <w:pStyle w:val="Heading1"/>
        <w:spacing w:after="200" w:before="400"/>
      </w:pPr>
      <w:r>
        <w:rPr>
          <w:rFonts w:ascii="Arial" w:cs="Arial" w:eastAsia="Arial" w:hAnsi="Arial"/>
          <w:b/>
          <w:bCs/>
          <w:color w:val="1B2A4A"/>
          <w:sz w:val="32"/>
          <w:szCs w:val="32"/>
        </w:rPr>
        <w:t xml:space="preserve">SECTION 3: CATEGORY CREATION</w:t>
      </w:r>
    </w:p>
    <w:p>
      <w:pPr>
        <w:spacing w:after="120"/>
      </w:pPr>
      <w:r>
        <w:rPr>
          <w:rFonts w:ascii="Arial" w:cs="Arial" w:eastAsia="Arial" w:hAnsi="Arial"/>
          <w:color w:val="4B5563"/>
          <w:sz w:val="20"/>
          <w:szCs w:val="20"/>
        </w:rPr>
        <w:t xml:space="preserve">The category Recall Touch occupies determines its ceiling. The wrong category means competing on features with commoditized tools. The right category means owning a space no one else has claimed.</w:t>
      </w:r>
    </w:p>
    <w:p>
      <w:pPr>
        <w:pStyle w:val="Heading2"/>
        <w:spacing w:after="150" w:before="300"/>
      </w:pPr>
      <w:r>
        <w:rPr>
          <w:rFonts w:ascii="Arial" w:cs="Arial" w:eastAsia="Arial" w:hAnsi="Arial"/>
          <w:b/>
          <w:bCs/>
          <w:color w:val="111827"/>
          <w:sz w:val="26"/>
          <w:szCs w:val="26"/>
        </w:rPr>
        <w:t xml:space="preserve">3.1 Category Options Evaluated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800"/>
        <w:gridCol w:w="700"/>
        <w:gridCol w:w="800"/>
        <w:gridCol w:w="900"/>
        <w:gridCol w:w="800"/>
        <w:gridCol w:w="900"/>
        <w:gridCol w:w="900"/>
        <w:gridCol w:w="860"/>
      </w:tblGrid>
      <w:tr>
        <w:tc>
          <w:tcPr>
            <w:tcW w:type="dxa" w:w="1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Clarity</w:t>
            </w:r>
          </w:p>
        </w:tc>
        <w:tc>
          <w:tcPr>
            <w:tcW w:type="dxa" w:w="8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Strength</w:t>
            </w:r>
          </w:p>
        </w:tc>
        <w:tc>
          <w:tcPr>
            <w:tcW w:type="dxa" w:w="7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Distinct</w:t>
            </w:r>
          </w:p>
        </w:tc>
        <w:tc>
          <w:tcPr>
            <w:tcW w:type="dxa" w:w="8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Premium</w:t>
            </w:r>
          </w:p>
        </w:tc>
        <w:tc>
          <w:tcPr>
            <w:tcW w:type="dxa" w:w="9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Consumer</w:t>
            </w:r>
          </w:p>
        </w:tc>
        <w:tc>
          <w:tcPr>
            <w:tcW w:type="dxa" w:w="8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Business</w:t>
            </w:r>
          </w:p>
        </w:tc>
        <w:tc>
          <w:tcPr>
            <w:tcW w:type="dxa" w:w="9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Enterprise</w:t>
            </w:r>
          </w:p>
        </w:tc>
        <w:tc>
          <w:tcPr>
            <w:tcW w:type="dxa" w:w="9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Memorable</w:t>
            </w:r>
          </w:p>
        </w:tc>
        <w:tc>
          <w:tcPr>
            <w:tcW w:type="dxa" w:w="8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Winner?</w:t>
            </w:r>
          </w:p>
        </w:tc>
      </w:tr>
      <w:tr>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AI Revenue Recovery</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6</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8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High</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AI Revenue Operations</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Highest</w:t>
            </w:r>
          </w:p>
        </w:tc>
      </w:tr>
      <w:tr>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AI Communication OS</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6</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8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Medium</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AI Follow-Up Engine</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5</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5</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Low</w:t>
            </w:r>
          </w:p>
        </w:tc>
      </w:tr>
      <w:tr>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AI Business Phone</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4</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6</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6</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4</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8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Lowest</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AI Execution Platform</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5</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5</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5</w:t>
            </w:r>
          </w:p>
        </w:tc>
        <w:tc>
          <w:tcPr>
            <w:tcW w:type="dxa" w:w="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Medium</w:t>
            </w:r>
          </w:p>
        </w:tc>
      </w:tr>
      <w:tr>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Revenue Automation OS</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8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High</w:t>
            </w:r>
          </w:p>
        </w:tc>
      </w:tr>
    </w:tbl>
    <w:p>
      <w:pPr>
        <w:spacing w:after="80"/>
      </w:pPr>
    </w:p>
    <w:p>
      <w:pPr>
        <w:pStyle w:val="Heading2"/>
        <w:spacing w:after="150" w:before="300"/>
      </w:pPr>
      <w:r>
        <w:rPr>
          <w:rFonts w:ascii="Arial" w:cs="Arial" w:eastAsia="Arial" w:hAnsi="Arial"/>
          <w:b/>
          <w:bCs/>
          <w:color w:val="111827"/>
          <w:sz w:val="26"/>
          <w:szCs w:val="26"/>
        </w:rPr>
        <w:t xml:space="preserve">3.2 Verdict: AI Revenue Operations</w:t>
      </w:r>
    </w:p>
    <w:p>
      <w:pPr>
        <w:spacing w:after="120"/>
      </w:pPr>
      <w:r>
        <w:rPr>
          <w:rFonts w:ascii="Arial" w:cs="Arial" w:eastAsia="Arial" w:hAnsi="Arial"/>
          <w:color w:val="4B5563"/>
          <w:sz w:val="20"/>
          <w:szCs w:val="20"/>
        </w:rPr>
        <w:t xml:space="preserve">AI Revenue Operations wins because it is broad enough to span inbound + outbound + follow-up + booking + recovery + attribution, yet specific enough to promise a measurable outcome (revenue). It positions above receptionist tools (too narrow), below CRMs (too passive), and alongside sales engagement platforms (but automated, not manual). It supports solo operators (“your AI handles revenue operations”), sales teams (“automated revenue ops for your pipeline”), and service businesses (“RevOps that answers calls, books appointments, and recovers no-shows”).</w:t>
      </w:r>
    </w:p>
    <w:p>
      <w:pPr>
        <w:spacing w:after="120"/>
      </w:pPr>
      <w:r>
        <w:rPr>
          <w:rFonts w:ascii="Arial" w:cs="Arial" w:eastAsia="Arial" w:hAnsi="Arial"/>
          <w:color w:val="4B5563"/>
          <w:sz w:val="20"/>
          <w:szCs w:val="20"/>
        </w:rPr>
        <w:t xml:space="preserve">The tagline becomes: “Recall Touch — AI Revenue Operations for every business.” Not “for service businesses” (too narrow). Not “for everyone” (too vague). “For every business” is aspirational, inclusive, and premium.</w:t>
      </w:r>
    </w:p>
    <w:p>
      <w:r>
        <w:br w:type="page"/>
      </w:r>
    </w:p>
    <w:p>
      <w:pPr>
        <w:pStyle w:val="Heading1"/>
        <w:spacing w:after="200" w:before="400"/>
      </w:pPr>
      <w:r>
        <w:rPr>
          <w:rFonts w:ascii="Arial" w:cs="Arial" w:eastAsia="Arial" w:hAnsi="Arial"/>
          <w:b/>
          <w:bCs/>
          <w:color w:val="1B2A4A"/>
          <w:sz w:val="32"/>
          <w:szCs w:val="32"/>
        </w:rPr>
        <w:t xml:space="preserve">SECTION 4: POSITIONING &amp; MARKET FRAMING</w:t>
      </w:r>
    </w:p>
    <w:p>
      <w:pPr>
        <w:pStyle w:val="Heading2"/>
        <w:spacing w:after="150" w:before="300"/>
      </w:pPr>
      <w:r>
        <w:rPr>
          <w:rFonts w:ascii="Arial" w:cs="Arial" w:eastAsia="Arial" w:hAnsi="Arial"/>
          <w:b/>
          <w:bCs/>
          <w:color w:val="111827"/>
          <w:sz w:val="26"/>
          <w:szCs w:val="26"/>
        </w:rPr>
        <w:t xml:space="preserve">4.1 Message Hierarchy</w:t>
      </w:r>
    </w:p>
    <w:p>
      <w:pPr>
        <w:spacing w:after="100"/>
      </w:pPr>
      <w:r>
        <w:rPr>
          <w:rFonts w:ascii="Arial" w:cs="Arial" w:eastAsia="Arial" w:hAnsi="Arial"/>
          <w:b/>
          <w:bCs/>
          <w:color w:val="111827"/>
          <w:sz w:val="20"/>
          <w:szCs w:val="20"/>
        </w:rPr>
        <w:t xml:space="preserve">Level 1 (What it is):</w:t>
      </w:r>
      <w:r>
        <w:rPr>
          <w:rFonts w:ascii="Arial" w:cs="Arial" w:eastAsia="Arial" w:hAnsi="Arial"/>
          <w:color w:val="4B5563"/>
          <w:sz w:val="20"/>
          <w:szCs w:val="20"/>
        </w:rPr>
        <w:t xml:space="preserve"> AI Revenue Operations — the system that answers, follows up, books, recovers, and proves ROI.</w:t>
      </w:r>
    </w:p>
    <w:p>
      <w:pPr>
        <w:spacing w:after="100"/>
      </w:pPr>
      <w:r>
        <w:rPr>
          <w:rFonts w:ascii="Arial" w:cs="Arial" w:eastAsia="Arial" w:hAnsi="Arial"/>
          <w:b/>
          <w:bCs/>
          <w:color w:val="111827"/>
          <w:sz w:val="20"/>
          <w:szCs w:val="20"/>
        </w:rPr>
        <w:t xml:space="preserve">Level 2 (Why it matters):</w:t>
      </w:r>
      <w:r>
        <w:rPr>
          <w:rFonts w:ascii="Arial" w:cs="Arial" w:eastAsia="Arial" w:hAnsi="Arial"/>
          <w:color w:val="4B5563"/>
          <w:sz w:val="20"/>
          <w:szCs w:val="20"/>
        </w:rPr>
        <w:t xml:space="preserve"> Every missed call, broken follow-up, and no-show is revenue you already earned but failed to collect. Recall Touch collects it.</w:t>
      </w:r>
    </w:p>
    <w:p>
      <w:pPr>
        <w:spacing w:after="100"/>
      </w:pPr>
      <w:r>
        <w:rPr>
          <w:rFonts w:ascii="Arial" w:cs="Arial" w:eastAsia="Arial" w:hAnsi="Arial"/>
          <w:b/>
          <w:bCs/>
          <w:color w:val="111827"/>
          <w:sz w:val="20"/>
          <w:szCs w:val="20"/>
        </w:rPr>
        <w:t xml:space="preserve">Level 3 (How it works):</w:t>
      </w:r>
      <w:r>
        <w:rPr>
          <w:rFonts w:ascii="Arial" w:cs="Arial" w:eastAsia="Arial" w:hAnsi="Arial"/>
          <w:color w:val="4B5563"/>
          <w:sz w:val="20"/>
          <w:szCs w:val="20"/>
        </w:rPr>
        <w:t xml:space="preserve"> Connect your number. AI answers 24/7. Automated sequences follow up. Revenue recovered shows in your dashboard. See results in your first week.</w:t>
      </w:r>
    </w:p>
    <w:p>
      <w:pPr>
        <w:spacing w:after="100"/>
      </w:pPr>
      <w:r>
        <w:rPr>
          <w:rFonts w:ascii="Arial" w:cs="Arial" w:eastAsia="Arial" w:hAnsi="Arial"/>
          <w:b/>
          <w:bCs/>
          <w:color w:val="111827"/>
          <w:sz w:val="20"/>
          <w:szCs w:val="20"/>
        </w:rPr>
        <w:t xml:space="preserve">Level 4 (Why trust us):</w:t>
      </w:r>
      <w:r>
        <w:rPr>
          <w:rFonts w:ascii="Arial" w:cs="Arial" w:eastAsia="Arial" w:hAnsi="Arial"/>
          <w:color w:val="4B5563"/>
          <w:sz w:val="20"/>
          <w:szCs w:val="20"/>
        </w:rPr>
        <w:t xml:space="preserve"> 529 automated tests. HMAC-signed sessions. Upstash rate limiting. Sentry monitoring. SOC 2 in progress. Per-contact suppression rules. Human escalation on demand.</w:t>
      </w:r>
    </w:p>
    <w:p>
      <w:pPr>
        <w:pStyle w:val="Heading2"/>
        <w:spacing w:after="150" w:before="300"/>
      </w:pPr>
      <w:r>
        <w:rPr>
          <w:rFonts w:ascii="Arial" w:cs="Arial" w:eastAsia="Arial" w:hAnsi="Arial"/>
          <w:b/>
          <w:bCs/>
          <w:color w:val="111827"/>
          <w:sz w:val="26"/>
          <w:szCs w:val="26"/>
        </w:rPr>
        <w:t xml:space="preserve">4.2 What to Lead With</w:t>
      </w:r>
    </w:p>
    <w:p>
      <w:pPr>
        <w:spacing w:after="120"/>
      </w:pPr>
      <w:r>
        <w:rPr>
          <w:rFonts w:ascii="Arial" w:cs="Arial" w:eastAsia="Arial" w:hAnsi="Arial"/>
          <w:color w:val="4B5563"/>
          <w:sz w:val="20"/>
          <w:szCs w:val="20"/>
        </w:rPr>
        <w:t xml:space="preserve">Lead with the outcome, not the technology. “Recover the revenue you’re losing” beats “AI answers your calls.” The word “recover” implies money that already belongs to you. The word “answer” implies a feature. Recovered revenue is worth $297/month. Call answering is worth $29/month.</w:t>
      </w:r>
    </w:p>
    <w:p>
      <w:pPr>
        <w:pStyle w:val="Heading2"/>
        <w:spacing w:after="150" w:before="300"/>
      </w:pPr>
      <w:r>
        <w:rPr>
          <w:rFonts w:ascii="Arial" w:cs="Arial" w:eastAsia="Arial" w:hAnsi="Arial"/>
          <w:b/>
          <w:bCs/>
          <w:color w:val="111827"/>
          <w:sz w:val="26"/>
          <w:szCs w:val="26"/>
        </w:rPr>
        <w:t xml:space="preserve">4.3 What to Avoid</w:t>
      </w:r>
    </w:p>
    <w:p>
      <w:pPr>
        <w:spacing w:after="120"/>
      </w:pPr>
      <w:r>
        <w:rPr>
          <w:rFonts w:ascii="Arial" w:cs="Arial" w:eastAsia="Arial" w:hAnsi="Arial"/>
          <w:color w:val="4B5563"/>
          <w:sz w:val="20"/>
          <w:szCs w:val="20"/>
        </w:rPr>
        <w:t xml:space="preserve">“AI receptionist” — commoditized, $29/mo ceiling. “Virtual assistant” — generic, no specificity. “Phone system” — infrastructure, not outcome. “Automation tool” — Zapier territory. “For service businesses only” — limits TAM unnecessarily. The product already supports solo, sales, and business modes.</w:t>
      </w:r>
    </w:p>
    <w:p>
      <w:pPr>
        <w:pStyle w:val="Heading2"/>
        <w:spacing w:after="150" w:before="300"/>
      </w:pPr>
      <w:r>
        <w:rPr>
          <w:rFonts w:ascii="Arial" w:cs="Arial" w:eastAsia="Arial" w:hAnsi="Arial"/>
          <w:b/>
          <w:bCs/>
          <w:color w:val="111827"/>
          <w:sz w:val="26"/>
          <w:szCs w:val="26"/>
        </w:rPr>
        <w:t xml:space="preserve">4.4 How to Make Broad Scope Believable</w:t>
      </w:r>
    </w:p>
    <w:p>
      <w:pPr>
        <w:spacing w:after="120"/>
      </w:pPr>
      <w:r>
        <w:rPr>
          <w:rFonts w:ascii="Arial" w:cs="Arial" w:eastAsia="Arial" w:hAnsi="Arial"/>
          <w:color w:val="4B5563"/>
          <w:sz w:val="20"/>
          <w:szCs w:val="20"/>
        </w:rPr>
        <w:t xml:space="preserve">Three modes (Solo, Sales, Business) + industry packs make the breadth credible without being vague. The homepage shows the mode selector with concrete previews. Each mode has its own dashboard defaults, templates, and metrics. A dental office, a sales team, and a solo consultant all see themselves in the product. The industry packs provide depth. The modes provide breadth. Together they prevent both “too narrow” and “too generic.”</w:t>
      </w:r>
    </w:p>
    <w:p>
      <w:r>
        <w:br w:type="page"/>
      </w:r>
    </w:p>
    <w:p>
      <w:pPr>
        <w:pStyle w:val="Heading1"/>
        <w:spacing w:after="200" w:before="400"/>
      </w:pPr>
      <w:r>
        <w:rPr>
          <w:rFonts w:ascii="Arial" w:cs="Arial" w:eastAsia="Arial" w:hAnsi="Arial"/>
          <w:b/>
          <w:bCs/>
          <w:color w:val="1B2A4A"/>
          <w:sz w:val="32"/>
          <w:szCs w:val="32"/>
        </w:rPr>
        <w:t xml:space="preserve">SECTION 5: ICP / SEGMENT STRATEGY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500"/>
        <w:gridCol w:w="600"/>
        <w:gridCol w:w="700"/>
        <w:gridCol w:w="600"/>
        <w:gridCol w:w="700"/>
        <w:gridCol w:w="1500"/>
      </w:tblGrid>
      <w:tr>
        <w:tc>
          <w:tcPr>
            <w:tcW w:type="dxa" w:w="2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Segment</w:t>
            </w:r>
          </w:p>
        </w:tc>
        <w:tc>
          <w:tcPr>
            <w:tcW w:type="dxa" w:w="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Pain</w:t>
            </w:r>
          </w:p>
        </w:tc>
        <w:tc>
          <w:tcPr>
            <w:tcW w:type="dxa" w:w="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Pay</w:t>
            </w:r>
          </w:p>
        </w:tc>
        <w:tc>
          <w:tcPr>
            <w:tcW w:type="dxa" w:w="6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Speed</w:t>
            </w:r>
          </w:p>
        </w:tc>
        <w:tc>
          <w:tcPr>
            <w:tcW w:type="dxa" w:w="7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Support</w:t>
            </w:r>
          </w:p>
        </w:tc>
        <w:tc>
          <w:tcPr>
            <w:tcW w:type="dxa" w:w="6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Retain</w:t>
            </w:r>
          </w:p>
        </w:tc>
        <w:tc>
          <w:tcPr>
            <w:tcW w:type="dxa" w:w="7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Expand</w:t>
            </w:r>
          </w:p>
        </w:tc>
        <w:tc>
          <w:tcPr>
            <w:tcW w:type="dxa" w:w="1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Strategy</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Service businesses (dental, HVAC, legal, med spa)</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10</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Immediate wedge</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Solo operators / consultants</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4</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3</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4</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On-ramp</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Sales teams / SDR teams</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6</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Medium-term</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Agencies managing clients</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Scale play</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Real estate agents</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6</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4</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Vertical wedge</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Clinics / healthcare</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Premium vertical</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Home services (plumbing, roofing)</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4</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High urgency</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Recruiting / staffing</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5</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Expansion</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Education / tutoring</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4</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4</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Low priority</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Multi-location operators</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7</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Enterprise bridge</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Creators / freelancers</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6</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2</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7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Self-serve only</w:t>
            </w:r>
          </w:p>
        </w:tc>
      </w:tr>
    </w:tbl>
    <w:p>
      <w:pPr>
        <w:spacing w:after="80"/>
      </w:pPr>
    </w:p>
    <w:p>
      <w:pPr>
        <w:spacing w:after="100"/>
      </w:pPr>
      <w:r>
        <w:rPr>
          <w:rFonts w:ascii="Arial" w:cs="Arial" w:eastAsia="Arial" w:hAnsi="Arial"/>
          <w:b/>
          <w:bCs/>
          <w:color w:val="111827"/>
          <w:sz w:val="20"/>
          <w:szCs w:val="20"/>
        </w:rPr>
        <w:t xml:space="preserve">Best immediate wedge:</w:t>
      </w:r>
      <w:r>
        <w:rPr>
          <w:rFonts w:ascii="Arial" w:cs="Arial" w:eastAsia="Arial" w:hAnsi="Arial"/>
          <w:color w:val="4B5563"/>
          <w:sz w:val="20"/>
          <w:szCs w:val="20"/>
        </w:rPr>
        <w:t xml:space="preserve"> Single-location service businesses (dental, HVAC, legal, med spa) at the Business tier ($297/mo). Pain is acute (missed calls = lost revenue), ability to pay is strong ($297 is &lt;1 appointment), speed to value is fast (first call answered in minutes), and retention is high (weekly digest proves ROI).</w:t>
      </w:r>
    </w:p>
    <w:p>
      <w:pPr>
        <w:spacing w:after="100"/>
      </w:pPr>
      <w:r>
        <w:rPr>
          <w:rFonts w:ascii="Arial" w:cs="Arial" w:eastAsia="Arial" w:hAnsi="Arial"/>
          <w:b/>
          <w:bCs/>
          <w:color w:val="111827"/>
          <w:sz w:val="20"/>
          <w:szCs w:val="20"/>
        </w:rPr>
        <w:t xml:space="preserve">Best medium-term wedge:</w:t>
      </w:r>
      <w:r>
        <w:rPr>
          <w:rFonts w:ascii="Arial" w:cs="Arial" w:eastAsia="Arial" w:hAnsi="Arial"/>
          <w:color w:val="4B5563"/>
          <w:sz w:val="20"/>
          <w:szCs w:val="20"/>
        </w:rPr>
        <w:t xml:space="preserve"> Sales teams using the outbound engine for speed-to-lead and appointment setting. This opens the Sales mode and justifies the Scale tier.</w:t>
      </w:r>
    </w:p>
    <w:p>
      <w:pPr>
        <w:spacing w:after="100"/>
      </w:pPr>
      <w:r>
        <w:rPr>
          <w:rFonts w:ascii="Arial" w:cs="Arial" w:eastAsia="Arial" w:hAnsi="Arial"/>
          <w:b/>
          <w:bCs/>
          <w:color w:val="111827"/>
          <w:sz w:val="20"/>
          <w:szCs w:val="20"/>
        </w:rPr>
        <w:t xml:space="preserve">Best long-term wedge:</w:t>
      </w:r>
      <w:r>
        <w:rPr>
          <w:rFonts w:ascii="Arial" w:cs="Arial" w:eastAsia="Arial" w:hAnsi="Arial"/>
          <w:color w:val="4B5563"/>
          <w:sz w:val="20"/>
          <w:szCs w:val="20"/>
        </w:rPr>
        <w:t xml:space="preserve"> Agencies managing 10–50 service business clients. Each client is a $297/mo account. Agency management dashboard becomes the expansion moat.</w:t>
      </w:r>
    </w:p>
    <w:p>
      <w:pPr>
        <w:spacing w:after="100"/>
      </w:pPr>
      <w:r>
        <w:rPr>
          <w:rFonts w:ascii="Arial" w:cs="Arial" w:eastAsia="Arial" w:hAnsi="Arial"/>
          <w:b/>
          <w:bCs/>
          <w:color w:val="111827"/>
          <w:sz w:val="20"/>
          <w:szCs w:val="20"/>
        </w:rPr>
        <w:t xml:space="preserve">Most dangerous segment to over-focus on:</w:t>
      </w:r>
      <w:r>
        <w:rPr>
          <w:rFonts w:ascii="Arial" w:cs="Arial" w:eastAsia="Arial" w:hAnsi="Arial"/>
          <w:color w:val="4B5563"/>
          <w:sz w:val="20"/>
          <w:szCs w:val="20"/>
        </w:rPr>
        <w:t xml:space="preserve"> Solo operators at $49/mo. High volume, low revenue, high support burden, low retention. They should be self-serve only with zero sales touch.</w:t>
      </w:r>
    </w:p>
    <w:p>
      <w:r>
        <w:br w:type="page"/>
      </w:r>
    </w:p>
    <w:p>
      <w:pPr>
        <w:pStyle w:val="Heading1"/>
        <w:spacing w:after="200" w:before="400"/>
      </w:pPr>
      <w:r>
        <w:rPr>
          <w:rFonts w:ascii="Arial" w:cs="Arial" w:eastAsia="Arial" w:hAnsi="Arial"/>
          <w:b/>
          <w:bCs/>
          <w:color w:val="1B2A4A"/>
          <w:sz w:val="32"/>
          <w:szCs w:val="32"/>
        </w:rPr>
        <w:t xml:space="preserve">SECTION 6: COMPETITOR WAR MAP</w:t>
      </w:r>
    </w:p>
    <w:p>
      <w:pPr>
        <w:pStyle w:val="Heading2"/>
        <w:spacing w:after="150" w:before="300"/>
      </w:pPr>
      <w:r>
        <w:rPr>
          <w:rFonts w:ascii="Arial" w:cs="Arial" w:eastAsia="Arial" w:hAnsi="Arial"/>
          <w:b/>
          <w:bCs/>
          <w:color w:val="111827"/>
          <w:sz w:val="26"/>
          <w:szCs w:val="26"/>
        </w:rPr>
        <w:t xml:space="preserve">6.1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2160"/>
      </w:tblGrid>
      <w:tr>
        <w:tc>
          <w:tcPr>
            <w:tcW w:type="dxa" w:w="12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Competitor</w:t>
            </w:r>
          </w:p>
        </w:tc>
        <w:tc>
          <w:tcPr>
            <w:tcW w:type="dxa" w:w="18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2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Strengths / Weaknesses</w:t>
            </w:r>
          </w:p>
        </w:tc>
        <w:tc>
          <w:tcPr>
            <w:tcW w:type="dxa" w:w="21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Vulnerability</w:t>
            </w:r>
          </w:p>
        </w:tc>
      </w:tr>
      <w:tr>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Smith.ai</w:t>
            </w:r>
          </w:p>
        </w:tc>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AI + human receptionist</w:t>
            </w:r>
          </w:p>
        </w:tc>
        <w:tc>
          <w:tcPr>
            <w:tcW w:type="dxa" w:w="4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High quality, high cost ($300–$1,125/mo). No follow-up. No outbound. No revenue attribution.</w:t>
            </w:r>
          </w:p>
        </w:tc>
        <w:tc>
          <w:tcPr>
            <w:tcW w:type="dxa" w:w="2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Expensive, narrow</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Ruby</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Live virtual receptionist</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Premium humans. Pure cost model. No AI automation. No campaigns. No booking.</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AI, no scale</w:t>
            </w:r>
          </w:p>
        </w:tc>
      </w:tr>
      <w:tr>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GoHighLevel</w:t>
            </w:r>
          </w:p>
        </w:tc>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All-in-one agency platform</w:t>
            </w:r>
          </w:p>
        </w:tc>
        <w:tc>
          <w:tcPr>
            <w:tcW w:type="dxa" w:w="4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CRM + funnels + SMS + calls + automation. Complex. Overwhelming. Agency-focused.</w:t>
            </w:r>
          </w:p>
        </w:tc>
        <w:tc>
          <w:tcPr>
            <w:tcW w:type="dxa" w:w="2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Too complex for SMBs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Bland AI / Vapi / Retell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Voice AI infrastructure</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Build-your-own. Requires engineering. No out-of-box workflows.</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Developer tools, not products</w:t>
            </w:r>
          </w:p>
        </w:tc>
      </w:tr>
      <w:tr>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Dialpad AI / Aircall</w:t>
            </w:r>
          </w:p>
        </w:tc>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Business phone + AI</w:t>
            </w:r>
          </w:p>
        </w:tc>
        <w:tc>
          <w:tcPr>
            <w:tcW w:type="dxa" w:w="4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Call analytics, transcription, sentiment. No follow-up engine. No recovery.</w:t>
            </w:r>
          </w:p>
        </w:tc>
        <w:tc>
          <w:tcPr>
            <w:tcW w:type="dxa" w:w="2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Phone system, not RevOps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Calendly / Acuity</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Scheduling tools</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Booking only. No calls. No follow-up. No recovery. No revenue attribution.</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Single feature</w:t>
            </w:r>
          </w:p>
        </w:tc>
      </w:tr>
      <w:tr>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Jobber / Housecall Pro</w:t>
            </w:r>
          </w:p>
        </w:tc>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Field service CRM</w:t>
            </w:r>
          </w:p>
        </w:tc>
        <w:tc>
          <w:tcPr>
            <w:tcW w:type="dxa" w:w="4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Job management, invoicing, scheduling. Heavy CRM. No AI. No voice.</w:t>
            </w:r>
          </w:p>
        </w:tc>
        <w:tc>
          <w:tcPr>
            <w:tcW w:type="dxa" w:w="2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Different category</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SalesLoft / Outreach</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Sales engagement</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Email + call sequences for enterprise sales. Not for service businesses. $100+/seat.</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Enterprise, not SMB</w:t>
            </w:r>
          </w:p>
        </w:tc>
      </w:tr>
    </w:tbl>
    <w:p>
      <w:pPr>
        <w:spacing w:after="80"/>
      </w:pPr>
    </w:p>
    <w:p>
      <w:pPr>
        <w:pStyle w:val="Heading2"/>
        <w:spacing w:after="150" w:before="300"/>
      </w:pPr>
      <w:r>
        <w:rPr>
          <w:rFonts w:ascii="Arial" w:cs="Arial" w:eastAsia="Arial" w:hAnsi="Arial"/>
          <w:b/>
          <w:bCs/>
          <w:color w:val="111827"/>
          <w:sz w:val="26"/>
          <w:szCs w:val="26"/>
        </w:rPr>
        <w:t xml:space="preserve">6.2 Differentiation Stack</w:t>
      </w:r>
    </w:p>
    <w:p>
      <w:pPr>
        <w:spacing w:after="100"/>
      </w:pPr>
      <w:r>
        <w:rPr>
          <w:rFonts w:ascii="Arial" w:cs="Arial" w:eastAsia="Arial" w:hAnsi="Arial"/>
          <w:b/>
          <w:bCs/>
          <w:color w:val="111827"/>
          <w:sz w:val="20"/>
          <w:szCs w:val="20"/>
        </w:rPr>
        <w:t xml:space="preserve">Primary:</w:t>
      </w:r>
      <w:r>
        <w:rPr>
          <w:rFonts w:ascii="Arial" w:cs="Arial" w:eastAsia="Arial" w:hAnsi="Arial"/>
          <w:color w:val="4B5563"/>
          <w:sz w:val="20"/>
          <w:szCs w:val="20"/>
        </w:rPr>
        <w:t xml:space="preserve"> Full-loop revenue operations (answer + follow up + book + recover + attribute). Nobody else does all five.</w:t>
      </w:r>
    </w:p>
    <w:p>
      <w:pPr>
        <w:spacing w:after="100"/>
      </w:pPr>
      <w:r>
        <w:rPr>
          <w:rFonts w:ascii="Arial" w:cs="Arial" w:eastAsia="Arial" w:hAnsi="Arial"/>
          <w:b/>
          <w:bCs/>
          <w:color w:val="111827"/>
          <w:sz w:val="20"/>
          <w:szCs w:val="20"/>
        </w:rPr>
        <w:t xml:space="preserve">Premium:</w:t>
      </w:r>
      <w:r>
        <w:rPr>
          <w:rFonts w:ascii="Arial" w:cs="Arial" w:eastAsia="Arial" w:hAnsi="Arial"/>
          <w:color w:val="4B5563"/>
          <w:sz w:val="20"/>
          <w:szCs w:val="20"/>
        </w:rPr>
        <w:t xml:space="preserve"> Revenue attribution. The dashboard shows dollars recovered. Weekly digest proves ROI. This is why $297/mo feels justified.</w:t>
      </w:r>
    </w:p>
    <w:p>
      <w:pPr>
        <w:spacing w:after="100"/>
      </w:pPr>
      <w:r>
        <w:rPr>
          <w:rFonts w:ascii="Arial" w:cs="Arial" w:eastAsia="Arial" w:hAnsi="Arial"/>
          <w:b/>
          <w:bCs/>
          <w:color w:val="111827"/>
          <w:sz w:val="20"/>
          <w:szCs w:val="20"/>
        </w:rPr>
        <w:t xml:space="preserve">Practical:</w:t>
      </w:r>
      <w:r>
        <w:rPr>
          <w:rFonts w:ascii="Arial" w:cs="Arial" w:eastAsia="Arial" w:hAnsi="Arial"/>
          <w:color w:val="4B5563"/>
          <w:sz w:val="20"/>
          <w:szCs w:val="20"/>
        </w:rPr>
        <w:t xml:space="preserve"> 2-minute setup with existing number. No IT. No phone system change. Industry packs with ready-to-go scripts.</w:t>
      </w:r>
    </w:p>
    <w:p>
      <w:pPr>
        <w:spacing w:after="100"/>
      </w:pPr>
      <w:r>
        <w:rPr>
          <w:rFonts w:ascii="Arial" w:cs="Arial" w:eastAsia="Arial" w:hAnsi="Arial"/>
          <w:b/>
          <w:bCs/>
          <w:color w:val="111827"/>
          <w:sz w:val="20"/>
          <w:szCs w:val="20"/>
        </w:rPr>
        <w:t xml:space="preserve">Emotional:</w:t>
      </w:r>
      <w:r>
        <w:rPr>
          <w:rFonts w:ascii="Arial" w:cs="Arial" w:eastAsia="Arial" w:hAnsi="Arial"/>
          <w:color w:val="4B5563"/>
          <w:sz w:val="20"/>
          <w:szCs w:val="20"/>
        </w:rPr>
        <w:t xml:space="preserve"> Control. Every action is reviewable. Every sequence is configurable. Suppression rules prevent spam. Human escalation on demand. The business owner stays in charge.</w:t>
      </w:r>
    </w:p>
    <w:p>
      <w:r>
        <w:br w:type="page"/>
      </w:r>
    </w:p>
    <w:p>
      <w:pPr>
        <w:pStyle w:val="Heading1"/>
        <w:spacing w:after="200" w:before="400"/>
      </w:pPr>
      <w:r>
        <w:rPr>
          <w:rFonts w:ascii="Arial" w:cs="Arial" w:eastAsia="Arial" w:hAnsi="Arial"/>
          <w:b/>
          <w:bCs/>
          <w:color w:val="1B2A4A"/>
          <w:sz w:val="32"/>
          <w:szCs w:val="32"/>
        </w:rPr>
        <w:t xml:space="preserve">SECTION 7: FINAL PRODUCT VISION</w:t>
      </w:r>
    </w:p>
    <w:p>
      <w:pPr>
        <w:spacing w:after="120"/>
      </w:pPr>
      <w:r>
        <w:rPr>
          <w:rFonts w:ascii="Arial" w:cs="Arial" w:eastAsia="Arial" w:hAnsi="Arial"/>
          <w:color w:val="4B5563"/>
          <w:sz w:val="20"/>
          <w:szCs w:val="20"/>
        </w:rPr>
        <w:t xml:space="preserve">Recall Touch is the AI Revenue Operations platform. It answers every inbound call, runs outbound campaigns, executes multi-step follow-up sequences across voice + SMS + email, books appointments, recovers no-shows, reactivates dead leads, chases quotes, and measures every dollar recovered — automatically. It spans inbound + outbound + follow-up + routing + booking + escalation + execution through a unified engine with three modes (Solo, Sales, Business) and industry-specific packs. It proves ROI in the first week via the revenue_recovered_cents hero metric and weekly digest email. It protects trust through per-contact suppression rules, business hours enforcement, opt-out handling, and human escalation on demand. It is for every business that loses revenue to missed calls, broken follow-up, no-shows, or slow response times.</w:t>
      </w:r>
    </w:p>
    <w:p>
      <w:pPr>
        <w:spacing w:after="120"/>
      </w:pPr>
      <w:r>
        <w:rPr>
          <w:rFonts w:ascii="Arial" w:cs="Arial" w:eastAsia="Arial" w:hAnsi="Arial"/>
          <w:color w:val="4B5563"/>
          <w:sz w:val="20"/>
          <w:szCs w:val="20"/>
        </w:rPr>
        <w:t xml:space="preserve">Users understand it quickly because the core loop is intuitive: missed call → AI answers → lead captured → appointment booked → reminder sent → no-show recovered → revenue attributed. Buyers pay real money ($297/mo) because the weekly digest proves the system recovers more than it costs. It is hard to replace because the contact timeline accumulates institutional memory — every call, message, booking, and follow-up for every contact — and the revenue attribution data becomes the business’s source of truth for growth.</w:t>
      </w:r>
    </w:p>
    <w:p>
      <w:r>
        <w:br w:type="page"/>
      </w:r>
    </w:p>
    <w:p>
      <w:pPr>
        <w:pStyle w:val="Heading1"/>
        <w:spacing w:after="200" w:before="400"/>
      </w:pPr>
      <w:r>
        <w:rPr>
          <w:rFonts w:ascii="Arial" w:cs="Arial" w:eastAsia="Arial" w:hAnsi="Arial"/>
          <w:b/>
          <w:bCs/>
          <w:color w:val="1B2A4A"/>
          <w:sz w:val="32"/>
          <w:szCs w:val="32"/>
        </w:rPr>
        <w:t xml:space="preserve">SECTION 8: FULL PRODUCT ARCHITECTURE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1600"/>
        <w:gridCol w:w="1000"/>
        <w:gridCol w:w="500"/>
        <w:gridCol w:w="600"/>
        <w:gridCol w:w="660"/>
      </w:tblGrid>
      <w:tr>
        <w:tc>
          <w:tcPr>
            <w:tcW w:type="dxa" w:w="12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2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6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16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Advanced Version</w:t>
            </w:r>
          </w:p>
        </w:tc>
        <w:tc>
          <w:tcPr>
            <w:tcW w:type="dxa" w:w="1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Retention Value</w:t>
            </w:r>
          </w:p>
        </w:tc>
        <w:tc>
          <w:tcPr>
            <w:tcW w:type="dxa" w:w="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6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Omnichannel Inbox</w:t>
            </w:r>
          </w:p>
        </w:tc>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Unified view of all customer communication</w:t>
            </w:r>
          </w:p>
        </w:tc>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3-panel inbox exists (SMS, email, WhatsApp, phone)</w:t>
            </w:r>
          </w:p>
        </w:tc>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AI-suggested replies, sentiment tags, auto-categorization</w:t>
            </w:r>
          </w:p>
        </w:tc>
        <w:tc>
          <w:tcPr>
            <w:tcW w:type="dxa" w:w="1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High — stickiness</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Built</w:t>
            </w:r>
          </w:p>
        </w:tc>
        <w:tc>
          <w:tcPr>
            <w:tcW w:type="dxa" w:w="6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Medium</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Inbound Call Handling</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Answer every call 24/7, capture intent, route/book</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Vapi + Deepgram + Claude integration, &lt;3s answer</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Custom voice personas, multi-language, live transfer</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Critical — core value</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10</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Built</w:t>
            </w:r>
          </w:p>
        </w:tc>
        <w:tc>
          <w:tcPr>
            <w:tcW w:type="dxa" w:w="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Voice cost</w:t>
            </w:r>
          </w:p>
        </w:tc>
      </w:tr>
      <w:tr>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Outbound Calling</w:t>
            </w:r>
          </w:p>
        </w:tc>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Proactive campaigns, speed-to-lead, list-based outreach</w:t>
            </w:r>
          </w:p>
        </w:tc>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10 campaign types, 5-step wizard, cron-driven execution</w:t>
            </w:r>
          </w:p>
        </w:tc>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Power dialer (Scale), predictive dialing, A/B sequences</w:t>
            </w:r>
          </w:p>
        </w:tc>
        <w:tc>
          <w:tcPr>
            <w:tcW w:type="dxa" w:w="1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High — moat</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Built</w:t>
            </w:r>
          </w:p>
        </w:tc>
        <w:tc>
          <w:tcPr>
            <w:tcW w:type="dxa" w:w="6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TCPA risk</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Follow-Up Engine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Multi-step sequences across SMS/call/email</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Database-driven, contact-enrollment, cron batch (5min)</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Event-triggered, conditional branching, ML optimization</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Critical — retention</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10</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Built</w:t>
            </w:r>
          </w:p>
        </w:tc>
        <w:tc>
          <w:tcPr>
            <w:tcW w:type="dxa" w:w="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Low</w:t>
            </w:r>
          </w:p>
        </w:tc>
      </w:tr>
      <w:tr>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Booking Engine</w:t>
            </w:r>
          </w:p>
        </w:tc>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Appointment scheduling with calendar sync</w:t>
            </w:r>
          </w:p>
        </w:tc>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Calendar page + booking from calls</w:t>
            </w:r>
          </w:p>
        </w:tc>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2-way Google/Outlook sync, buffer time, team scheduling</w:t>
            </w:r>
          </w:p>
        </w:tc>
        <w:tc>
          <w:tcPr>
            <w:tcW w:type="dxa" w:w="1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High — core value</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Partial</w:t>
            </w:r>
          </w:p>
        </w:tc>
        <w:tc>
          <w:tcPr>
            <w:tcW w:type="dxa" w:w="6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Sync reliability</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Revenue Attribution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Track dollars recovered per action</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revenue_recovered_cents on dashboard + weekly digest</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Per-campaign attribution, per-agent attribution, LTV tracking</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Critical — retention lock</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10</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Built</w:t>
            </w:r>
          </w:p>
        </w:tc>
        <w:tc>
          <w:tcPr>
            <w:tcW w:type="dxa" w:w="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Data accuracy</w:t>
            </w:r>
          </w:p>
        </w:tc>
      </w:tr>
      <w:tr>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Contact Timeline</w:t>
            </w:r>
          </w:p>
        </w:tc>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Full history of every touchpoint per contact</w:t>
            </w:r>
          </w:p>
        </w:tc>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Call, message, booking, workflow, campaign events</w:t>
            </w:r>
          </w:p>
        </w:tc>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AI summary per contact, next-best-action suggestions</w:t>
            </w:r>
          </w:p>
        </w:tc>
        <w:tc>
          <w:tcPr>
            <w:tcW w:type="dxa" w:w="1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High — stickiness</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Built</w:t>
            </w:r>
          </w:p>
        </w:tc>
        <w:tc>
          <w:tcPr>
            <w:tcW w:type="dxa" w:w="6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Low</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Agent Controls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Configure AI behavior, tone, rules, escalation</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Identity, behavior, go-live, knowledge, test steps</w:t>
            </w:r>
          </w:p>
        </w:tc>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Sandbox testing, confidence thresholds, approval workflows</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Critical — trust</w:t>
            </w:r>
          </w:p>
        </w:tc>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Built</w:t>
            </w:r>
          </w:p>
        </w:tc>
        <w:tc>
          <w:tcPr>
            <w:tcW w:type="dxa" w:w="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Medium</w:t>
            </w:r>
          </w:p>
        </w:tc>
      </w:tr>
      <w:tr>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Billing/Subscriptions</w:t>
            </w:r>
          </w:p>
        </w:tc>
        <w:tc>
          <w:tcPr>
            <w:tcW w:type="dxa" w:w="12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Plan management, usage, overages</w:t>
            </w:r>
          </w:p>
        </w:tc>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Stripe integration, 4 tiers, usage tracking</w:t>
            </w:r>
          </w:p>
        </w:tc>
        <w:tc>
          <w:tcPr>
            <w:tcW w:type="dxa" w:w="1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Self-serve upgrade/downgrade, proration, dunning</w:t>
            </w:r>
          </w:p>
        </w:tc>
        <w:tc>
          <w:tcPr>
            <w:tcW w:type="dxa" w:w="1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Required</w:t>
            </w:r>
          </w:p>
        </w:tc>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6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Built</w:t>
            </w:r>
          </w:p>
        </w:tc>
        <w:tc>
          <w:tcPr>
            <w:tcW w:type="dxa" w:w="6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Billing edge cases</w:t>
            </w:r>
          </w:p>
        </w:tc>
      </w:tr>
    </w:tbl>
    <w:p>
      <w:r>
        <w:br w:type="page"/>
      </w:r>
    </w:p>
    <w:p>
      <w:pPr>
        <w:pStyle w:val="Heading1"/>
        <w:spacing w:after="200" w:before="400"/>
      </w:pPr>
      <w:r>
        <w:rPr>
          <w:rFonts w:ascii="Arial" w:cs="Arial" w:eastAsia="Arial" w:hAnsi="Arial"/>
          <w:b/>
          <w:bCs/>
          <w:color w:val="1B2A4A"/>
          <w:sz w:val="32"/>
          <w:szCs w:val="32"/>
        </w:rPr>
        <w:t xml:space="preserve">SECTION 9: MODE SYSTEM DESIGN</w:t>
      </w:r>
    </w:p>
    <w:p>
      <w:pPr>
        <w:pStyle w:val="Heading2"/>
        <w:spacing w:after="150" w:before="300"/>
      </w:pPr>
      <w:r>
        <w:rPr>
          <w:rFonts w:ascii="Arial" w:cs="Arial" w:eastAsia="Arial" w:hAnsi="Arial"/>
          <w:b/>
          <w:bCs/>
          <w:color w:val="111827"/>
          <w:sz w:val="26"/>
          <w:szCs w:val="26"/>
        </w:rPr>
        <w:t xml:space="preserve">Solo Mode</w:t>
      </w:r>
    </w:p>
    <w:p>
      <w:pPr>
        <w:spacing w:after="100"/>
      </w:pPr>
      <w:r>
        <w:rPr>
          <w:rFonts w:ascii="Arial" w:cs="Arial" w:eastAsia="Arial" w:hAnsi="Arial"/>
          <w:b/>
          <w:bCs/>
          <w:color w:val="111827"/>
          <w:sz w:val="20"/>
          <w:szCs w:val="20"/>
        </w:rPr>
        <w:t xml:space="preserve">Target:</w:t>
      </w:r>
      <w:r>
        <w:rPr>
          <w:rFonts w:ascii="Arial" w:cs="Arial" w:eastAsia="Arial" w:hAnsi="Arial"/>
          <w:color w:val="4B5563"/>
          <w:sz w:val="20"/>
          <w:szCs w:val="20"/>
        </w:rPr>
        <w:t xml:space="preserve"> Self-employed professionals, consultants, freelancers, solo service providers.</w:t>
      </w:r>
    </w:p>
    <w:p>
      <w:pPr>
        <w:spacing w:after="100"/>
      </w:pPr>
      <w:r>
        <w:rPr>
          <w:rFonts w:ascii="Arial" w:cs="Arial" w:eastAsia="Arial" w:hAnsi="Arial"/>
          <w:b/>
          <w:bCs/>
          <w:color w:val="111827"/>
          <w:sz w:val="20"/>
          <w:szCs w:val="20"/>
        </w:rPr>
        <w:t xml:space="preserve">Onboarding:</w:t>
      </w:r>
      <w:r>
        <w:rPr>
          <w:rFonts w:ascii="Arial" w:cs="Arial" w:eastAsia="Arial" w:hAnsi="Arial"/>
          <w:color w:val="4B5563"/>
          <w:sz w:val="20"/>
          <w:szCs w:val="20"/>
        </w:rPr>
        <w:t xml:space="preserve"> Connect number → Choose voice → Set hours → Test call → Done. 4 steps, under 3 minutes.</w:t>
      </w:r>
    </w:p>
    <w:p>
      <w:pPr>
        <w:spacing w:after="100"/>
      </w:pPr>
      <w:r>
        <w:rPr>
          <w:rFonts w:ascii="Arial" w:cs="Arial" w:eastAsia="Arial" w:hAnsi="Arial"/>
          <w:b/>
          <w:bCs/>
          <w:color w:val="111827"/>
          <w:sz w:val="20"/>
          <w:szCs w:val="20"/>
        </w:rPr>
        <w:t xml:space="preserve">Dashboard:</w:t>
      </w:r>
      <w:r>
        <w:rPr>
          <w:rFonts w:ascii="Arial" w:cs="Arial" w:eastAsia="Arial" w:hAnsi="Arial"/>
          <w:color w:val="4B5563"/>
          <w:sz w:val="20"/>
          <w:szCs w:val="20"/>
        </w:rPr>
        <w:t xml:space="preserve"> Simplified: calls this week, appointments booked, follow-ups sent, revenue recovered. Single-column. No campaign metrics.</w:t>
      </w:r>
    </w:p>
    <w:p>
      <w:pPr>
        <w:spacing w:after="100"/>
      </w:pPr>
      <w:r>
        <w:rPr>
          <w:rFonts w:ascii="Arial" w:cs="Arial" w:eastAsia="Arial" w:hAnsi="Arial"/>
          <w:b/>
          <w:bCs/>
          <w:color w:val="111827"/>
          <w:sz w:val="20"/>
          <w:szCs w:val="20"/>
        </w:rPr>
        <w:t xml:space="preserve">Key metrics:</w:t>
      </w:r>
      <w:r>
        <w:rPr>
          <w:rFonts w:ascii="Arial" w:cs="Arial" w:eastAsia="Arial" w:hAnsi="Arial"/>
          <w:color w:val="4B5563"/>
          <w:sz w:val="20"/>
          <w:szCs w:val="20"/>
        </w:rPr>
        <w:t xml:space="preserve"> Calls answered, appointments booked, response time, revenue recovered.</w:t>
      </w:r>
    </w:p>
    <w:p>
      <w:pPr>
        <w:spacing w:after="100"/>
      </w:pPr>
      <w:r>
        <w:rPr>
          <w:rFonts w:ascii="Arial" w:cs="Arial" w:eastAsia="Arial" w:hAnsi="Arial"/>
          <w:b/>
          <w:bCs/>
          <w:color w:val="111827"/>
          <w:sz w:val="20"/>
          <w:szCs w:val="20"/>
        </w:rPr>
        <w:t xml:space="preserve">Upgrade trigger:</w:t>
      </w:r>
      <w:r>
        <w:rPr>
          <w:rFonts w:ascii="Arial" w:cs="Arial" w:eastAsia="Arial" w:hAnsi="Arial"/>
          <w:color w:val="4B5563"/>
          <w:sz w:val="20"/>
          <w:szCs w:val="20"/>
        </w:rPr>
        <w:t xml:space="preserve"> When they hit 100 minutes or need outbound campaigns.</w:t>
      </w:r>
    </w:p>
    <w:p>
      <w:pPr>
        <w:pStyle w:val="Heading2"/>
        <w:spacing w:after="150" w:before="300"/>
      </w:pPr>
      <w:r>
        <w:rPr>
          <w:rFonts w:ascii="Arial" w:cs="Arial" w:eastAsia="Arial" w:hAnsi="Arial"/>
          <w:b/>
          <w:bCs/>
          <w:color w:val="111827"/>
          <w:sz w:val="26"/>
          <w:szCs w:val="26"/>
        </w:rPr>
        <w:t xml:space="preserve">Sales Mode</w:t>
      </w:r>
    </w:p>
    <w:p>
      <w:pPr>
        <w:spacing w:after="100"/>
      </w:pPr>
      <w:r>
        <w:rPr>
          <w:rFonts w:ascii="Arial" w:cs="Arial" w:eastAsia="Arial" w:hAnsi="Arial"/>
          <w:b/>
          <w:bCs/>
          <w:color w:val="111827"/>
          <w:sz w:val="20"/>
          <w:szCs w:val="20"/>
        </w:rPr>
        <w:t xml:space="preserve">Target:</w:t>
      </w:r>
      <w:r>
        <w:rPr>
          <w:rFonts w:ascii="Arial" w:cs="Arial" w:eastAsia="Arial" w:hAnsi="Arial"/>
          <w:color w:val="4B5563"/>
          <w:sz w:val="20"/>
          <w:szCs w:val="20"/>
        </w:rPr>
        <w:t xml:space="preserve"> SDR teams, setters, closers, agencies running outbound.</w:t>
      </w:r>
    </w:p>
    <w:p>
      <w:pPr>
        <w:spacing w:after="100"/>
      </w:pPr>
      <w:r>
        <w:rPr>
          <w:rFonts w:ascii="Arial" w:cs="Arial" w:eastAsia="Arial" w:hAnsi="Arial"/>
          <w:b/>
          <w:bCs/>
          <w:color w:val="111827"/>
          <w:sz w:val="20"/>
          <w:szCs w:val="20"/>
        </w:rPr>
        <w:t xml:space="preserve">Onboarding:</w:t>
      </w:r>
      <w:r>
        <w:rPr>
          <w:rFonts w:ascii="Arial" w:cs="Arial" w:eastAsia="Arial" w:hAnsi="Arial"/>
          <w:color w:val="4B5563"/>
          <w:sz w:val="20"/>
          <w:szCs w:val="20"/>
        </w:rPr>
        <w:t xml:space="preserve"> Import leads → Choose campaign type → Configure sequence → Launch. Pipeline-first.</w:t>
      </w:r>
    </w:p>
    <w:p>
      <w:pPr>
        <w:spacing w:after="100"/>
      </w:pPr>
      <w:r>
        <w:rPr>
          <w:rFonts w:ascii="Arial" w:cs="Arial" w:eastAsia="Arial" w:hAnsi="Arial"/>
          <w:b/>
          <w:bCs/>
          <w:color w:val="111827"/>
          <w:sz w:val="20"/>
          <w:szCs w:val="20"/>
        </w:rPr>
        <w:t xml:space="preserve">Dashboard:</w:t>
      </w:r>
      <w:r>
        <w:rPr>
          <w:rFonts w:ascii="Arial" w:cs="Arial" w:eastAsia="Arial" w:hAnsi="Arial"/>
          <w:color w:val="4B5563"/>
          <w:sz w:val="20"/>
          <w:szCs w:val="20"/>
        </w:rPr>
        <w:t xml:space="preserve"> Pipeline view: leads by stage, speed-to-lead metric, conversion rates, agent performance.</w:t>
      </w:r>
    </w:p>
    <w:p>
      <w:pPr>
        <w:spacing w:after="100"/>
      </w:pPr>
      <w:r>
        <w:rPr>
          <w:rFonts w:ascii="Arial" w:cs="Arial" w:eastAsia="Arial" w:hAnsi="Arial"/>
          <w:b/>
          <w:bCs/>
          <w:color w:val="111827"/>
          <w:sz w:val="20"/>
          <w:szCs w:val="20"/>
        </w:rPr>
        <w:t xml:space="preserve">Key metrics:</w:t>
      </w:r>
      <w:r>
        <w:rPr>
          <w:rFonts w:ascii="Arial" w:cs="Arial" w:eastAsia="Arial" w:hAnsi="Arial"/>
          <w:color w:val="4B5563"/>
          <w:sz w:val="20"/>
          <w:szCs w:val="20"/>
        </w:rPr>
        <w:t xml:space="preserve"> Speed to lead, contact rate, appointment set rate, pipeline value, agent leaderboard.</w:t>
      </w:r>
    </w:p>
    <w:p>
      <w:pPr>
        <w:pStyle w:val="Heading2"/>
        <w:spacing w:after="150" w:before="300"/>
      </w:pPr>
      <w:r>
        <w:rPr>
          <w:rFonts w:ascii="Arial" w:cs="Arial" w:eastAsia="Arial" w:hAnsi="Arial"/>
          <w:b/>
          <w:bCs/>
          <w:color w:val="111827"/>
          <w:sz w:val="26"/>
          <w:szCs w:val="26"/>
        </w:rPr>
        <w:t xml:space="preserve">Business Mode (Default)</w:t>
      </w:r>
    </w:p>
    <w:p>
      <w:pPr>
        <w:spacing w:after="100"/>
      </w:pPr>
      <w:r>
        <w:rPr>
          <w:rFonts w:ascii="Arial" w:cs="Arial" w:eastAsia="Arial" w:hAnsi="Arial"/>
          <w:b/>
          <w:bCs/>
          <w:color w:val="111827"/>
          <w:sz w:val="20"/>
          <w:szCs w:val="20"/>
        </w:rPr>
        <w:t xml:space="preserve">Target:</w:t>
      </w:r>
      <w:r>
        <w:rPr>
          <w:rFonts w:ascii="Arial" w:cs="Arial" w:eastAsia="Arial" w:hAnsi="Arial"/>
          <w:color w:val="4B5563"/>
          <w:sz w:val="20"/>
          <w:szCs w:val="20"/>
        </w:rPr>
        <w:t xml:space="preserve"> Service businesses with 100+ monthly calls.</w:t>
      </w:r>
    </w:p>
    <w:p>
      <w:pPr>
        <w:spacing w:after="100"/>
      </w:pPr>
      <w:r>
        <w:rPr>
          <w:rFonts w:ascii="Arial" w:cs="Arial" w:eastAsia="Arial" w:hAnsi="Arial"/>
          <w:b/>
          <w:bCs/>
          <w:color w:val="111827"/>
          <w:sz w:val="20"/>
          <w:szCs w:val="20"/>
        </w:rPr>
        <w:t xml:space="preserve">Onboarding:</w:t>
      </w:r>
      <w:r>
        <w:rPr>
          <w:rFonts w:ascii="Arial" w:cs="Arial" w:eastAsia="Arial" w:hAnsi="Arial"/>
          <w:color w:val="4B5563"/>
          <w:sz w:val="20"/>
          <w:szCs w:val="20"/>
        </w:rPr>
        <w:t xml:space="preserve"> Industry pack → Connect number → Business hours → Calendar → Test call → Go live.</w:t>
      </w:r>
    </w:p>
    <w:p>
      <w:pPr>
        <w:spacing w:after="100"/>
      </w:pPr>
      <w:r>
        <w:rPr>
          <w:rFonts w:ascii="Arial" w:cs="Arial" w:eastAsia="Arial" w:hAnsi="Arial"/>
          <w:b/>
          <w:bCs/>
          <w:color w:val="111827"/>
          <w:sz w:val="20"/>
          <w:szCs w:val="20"/>
        </w:rPr>
        <w:t xml:space="preserve">Dashboard:</w:t>
      </w:r>
      <w:r>
        <w:rPr>
          <w:rFonts w:ascii="Arial" w:cs="Arial" w:eastAsia="Arial" w:hAnsi="Arial"/>
          <w:color w:val="4B5563"/>
          <w:sz w:val="20"/>
          <w:szCs w:val="20"/>
        </w:rPr>
        <w:t xml:space="preserve"> Revenue recovered hero, needs attention queue, activity feed, minutes meter, campaign overview.</w:t>
      </w:r>
    </w:p>
    <w:p>
      <w:pPr>
        <w:spacing w:after="100"/>
      </w:pPr>
      <w:r>
        <w:rPr>
          <w:rFonts w:ascii="Arial" w:cs="Arial" w:eastAsia="Arial" w:hAnsi="Arial"/>
          <w:b/>
          <w:bCs/>
          <w:color w:val="111827"/>
          <w:sz w:val="20"/>
          <w:szCs w:val="20"/>
        </w:rPr>
        <w:t xml:space="preserve">Key metrics:</w:t>
      </w:r>
      <w:r>
        <w:rPr>
          <w:rFonts w:ascii="Arial" w:cs="Arial" w:eastAsia="Arial" w:hAnsi="Arial"/>
          <w:color w:val="4B5563"/>
          <w:sz w:val="20"/>
          <w:szCs w:val="20"/>
        </w:rPr>
        <w:t xml:space="preserve"> Revenue recovered, calls answered, no-shows recovered, reactivations, minutes used.</w:t>
      </w:r>
    </w:p>
    <w:p>
      <w:r>
        <w:br w:type="page"/>
      </w:r>
    </w:p>
    <w:p>
      <w:pPr>
        <w:pStyle w:val="Heading1"/>
        <w:spacing w:after="200" w:before="400"/>
      </w:pPr>
      <w:r>
        <w:rPr>
          <w:rFonts w:ascii="Arial" w:cs="Arial" w:eastAsia="Arial" w:hAnsi="Arial"/>
          <w:b/>
          <w:bCs/>
          <w:color w:val="1B2A4A"/>
          <w:sz w:val="32"/>
          <w:szCs w:val="32"/>
        </w:rPr>
        <w:t xml:space="preserve">SECTION 10: OUTBOUND / SETTER / CRM EXECUTION DESIGN</w:t>
      </w:r>
    </w:p>
    <w:p>
      <w:pPr>
        <w:spacing w:after="120"/>
      </w:pPr>
      <w:r>
        <w:rPr>
          <w:rFonts w:ascii="Arial" w:cs="Arial" w:eastAsia="Arial" w:hAnsi="Arial"/>
          <w:color w:val="4B5563"/>
          <w:sz w:val="20"/>
          <w:szCs w:val="20"/>
        </w:rPr>
        <w:t xml:space="preserve">The outbound engine is the single most important differentiator. Every competitor does inbound. Nobody else automates the full outbound loop for service businesses.</w:t>
      </w:r>
    </w:p>
    <w:p>
      <w:pPr>
        <w:pStyle w:val="Heading2"/>
        <w:spacing w:after="150" w:before="300"/>
      </w:pPr>
      <w:r>
        <w:rPr>
          <w:rFonts w:ascii="Arial" w:cs="Arial" w:eastAsia="Arial" w:hAnsi="Arial"/>
          <w:b/>
          <w:bCs/>
          <w:color w:val="111827"/>
          <w:sz w:val="26"/>
          <w:szCs w:val="26"/>
        </w:rPr>
        <w:t xml:space="preserve">10.1 Lead Import Flow</w:t>
      </w:r>
    </w:p>
    <w:p>
      <w:pPr>
        <w:spacing w:after="120"/>
      </w:pPr>
      <w:r>
        <w:rPr>
          <w:rFonts w:ascii="Arial" w:cs="Arial" w:eastAsia="Arial" w:hAnsi="Arial"/>
          <w:color w:val="4B5563"/>
          <w:sz w:val="20"/>
          <w:szCs w:val="20"/>
        </w:rPr>
        <w:t xml:space="preserve">CSV upload with column mapping (name, phone, email, tags). Duplicate detection by phone number. Batch size limits per tier (Solo: 100, Business: 1,000, Scale: 10,000). CRM sync via webhook (Business) or native integration (Scale). Real-time import status with error rows highlighted.</w:t>
      </w:r>
    </w:p>
    <w:p>
      <w:pPr>
        <w:pStyle w:val="Heading2"/>
        <w:spacing w:after="150" w:before="300"/>
      </w:pPr>
      <w:r>
        <w:rPr>
          <w:rFonts w:ascii="Arial" w:cs="Arial" w:eastAsia="Arial" w:hAnsi="Arial"/>
          <w:b/>
          <w:bCs/>
          <w:color w:val="111827"/>
          <w:sz w:val="26"/>
          <w:szCs w:val="26"/>
        </w:rPr>
        <w:t xml:space="preserve">10.2 Campaign Execution Logic</w:t>
      </w:r>
    </w:p>
    <w:p>
      <w:pPr>
        <w:spacing w:after="120"/>
      </w:pPr>
      <w:r>
        <w:rPr>
          <w:rFonts w:ascii="Arial" w:cs="Arial" w:eastAsia="Arial" w:hAnsi="Arial"/>
          <w:color w:val="4B5563"/>
          <w:sz w:val="20"/>
          <w:szCs w:val="20"/>
        </w:rPr>
        <w:t xml:space="preserve">Campaign wizard (5 steps): Type → Audience → Sequence → Schedule → Review. Pre-loaded templates per campaign type. Each step has channel (SMS/call/email), delay, template with merge fields, and stop conditions. Execution respects: business hours, per-contact limits, opt-out status, DNC registry, daily cap, timezone. Sequences process every 5 minutes via cron. Voicemail detection triggers fallback behavior (leave message / hang up / AI-generated).</w:t>
      </w:r>
    </w:p>
    <w:p>
      <w:pPr>
        <w:pStyle w:val="Heading2"/>
        <w:spacing w:after="150" w:before="300"/>
      </w:pPr>
      <w:r>
        <w:rPr>
          <w:rFonts w:ascii="Arial" w:cs="Arial" w:eastAsia="Arial" w:hAnsi="Arial"/>
          <w:b/>
          <w:bCs/>
          <w:color w:val="111827"/>
          <w:sz w:val="26"/>
          <w:szCs w:val="26"/>
        </w:rPr>
        <w:t xml:space="preserve">10.3 Setter Workflow</w:t>
      </w:r>
    </w:p>
    <w:p>
      <w:pPr>
        <w:spacing w:after="120"/>
      </w:pPr>
      <w:r>
        <w:rPr>
          <w:rFonts w:ascii="Arial" w:cs="Arial" w:eastAsia="Arial" w:hAnsi="Arial"/>
          <w:color w:val="4B5563"/>
          <w:sz w:val="20"/>
          <w:szCs w:val="20"/>
        </w:rPr>
        <w:t xml:space="preserve">For sales teams: AI calls the lead, qualifies interest, books a meeting with the human closer. If no answer, leaves voicemail and sends SMS. If objection, follows configured escalation rules. If booking confirmed, sends calendar invite and 24h + 1h reminders. If no-show, triggers recovery sequence. All outcomes logged to contact timeline and reported in analytics.</w:t>
      </w:r>
    </w:p>
    <w:p>
      <w:pPr>
        <w:pStyle w:val="Heading2"/>
        <w:spacing w:after="150" w:before="300"/>
      </w:pPr>
      <w:r>
        <w:rPr>
          <w:rFonts w:ascii="Arial" w:cs="Arial" w:eastAsia="Arial" w:hAnsi="Arial"/>
          <w:b/>
          <w:bCs/>
          <w:color w:val="111827"/>
          <w:sz w:val="26"/>
          <w:szCs w:val="26"/>
        </w:rPr>
        <w:t xml:space="preserve">10.4 Compliance Boundaries</w:t>
      </w:r>
    </w:p>
    <w:p>
      <w:pPr>
        <w:spacing w:after="120"/>
      </w:pPr>
      <w:r>
        <w:rPr>
          <w:rFonts w:ascii="Arial" w:cs="Arial" w:eastAsia="Arial" w:hAnsi="Arial"/>
          <w:color w:val="4B5563"/>
          <w:sz w:val="20"/>
          <w:szCs w:val="20"/>
        </w:rPr>
        <w:t xml:space="preserve">Per-contact call limits (default: 1/day, 3/week). SMS limits (default: 2/day). Cooldown after decline (7 days). Cooldown after conversion (30 days). DNC registry check on Business+. Opt-out honored instantly and permanently. All outbound requires explicit opt-in. Calling hours enforced (default 9am–8pm, recipient timezone). Every action logged for audit.</w:t>
      </w:r>
    </w:p>
    <w:p>
      <w:r>
        <w:br w:type="page"/>
      </w:r>
    </w:p>
    <w:p>
      <w:pPr>
        <w:pStyle w:val="Heading1"/>
        <w:spacing w:after="200" w:before="400"/>
      </w:pPr>
      <w:r>
        <w:rPr>
          <w:rFonts w:ascii="Arial" w:cs="Arial" w:eastAsia="Arial" w:hAnsi="Arial"/>
          <w:b/>
          <w:bCs/>
          <w:color w:val="1B2A4A"/>
          <w:sz w:val="32"/>
          <w:szCs w:val="32"/>
        </w:rPr>
        <w:t xml:space="preserve">SECTION 11: INBOUND / RECEPTION / ROUTING DESIGN</w:t>
      </w:r>
    </w:p>
    <w:p>
      <w:pPr>
        <w:spacing w:after="120"/>
      </w:pPr>
      <w:r>
        <w:rPr>
          <w:rFonts w:ascii="Arial" w:cs="Arial" w:eastAsia="Arial" w:hAnsi="Arial"/>
          <w:color w:val="4B5563"/>
          <w:sz w:val="20"/>
          <w:szCs w:val="20"/>
        </w:rPr>
        <w:t xml:space="preserve">Inbound is table stakes but must be excellent. Answer in &lt;3 seconds. Understand intent. Route correctly. Book when possible. Follow up when not. Never lose context.</w:t>
      </w:r>
    </w:p>
    <w:p>
      <w:pPr>
        <w:pStyle w:val="Heading2"/>
        <w:spacing w:after="150" w:before="300"/>
      </w:pPr>
      <w:r>
        <w:rPr>
          <w:rFonts w:ascii="Arial" w:cs="Arial" w:eastAsia="Arial" w:hAnsi="Arial"/>
          <w:b/>
          <w:bCs/>
          <w:color w:val="111827"/>
          <w:sz w:val="26"/>
          <w:szCs w:val="26"/>
        </w:rPr>
        <w:t xml:space="preserve">11.1 Call Flow</w:t>
      </w:r>
    </w:p>
    <w:p>
      <w:pPr>
        <w:spacing w:after="120"/>
      </w:pPr>
      <w:r>
        <w:rPr>
          <w:rFonts w:ascii="Arial" w:cs="Arial" w:eastAsia="Arial" w:hAnsi="Arial"/>
          <w:color w:val="4B5563"/>
          <w:sz w:val="20"/>
          <w:szCs w:val="20"/>
        </w:rPr>
        <w:t xml:space="preserve">Ring → AI answers (&lt;3s) → Greeting (configurable per agent template) → Intent detection (booking, question, complaint, emergency, sales) → Route: Booking → check calendar, offer slots, confirm, send SMS confirmation. Question → answer from knowledge base, offer callback if unresolved. Emergency → transfer to human immediately. Complaint → capture details, escalate to owner. Sales → qualify, capture info, book demo/appointment.</w:t>
      </w:r>
    </w:p>
    <w:p>
      <w:pPr>
        <w:pStyle w:val="Heading2"/>
        <w:spacing w:after="150" w:before="300"/>
      </w:pPr>
      <w:r>
        <w:rPr>
          <w:rFonts w:ascii="Arial" w:cs="Arial" w:eastAsia="Arial" w:hAnsi="Arial"/>
          <w:b/>
          <w:bCs/>
          <w:color w:val="111827"/>
          <w:sz w:val="26"/>
          <w:szCs w:val="26"/>
        </w:rPr>
        <w:t xml:space="preserve">11.2 After-Hours Logic</w:t>
      </w:r>
    </w:p>
    <w:p>
      <w:pPr>
        <w:spacing w:after="120"/>
      </w:pPr>
      <w:r>
        <w:rPr>
          <w:rFonts w:ascii="Arial" w:cs="Arial" w:eastAsia="Arial" w:hAnsi="Arial"/>
          <w:color w:val="4B5563"/>
          <w:sz w:val="20"/>
          <w:szCs w:val="20"/>
        </w:rPr>
        <w:t xml:space="preserve">After business hours: AI still answers. Captures name, phone, need. Books next-available appointment. Sends SMS confirmation. Adds to needs-attention queue for morning review. No voicemail. No missed revenue.</w:t>
      </w:r>
    </w:p>
    <w:p>
      <w:pPr>
        <w:pStyle w:val="Heading2"/>
        <w:spacing w:after="150" w:before="300"/>
      </w:pPr>
      <w:r>
        <w:rPr>
          <w:rFonts w:ascii="Arial" w:cs="Arial" w:eastAsia="Arial" w:hAnsi="Arial"/>
          <w:b/>
          <w:bCs/>
          <w:color w:val="111827"/>
          <w:sz w:val="26"/>
          <w:szCs w:val="26"/>
        </w:rPr>
        <w:t xml:space="preserve">11.3 Missed Call Recovery</w:t>
      </w:r>
    </w:p>
    <w:p>
      <w:pPr>
        <w:spacing w:after="120"/>
      </w:pPr>
      <w:r>
        <w:rPr>
          <w:rFonts w:ascii="Arial" w:cs="Arial" w:eastAsia="Arial" w:hAnsi="Arial"/>
          <w:color w:val="4B5563"/>
          <w:sz w:val="20"/>
          <w:szCs w:val="20"/>
        </w:rPr>
        <w:t xml:space="preserve">If a call goes unanswered (system overload, configuration error): immediate SMS “Hi, we missed your call. How can we help?” within 30 seconds. Speed-to-lead cron picks up and triggers follow-up sequence. Contact appears in needs-attention queue.</w:t>
      </w:r>
    </w:p>
    <w:p>
      <w:pPr>
        <w:pStyle w:val="Heading2"/>
        <w:spacing w:after="150" w:before="300"/>
      </w:pPr>
      <w:r>
        <w:rPr>
          <w:rFonts w:ascii="Arial" w:cs="Arial" w:eastAsia="Arial" w:hAnsi="Arial"/>
          <w:b/>
          <w:bCs/>
          <w:color w:val="111827"/>
          <w:sz w:val="26"/>
          <w:szCs w:val="26"/>
        </w:rPr>
        <w:t xml:space="preserve">11.4 Transfer / Escalation</w:t>
      </w:r>
    </w:p>
    <w:p>
      <w:pPr>
        <w:spacing w:after="120"/>
      </w:pPr>
      <w:r>
        <w:rPr>
          <w:rFonts w:ascii="Arial" w:cs="Arial" w:eastAsia="Arial" w:hAnsi="Arial"/>
          <w:color w:val="4B5563"/>
          <w:sz w:val="20"/>
          <w:szCs w:val="20"/>
        </w:rPr>
        <w:t xml:space="preserve">Configurable per agent: transfer to specific number, department, or next-available team member. Context handoff includes: caller name, reason for calling, conversation summary, sentiment score. Transfer can be warm (AI introduces) or cold (direct connect). Escalation conditions: emergency keywords, high-value caller, AI confidence below threshold, explicit request for human.</w:t>
      </w:r>
    </w:p>
    <w:p>
      <w:r>
        <w:br w:type="page"/>
      </w:r>
    </w:p>
    <w:p>
      <w:pPr>
        <w:pStyle w:val="Heading1"/>
        <w:spacing w:after="200" w:before="400"/>
      </w:pPr>
      <w:r>
        <w:rPr>
          <w:rFonts w:ascii="Arial" w:cs="Arial" w:eastAsia="Arial" w:hAnsi="Arial"/>
          <w:b/>
          <w:bCs/>
          <w:color w:val="1B2A4A"/>
          <w:sz w:val="32"/>
          <w:szCs w:val="32"/>
        </w:rPr>
        <w:t xml:space="preserve">SECTION 12: WEBSITE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18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57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w:t>
            </w:r>
          </w:p>
        </w:tc>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Homepage</w:t>
            </w:r>
          </w:p>
        </w:tc>
        <w:tc>
          <w:tcPr>
            <w:tcW w:type="dxa" w:w="57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10-section conversion page with hero, problem, solution, ROI calc, modes, pricing, FAQ, CTA</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/pricing</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Full pricing page</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4-tier comparison table with feature matrix, ROI per tier, FAQ</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/demo</w:t>
            </w:r>
          </w:p>
        </w:tc>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Interactive demo</w:t>
            </w:r>
          </w:p>
        </w:tc>
        <w:tc>
          <w:tcPr>
            <w:tcW w:type="dxa" w:w="57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Voice demo + product tour video + dashboard preview screenshots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/results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Case studies &amp; proof</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Revenue recovered metrics, customer stories, before/after data</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/industries/[slug]</w:t>
            </w:r>
          </w:p>
        </w:tc>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Industry pages</w:t>
            </w:r>
          </w:p>
        </w:tc>
        <w:tc>
          <w:tcPr>
            <w:tcW w:type="dxa" w:w="57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Dental, HVAC, legal, med spa, real estate, plumbing + more. 1500+ words each.</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/compare/[competitor]</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Competitor comparisons</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vs Smith.ai, Ruby, GoHighLevel, hiring-a-receptionist, generic AI</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/outbound</w:t>
            </w:r>
          </w:p>
        </w:tc>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Outbound capabilities</w:t>
            </w:r>
          </w:p>
        </w:tc>
        <w:tc>
          <w:tcPr>
            <w:tcW w:type="dxa" w:w="57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Campaign types, sequence builder, setter workflows, compliance</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/enterprise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Enterprise landing page</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White-label, SSO, SLA, compliance, multi-location, dedicated support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/security</w:t>
            </w:r>
          </w:p>
        </w:tc>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Security &amp; trust</w:t>
            </w:r>
          </w:p>
        </w:tc>
        <w:tc>
          <w:tcPr>
            <w:tcW w:type="dxa" w:w="57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Encryption, HMAC sessions, rate limiting, SOC 2 roadmap, compliance</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/integrations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Integration directory</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CRM webhooks, Google Calendar, Stripe, Twilio, API access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/blog</w:t>
            </w:r>
          </w:p>
        </w:tc>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Content hub</w:t>
            </w:r>
          </w:p>
        </w:tc>
        <w:tc>
          <w:tcPr>
            <w:tcW w:type="dxa" w:w="57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SEO-optimized articles on missed calls, follow-up, revenue recovery, industry topics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/activate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Onboarding wizard</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Signup → industry → number → agent → test call. 5 steps, 3 minutes.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/sign-in</w:t>
            </w:r>
          </w:p>
        </w:tc>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Login page</w:t>
            </w:r>
          </w:p>
        </w:tc>
        <w:tc>
          <w:tcPr>
            <w:tcW w:type="dxa" w:w="57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Email + password. SSO for enterprise.</w:t>
            </w:r>
          </w:p>
        </w:tc>
      </w:tr>
    </w:tbl>
    <w:p>
      <w:r>
        <w:br w:type="page"/>
      </w:r>
    </w:p>
    <w:p>
      <w:pPr>
        <w:pStyle w:val="Heading1"/>
        <w:spacing w:after="200" w:before="400"/>
      </w:pPr>
      <w:r>
        <w:rPr>
          <w:rFonts w:ascii="Arial" w:cs="Arial" w:eastAsia="Arial" w:hAnsi="Arial"/>
          <w:b/>
          <w:bCs/>
          <w:color w:val="1B2A4A"/>
          <w:sz w:val="32"/>
          <w:szCs w:val="32"/>
        </w:rPr>
        <w:t xml:space="preserve">SECTION 13: HOMEPAGE REDESIGN FOR MAX CONVERSION</w:t>
      </w:r>
    </w:p>
    <w:p>
      <w:pPr>
        <w:pStyle w:val="Heading2"/>
        <w:spacing w:after="150" w:before="300"/>
      </w:pPr>
      <w:r>
        <w:rPr>
          <w:rFonts w:ascii="Arial" w:cs="Arial" w:eastAsia="Arial" w:hAnsi="Arial"/>
          <w:b/>
          <w:bCs/>
          <w:color w:val="111827"/>
          <w:sz w:val="26"/>
          <w:szCs w:val="26"/>
        </w:rPr>
        <w:t xml:space="preserve">13.1 Final Headline</w:t>
      </w:r>
    </w:p>
    <w:p>
      <w:pPr>
        <w:spacing w:after="120"/>
      </w:pPr>
      <w:r>
        <w:rPr>
          <w:rFonts w:ascii="Arial" w:cs="Arial" w:eastAsia="Arial" w:hAnsi="Arial"/>
          <w:b/>
          <w:bCs/>
          <w:color w:val="4B5563"/>
          <w:sz w:val="20"/>
          <w:szCs w:val="20"/>
        </w:rPr>
        <w:t xml:space="preserve">“Stop Losing Revenue to Missed Calls and Broken Follow-Up.”</w:t>
      </w:r>
    </w:p>
    <w:p>
      <w:pPr>
        <w:spacing w:after="120"/>
      </w:pPr>
      <w:r>
        <w:rPr>
          <w:rFonts w:ascii="Arial" w:cs="Arial" w:eastAsia="Arial" w:hAnsi="Arial"/>
          <w:color w:val="4B5563"/>
          <w:sz w:val="20"/>
          <w:szCs w:val="20"/>
        </w:rPr>
        <w:t xml:space="preserve">This is strong and should remain. It names the pain (losing revenue), the causes (missed calls + broken follow-up), and implies the solution (we fix both).</w:t>
      </w:r>
    </w:p>
    <w:p>
      <w:pPr>
        <w:pStyle w:val="Heading2"/>
        <w:spacing w:after="150" w:before="300"/>
      </w:pPr>
      <w:r>
        <w:rPr>
          <w:rFonts w:ascii="Arial" w:cs="Arial" w:eastAsia="Arial" w:hAnsi="Arial"/>
          <w:b/>
          <w:bCs/>
          <w:color w:val="111827"/>
          <w:sz w:val="26"/>
          <w:szCs w:val="26"/>
        </w:rPr>
        <w:t xml:space="preserve">13.2 Headline Variants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8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Headline Variant</w:t>
            </w:r>
          </w:p>
        </w:tc>
      </w:tr>
      <w:tr>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w:t>
            </w:r>
          </w:p>
        </w:tc>
        <w:tc>
          <w:tcPr>
            <w:tcW w:type="dxa" w:w="88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Stop Losing Revenue to Missed Calls and Broken Follow-Up.</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w:t>
            </w:r>
          </w:p>
        </w:tc>
        <w:tc>
          <w:tcPr>
            <w:tcW w:type="dxa" w:w="8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The Revenue You’re Losing Is Recoverable.</w:t>
            </w:r>
          </w:p>
        </w:tc>
      </w:tr>
      <w:tr>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w:t>
            </w:r>
          </w:p>
        </w:tc>
        <w:tc>
          <w:tcPr>
            <w:tcW w:type="dxa" w:w="88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Every Missed Call Has a Dollar Amount. We Recover It.</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4</w:t>
            </w:r>
          </w:p>
        </w:tc>
        <w:tc>
          <w:tcPr>
            <w:tcW w:type="dxa" w:w="8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AI That Answers, Follows Up, Books, Recovers, and Proves ROI.</w:t>
            </w:r>
          </w:p>
        </w:tc>
      </w:tr>
      <w:tr>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88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Your Business Is Leaking Revenue. Recall Touch Plugs the Holes.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8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The AI That Does What Your Team Can’t: Follow Up on Everything.</w:t>
            </w:r>
          </w:p>
        </w:tc>
      </w:tr>
      <w:tr>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88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Answer Every Call. Book Every Appointment. Recover Every Dollar.</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8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Revenue Recovery on Autopilot.</w:t>
            </w:r>
          </w:p>
        </w:tc>
      </w:tr>
      <w:tr>
        <w:tc>
          <w:tcPr>
            <w:tcW w:type="dxa" w:w="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88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The Follow-Up Your Business Needs But Never Gets.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10</w:t>
            </w:r>
          </w:p>
        </w:tc>
        <w:tc>
          <w:tcPr>
            <w:tcW w:type="dxa" w:w="8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AI Revenue Operations for Every Business.</w:t>
            </w:r>
          </w:p>
        </w:tc>
      </w:tr>
    </w:tbl>
    <w:p>
      <w:pPr>
        <w:spacing w:after="80"/>
      </w:pPr>
    </w:p>
    <w:p>
      <w:pPr>
        <w:pStyle w:val="Heading2"/>
        <w:spacing w:after="150" w:before="300"/>
      </w:pPr>
      <w:r>
        <w:rPr>
          <w:rFonts w:ascii="Arial" w:cs="Arial" w:eastAsia="Arial" w:hAnsi="Arial"/>
          <w:b/>
          <w:bCs/>
          <w:color w:val="111827"/>
          <w:sz w:val="26"/>
          <w:szCs w:val="26"/>
        </w:rPr>
        <w:t xml:space="preserve">13.3 Above-the-Fold Structure</w:t>
      </w:r>
    </w:p>
    <w:p>
      <w:pPr>
        <w:spacing w:after="120"/>
      </w:pPr>
      <w:r>
        <w:rPr>
          <w:rFonts w:ascii="Arial" w:cs="Arial" w:eastAsia="Arial" w:hAnsi="Arial"/>
          <w:color w:val="4B5563"/>
          <w:sz w:val="20"/>
          <w:szCs w:val="20"/>
        </w:rPr>
        <w:t xml:space="preserve">Left side: Headline + subheadline + primary CTA (“Start Free Trial”) + trust signals (use your existing number, 2-min setup, no credit card). Right side: Revenue Recovered card showing example dashboard metrics. Below fold trigger: problem statement with industry-specific loss calculator.</w:t>
      </w:r>
    </w:p>
    <w:p>
      <w:pPr>
        <w:pStyle w:val="Heading2"/>
        <w:spacing w:after="150" w:before="300"/>
      </w:pPr>
      <w:r>
        <w:rPr>
          <w:rFonts w:ascii="Arial" w:cs="Arial" w:eastAsia="Arial" w:hAnsi="Arial"/>
          <w:b/>
          <w:bCs/>
          <w:color w:val="111827"/>
          <w:sz w:val="26"/>
          <w:szCs w:val="26"/>
        </w:rPr>
        <w:t xml:space="preserve">13.4 Section Order (Optimized)</w:t>
      </w:r>
    </w:p>
    <w:p>
      <w:pPr>
        <w:spacing w:after="120"/>
      </w:pPr>
      <w:r>
        <w:rPr>
          <w:rFonts w:ascii="Arial" w:cs="Arial" w:eastAsia="Arial" w:hAnsi="Arial"/>
          <w:color w:val="4B5563"/>
          <w:sz w:val="20"/>
          <w:szCs w:val="20"/>
        </w:rPr>
        <w:t xml:space="preserve">1. Navbar → 2. Hero (headline + revenue card) → 3. Problem Statement (industry loss calculator) → 4. ROI Calculator (MOVE UP — this is the strongest conversion tool) → 5. How It Works (3 steps) → 6. Features / Differentiation (“Not Just Another AI Receptionist”) → 7. Mode Selector (Solo/Sales/Business) → 8. Industries (expanded, 8+ industries) → 9. Pricing Preview (4 tiers) → 10. FAQ → 11. Final CTA → 12. Footer</w:t>
      </w:r>
    </w:p>
    <w:p>
      <w:pPr>
        <w:spacing w:after="120"/>
      </w:pPr>
      <w:r>
        <w:rPr>
          <w:rFonts w:ascii="Arial" w:cs="Arial" w:eastAsia="Arial" w:hAnsi="Arial"/>
          <w:color w:val="4B5563"/>
          <w:sz w:val="20"/>
          <w:szCs w:val="20"/>
        </w:rPr>
        <w:t xml:space="preserve">Key change: ROI Calculator moved from position 5 to position 4 (immediately after the problem statement). When a visitor sees they’re losing $4,200/month and the calculator shows they could recover $2,940, the pricing section later feels like a bargain.</w:t>
      </w:r>
    </w:p>
    <w:p>
      <w:r>
        <w:br w:type="page"/>
      </w:r>
    </w:p>
    <w:p>
      <w:pPr>
        <w:pStyle w:val="Heading1"/>
        <w:spacing w:after="200" w:before="400"/>
      </w:pPr>
      <w:r>
        <w:rPr>
          <w:rFonts w:ascii="Arial" w:cs="Arial" w:eastAsia="Arial" w:hAnsi="Arial"/>
          <w:b/>
          <w:bCs/>
          <w:color w:val="1B2A4A"/>
          <w:sz w:val="32"/>
          <w:szCs w:val="32"/>
        </w:rPr>
        <w:t xml:space="preserve">SECTION 14: BRAND / VISUAL SYSTEM</w:t>
      </w:r>
    </w:p>
    <w:p>
      <w:pPr>
        <w:pStyle w:val="Heading2"/>
        <w:spacing w:after="150" w:before="300"/>
      </w:pPr>
      <w:r>
        <w:rPr>
          <w:rFonts w:ascii="Arial" w:cs="Arial" w:eastAsia="Arial" w:hAnsi="Arial"/>
          <w:b/>
          <w:bCs/>
          <w:color w:val="111827"/>
          <w:sz w:val="26"/>
          <w:szCs w:val="26"/>
        </w:rPr>
        <w:t xml:space="preserve">14.1 Typography</w:t>
      </w:r>
    </w:p>
    <w:p>
      <w:pPr>
        <w:spacing w:after="120"/>
      </w:pPr>
      <w:r>
        <w:rPr>
          <w:rFonts w:ascii="Arial" w:cs="Arial" w:eastAsia="Arial" w:hAnsi="Arial"/>
          <w:color w:val="4B5563"/>
          <w:sz w:val="20"/>
          <w:szCs w:val="20"/>
        </w:rPr>
        <w:t xml:space="preserve">Primary: DM Sans (body), Playfair Display (accent headings). This pairing is correct and premium. DM Sans is clean and modern. Playfair adds editorial weight for headlines. Do not change.</w:t>
      </w:r>
    </w:p>
    <w:p>
      <w:pPr>
        <w:pStyle w:val="Heading2"/>
        <w:spacing w:after="150" w:before="300"/>
      </w:pPr>
      <w:r>
        <w:rPr>
          <w:rFonts w:ascii="Arial" w:cs="Arial" w:eastAsia="Arial" w:hAnsi="Arial"/>
          <w:b/>
          <w:bCs/>
          <w:color w:val="111827"/>
          <w:sz w:val="26"/>
          <w:szCs w:val="26"/>
        </w:rPr>
        <w:t xml:space="preserve">14.2 Color Logic</w:t>
      </w:r>
    </w:p>
    <w:p>
      <w:pPr>
        <w:spacing w:after="100"/>
      </w:pPr>
      <w:r>
        <w:rPr>
          <w:rFonts w:ascii="Arial" w:cs="Arial" w:eastAsia="Arial" w:hAnsi="Arial"/>
          <w:b/>
          <w:bCs/>
          <w:color w:val="111827"/>
          <w:sz w:val="20"/>
          <w:szCs w:val="20"/>
        </w:rPr>
        <w:t xml:space="preserve">Primary accent:</w:t>
      </w:r>
      <w:r>
        <w:rPr>
          <w:rFonts w:ascii="Arial" w:cs="Arial" w:eastAsia="Arial" w:hAnsi="Arial"/>
          <w:color w:val="4B5563"/>
          <w:sz w:val="20"/>
          <w:szCs w:val="20"/>
        </w:rPr>
        <w:t xml:space="preserve"> Emerald (#10B981) — connotes growth, money, recovery. Strong choice.</w:t>
      </w:r>
    </w:p>
    <w:p>
      <w:pPr>
        <w:spacing w:after="100"/>
      </w:pPr>
      <w:r>
        <w:rPr>
          <w:rFonts w:ascii="Arial" w:cs="Arial" w:eastAsia="Arial" w:hAnsi="Arial"/>
          <w:b/>
          <w:bCs/>
          <w:color w:val="111827"/>
          <w:sz w:val="20"/>
          <w:szCs w:val="20"/>
        </w:rPr>
        <w:t xml:space="preserve">Background:</w:t>
      </w:r>
      <w:r>
        <w:rPr>
          <w:rFonts w:ascii="Arial" w:cs="Arial" w:eastAsia="Arial" w:hAnsi="Arial"/>
          <w:color w:val="4B5563"/>
          <w:sz w:val="20"/>
          <w:szCs w:val="20"/>
        </w:rPr>
        <w:t xml:space="preserve"> Near-black (#0A0A0A range) for marketing pages. This is premium and modern.</w:t>
      </w:r>
    </w:p>
    <w:p>
      <w:pPr>
        <w:spacing w:after="100"/>
      </w:pPr>
      <w:r>
        <w:rPr>
          <w:rFonts w:ascii="Arial" w:cs="Arial" w:eastAsia="Arial" w:hAnsi="Arial"/>
          <w:b/>
          <w:bCs/>
          <w:color w:val="111827"/>
          <w:sz w:val="20"/>
          <w:szCs w:val="20"/>
        </w:rPr>
        <w:t xml:space="preserve">App dashboard:</w:t>
      </w:r>
      <w:r>
        <w:rPr>
          <w:rFonts w:ascii="Arial" w:cs="Arial" w:eastAsia="Arial" w:hAnsi="Arial"/>
          <w:color w:val="4B5563"/>
          <w:sz w:val="20"/>
          <w:szCs w:val="20"/>
        </w:rPr>
        <w:t xml:space="preserve"> PROBLEM — currently dark (zinc-900, black/30). Service business owners expect light interfaces. Recommend: white background (#FAFAF8), subtle gray borders, emerald accents. Keep the dark marketing site, make the app light.</w:t>
      </w:r>
    </w:p>
    <w:p>
      <w:pPr>
        <w:spacing w:after="100"/>
      </w:pPr>
      <w:r>
        <w:rPr>
          <w:rFonts w:ascii="Arial" w:cs="Arial" w:eastAsia="Arial" w:hAnsi="Arial"/>
          <w:b/>
          <w:bCs/>
          <w:color w:val="111827"/>
          <w:sz w:val="20"/>
          <w:szCs w:val="20"/>
        </w:rPr>
        <w:t xml:space="preserve">Avoid:</w:t>
      </w:r>
      <w:r>
        <w:rPr>
          <w:rFonts w:ascii="Arial" w:cs="Arial" w:eastAsia="Arial" w:hAnsi="Arial"/>
          <w:color w:val="4B5563"/>
          <w:sz w:val="20"/>
          <w:szCs w:val="20"/>
        </w:rPr>
        <w:t xml:space="preserve"> Gradients that look like AI startup templates. Neon accents. Glassmorphism. Purple. These scream “generic AI tool.”</w:t>
      </w:r>
    </w:p>
    <w:p>
      <w:pPr>
        <w:pStyle w:val="Heading2"/>
        <w:spacing w:after="150" w:before="300"/>
      </w:pPr>
      <w:r>
        <w:rPr>
          <w:rFonts w:ascii="Arial" w:cs="Arial" w:eastAsia="Arial" w:hAnsi="Arial"/>
          <w:b/>
          <w:bCs/>
          <w:color w:val="111827"/>
          <w:sz w:val="26"/>
          <w:szCs w:val="26"/>
        </w:rPr>
        <w:t xml:space="preserve">14.3 Premium Feel Cues</w:t>
      </w:r>
    </w:p>
    <w:p>
      <w:pPr>
        <w:spacing w:after="120"/>
      </w:pPr>
      <w:r>
        <w:rPr>
          <w:rFonts w:ascii="Arial" w:cs="Arial" w:eastAsia="Arial" w:hAnsi="Arial"/>
          <w:color w:val="4B5563"/>
          <w:sz w:val="20"/>
          <w:szCs w:val="20"/>
        </w:rPr>
        <w:t xml:space="preserve">Generous whitespace (24–48px between sections). Subtle border radius (8–12px, not 24px). Thin borders (1px, low opacity). Motion: fade-up on scroll (already using Framer Motion). Photography: avoid stock photos entirely. Use screenshots, dashboard mockups, and data visualizations. Icons: Lucide React (already used) — consistent, clean, professional.</w:t>
      </w:r>
    </w:p>
    <w:p>
      <w:pPr>
        <w:pStyle w:val="Heading2"/>
        <w:spacing w:after="150" w:before="300"/>
      </w:pPr>
      <w:r>
        <w:rPr>
          <w:rFonts w:ascii="Arial" w:cs="Arial" w:eastAsia="Arial" w:hAnsi="Arial"/>
          <w:b/>
          <w:bCs/>
          <w:color w:val="111827"/>
          <w:sz w:val="26"/>
          <w:szCs w:val="26"/>
        </w:rPr>
        <w:t xml:space="preserve">14.4 What to Avoid</w:t>
      </w:r>
    </w:p>
    <w:p>
      <w:pPr>
        <w:spacing w:after="120"/>
      </w:pPr>
      <w:r>
        <w:rPr>
          <w:rFonts w:ascii="Arial" w:cs="Arial" w:eastAsia="Arial" w:hAnsi="Arial"/>
          <w:color w:val="4B5563"/>
          <w:sz w:val="20"/>
          <w:szCs w:val="20"/>
        </w:rPr>
        <w:t xml:space="preserve">Cheap patterns: hero images with floating chat bubbles, cartoon illustrations, gradient blobs, “Built with AI” badges, “Powered by OpenAI” logos, excessive emoji, rainbow gradients, testimonial carousels with stock photos, “Trusted by 10,000+ businesses” without actual logos, animated counters without real data.</w:t>
      </w:r>
    </w:p>
    <w:p>
      <w:r>
        <w:br w:type="page"/>
      </w:r>
    </w:p>
    <w:p>
      <w:pPr>
        <w:pStyle w:val="Heading1"/>
        <w:spacing w:after="200" w:before="400"/>
      </w:pPr>
      <w:r>
        <w:rPr>
          <w:rFonts w:ascii="Arial" w:cs="Arial" w:eastAsia="Arial" w:hAnsi="Arial"/>
          <w:b/>
          <w:bCs/>
          <w:color w:val="1B2A4A"/>
          <w:sz w:val="32"/>
          <w:szCs w:val="32"/>
        </w:rPr>
        <w:t xml:space="preserve">SECTION 15: FULL APP UI/UX DESIGN</w:t>
      </w:r>
    </w:p>
    <w:p>
      <w:pPr>
        <w:pStyle w:val="Heading2"/>
        <w:spacing w:after="150" w:before="300"/>
      </w:pPr>
      <w:r>
        <w:rPr>
          <w:rFonts w:ascii="Arial" w:cs="Arial" w:eastAsia="Arial" w:hAnsi="Arial"/>
          <w:b/>
          <w:bCs/>
          <w:color w:val="111827"/>
          <w:sz w:val="26"/>
          <w:szCs w:val="26"/>
        </w:rPr>
        <w:t xml:space="preserve">15.1 Information Architecture</w:t>
      </w:r>
    </w:p>
    <w:p>
      <w:pPr>
        <w:spacing w:after="120"/>
      </w:pPr>
      <w:r>
        <w:rPr>
          <w:rFonts w:ascii="Arial" w:cs="Arial" w:eastAsia="Arial" w:hAnsi="Arial"/>
          <w:color w:val="4B5563"/>
          <w:sz w:val="20"/>
          <w:szCs w:val="20"/>
        </w:rPr>
        <w:t xml:space="preserve">9-item sidebar (correct): Dashboard, Calls, Contacts, Inbox, Calendar, Follow-Ups, Campaigns, Analytics, Settings. This is the right structure. Do not add more items. Advanced features (agents, flow builder, developer tools) belong under Settings or as sub-pages.</w:t>
      </w:r>
    </w:p>
    <w:p>
      <w:pPr>
        <w:pStyle w:val="Heading2"/>
        <w:spacing w:after="150" w:before="300"/>
      </w:pPr>
      <w:r>
        <w:rPr>
          <w:rFonts w:ascii="Arial" w:cs="Arial" w:eastAsia="Arial" w:hAnsi="Arial"/>
          <w:b/>
          <w:bCs/>
          <w:color w:val="111827"/>
          <w:sz w:val="26"/>
          <w:szCs w:val="26"/>
        </w:rPr>
        <w:t xml:space="preserve">15.2 Dashboard (First Thing Users See)</w:t>
      </w:r>
    </w:p>
    <w:p>
      <w:pPr>
        <w:spacing w:after="100"/>
      </w:pPr>
      <w:r>
        <w:rPr>
          <w:rFonts w:ascii="Arial" w:cs="Arial" w:eastAsia="Arial" w:hAnsi="Arial"/>
          <w:b/>
          <w:bCs/>
          <w:color w:val="111827"/>
          <w:sz w:val="20"/>
          <w:szCs w:val="20"/>
        </w:rPr>
        <w:t xml:space="preserve">Hero metric:</w:t>
      </w:r>
      <w:r>
        <w:rPr>
          <w:rFonts w:ascii="Arial" w:cs="Arial" w:eastAsia="Arial" w:hAnsi="Arial"/>
          <w:color w:val="4B5563"/>
          <w:sz w:val="20"/>
          <w:szCs w:val="20"/>
        </w:rPr>
        <w:t xml:space="preserve"> Revenue Recovered (green, large, with trend %). This is correct.</w:t>
      </w:r>
    </w:p>
    <w:p>
      <w:pPr>
        <w:spacing w:after="100"/>
      </w:pPr>
      <w:r>
        <w:rPr>
          <w:rFonts w:ascii="Arial" w:cs="Arial" w:eastAsia="Arial" w:hAnsi="Arial"/>
          <w:b/>
          <w:bCs/>
          <w:color w:val="111827"/>
          <w:sz w:val="20"/>
          <w:szCs w:val="20"/>
        </w:rPr>
        <w:t xml:space="preserve">Secondary metrics:</w:t>
      </w:r>
      <w:r>
        <w:rPr>
          <w:rFonts w:ascii="Arial" w:cs="Arial" w:eastAsia="Arial" w:hAnsi="Arial"/>
          <w:color w:val="4B5563"/>
          <w:sz w:val="20"/>
          <w:szCs w:val="20"/>
        </w:rPr>
        <w:t xml:space="preserve"> Calls answered, appointments booked, follow-ups sent, minutes used/limit. All correct.</w:t>
      </w:r>
    </w:p>
    <w:p>
      <w:pPr>
        <w:spacing w:after="100"/>
      </w:pPr>
      <w:r>
        <w:rPr>
          <w:rFonts w:ascii="Arial" w:cs="Arial" w:eastAsia="Arial" w:hAnsi="Arial"/>
          <w:b/>
          <w:bCs/>
          <w:color w:val="111827"/>
          <w:sz w:val="20"/>
          <w:szCs w:val="20"/>
        </w:rPr>
        <w:t xml:space="preserve">Action section:</w:t>
      </w:r>
      <w:r>
        <w:rPr>
          <w:rFonts w:ascii="Arial" w:cs="Arial" w:eastAsia="Arial" w:hAnsi="Arial"/>
          <w:color w:val="4B5563"/>
          <w:sz w:val="20"/>
          <w:szCs w:val="20"/>
        </w:rPr>
        <w:t xml:space="preserve"> Needs Attention queue. Must be the primary call-to-action area.</w:t>
      </w:r>
    </w:p>
    <w:p>
      <w:pPr>
        <w:spacing w:after="100"/>
      </w:pPr>
      <w:r>
        <w:rPr>
          <w:rFonts w:ascii="Arial" w:cs="Arial" w:eastAsia="Arial" w:hAnsi="Arial"/>
          <w:b/>
          <w:bCs/>
          <w:color w:val="111827"/>
          <w:sz w:val="20"/>
          <w:szCs w:val="20"/>
        </w:rPr>
        <w:t xml:space="preserve">Fix needed:</w:t>
      </w:r>
      <w:r>
        <w:rPr>
          <w:rFonts w:ascii="Arial" w:cs="Arial" w:eastAsia="Arial" w:hAnsi="Arial"/>
          <w:color w:val="4B5563"/>
          <w:sz w:val="20"/>
          <w:szCs w:val="20"/>
        </w:rPr>
        <w:t xml:space="preserve"> Switch from dark theme (zinc-900) to light theme (#FAFAF8 background). Service businesses expect clean, light dashboards.</w:t>
      </w:r>
    </w:p>
    <w:p>
      <w:pPr>
        <w:pStyle w:val="Heading2"/>
        <w:spacing w:after="150" w:before="300"/>
      </w:pPr>
      <w:r>
        <w:rPr>
          <w:rFonts w:ascii="Arial" w:cs="Arial" w:eastAsia="Arial" w:hAnsi="Arial"/>
          <w:b/>
          <w:bCs/>
          <w:color w:val="111827"/>
          <w:sz w:val="26"/>
          <w:szCs w:val="26"/>
        </w:rPr>
        <w:t xml:space="preserve">15.3 Contact Timeline</w:t>
      </w:r>
    </w:p>
    <w:p>
      <w:pPr>
        <w:spacing w:after="120"/>
      </w:pPr>
      <w:r>
        <w:rPr>
          <w:rFonts w:ascii="Arial" w:cs="Arial" w:eastAsia="Arial" w:hAnsi="Arial"/>
          <w:color w:val="4B5563"/>
          <w:sz w:val="20"/>
          <w:szCs w:val="20"/>
        </w:rPr>
        <w:t xml:space="preserve">The contact detail page ([id]/page.tsx) shows call, message, booking, workflow, and campaign events on a vertical timeline. This is correct architecture. Enhancement: add AI-generated contact summary at the top (“John Smith: 3 calls, 1 booking, 2 follow-ups. Last contact 2 days ago. Total attributed revenue: $1,200. Sentiment: positive.”).</w:t>
      </w:r>
    </w:p>
    <w:p>
      <w:pPr>
        <w:pStyle w:val="Heading2"/>
        <w:spacing w:after="150" w:before="300"/>
      </w:pPr>
      <w:r>
        <w:rPr>
          <w:rFonts w:ascii="Arial" w:cs="Arial" w:eastAsia="Arial" w:hAnsi="Arial"/>
          <w:b/>
          <w:bCs/>
          <w:color w:val="111827"/>
          <w:sz w:val="26"/>
          <w:szCs w:val="26"/>
        </w:rPr>
        <w:t xml:space="preserve">15.4 Campaign Builder</w:t>
      </w:r>
    </w:p>
    <w:p>
      <w:pPr>
        <w:spacing w:after="120"/>
      </w:pPr>
      <w:r>
        <w:rPr>
          <w:rFonts w:ascii="Arial" w:cs="Arial" w:eastAsia="Arial" w:hAnsi="Arial"/>
          <w:color w:val="4B5563"/>
          <w:sz w:val="20"/>
          <w:szCs w:val="20"/>
        </w:rPr>
        <w:t xml:space="preserve">5-step wizard: Type → Audience → Sequence → Schedule → Review. 10 campaign types with default sequences. This is correct. Enhancement: add preview panel showing how the sequence will appear to the contact (timeline visualization of touches with delays).</w:t>
      </w:r>
    </w:p>
    <w:p>
      <w:pPr>
        <w:pStyle w:val="Heading2"/>
        <w:spacing w:after="150" w:before="300"/>
      </w:pPr>
      <w:r>
        <w:rPr>
          <w:rFonts w:ascii="Arial" w:cs="Arial" w:eastAsia="Arial" w:hAnsi="Arial"/>
          <w:b/>
          <w:bCs/>
          <w:color w:val="111827"/>
          <w:sz w:val="26"/>
          <w:szCs w:val="26"/>
        </w:rPr>
        <w:t xml:space="preserve">15.5 Agent Controls</w:t>
      </w:r>
    </w:p>
    <w:p>
      <w:pPr>
        <w:spacing w:after="120"/>
      </w:pPr>
      <w:r>
        <w:rPr>
          <w:rFonts w:ascii="Arial" w:cs="Arial" w:eastAsia="Arial" w:hAnsi="Arial"/>
          <w:color w:val="4B5563"/>
          <w:sz w:val="20"/>
          <w:szCs w:val="20"/>
        </w:rPr>
        <w:t xml:space="preserve">5-step agent setup: Identity, Behavior, GoLive, Knowledge, Test. Templates: receptionist, after_hours, emergency, lead_qualifier, follow_up, review_request, appointment_setter, support, scratch. Enhancement: rename “receptionist” template to “inbound agent” in all user-facing UI. Keep internal code references as-is for backward compatibility.</w:t>
      </w:r>
    </w:p>
    <w:p>
      <w:pPr>
        <w:pStyle w:val="Heading2"/>
        <w:spacing w:after="150" w:before="300"/>
      </w:pPr>
      <w:r>
        <w:rPr>
          <w:rFonts w:ascii="Arial" w:cs="Arial" w:eastAsia="Arial" w:hAnsi="Arial"/>
          <w:b/>
          <w:bCs/>
          <w:color w:val="111827"/>
          <w:sz w:val="26"/>
          <w:szCs w:val="26"/>
        </w:rPr>
        <w:t xml:space="preserve">15.6 Mobile UX</w:t>
      </w:r>
    </w:p>
    <w:p>
      <w:pPr>
        <w:spacing w:after="120"/>
      </w:pPr>
      <w:r>
        <w:rPr>
          <w:rFonts w:ascii="Arial" w:cs="Arial" w:eastAsia="Arial" w:hAnsi="Arial"/>
          <w:color w:val="4B5563"/>
          <w:sz w:val="20"/>
          <w:szCs w:val="20"/>
        </w:rPr>
        <w:t xml:space="preserve">3-tab bottom nav (Dashboard, Calls, Inbox) + More overflow. Correct structure. Enhancement: add push notification support for needs-attention queue items and new calls. Mobile users should be able to review calls, approve actions, and see revenue metrics without opening a laptop.</w:t>
      </w:r>
    </w:p>
    <w:p>
      <w:r>
        <w:br w:type="page"/>
      </w:r>
    </w:p>
    <w:p>
      <w:pPr>
        <w:pStyle w:val="Heading1"/>
        <w:spacing w:after="200" w:before="400"/>
      </w:pPr>
      <w:r>
        <w:rPr>
          <w:rFonts w:ascii="Arial" w:cs="Arial" w:eastAsia="Arial" w:hAnsi="Arial"/>
          <w:b/>
          <w:bCs/>
          <w:color w:val="1B2A4A"/>
          <w:sz w:val="32"/>
          <w:szCs w:val="32"/>
        </w:rPr>
        <w:t xml:space="preserve">SECTION 16: AGENT CONTROLS / SAFETY / GUARDRAILS</w:t>
      </w:r>
    </w:p>
    <w:p>
      <w:pPr>
        <w:spacing w:after="120"/>
      </w:pPr>
      <w:r>
        <w:rPr>
          <w:rFonts w:ascii="Arial" w:cs="Arial" w:eastAsia="Arial" w:hAnsi="Arial"/>
          <w:color w:val="4B5563"/>
          <w:sz w:val="20"/>
          <w:szCs w:val="20"/>
        </w:rPr>
        <w:t xml:space="preserve">This is the trust layer. If agents behave badly — calling too often, saying wrong things, booking phantom appointments — the business loses customers and potentially faces legal liability. The controls must be rigorous.</w:t>
      </w:r>
    </w:p>
    <w:p>
      <w:pPr>
        <w:pStyle w:val="Heading2"/>
        <w:spacing w:after="150" w:before="300"/>
      </w:pPr>
      <w:r>
        <w:rPr>
          <w:rFonts w:ascii="Arial" w:cs="Arial" w:eastAsia="Arial" w:hAnsi="Arial"/>
          <w:b/>
          <w:bCs/>
          <w:color w:val="111827"/>
          <w:sz w:val="26"/>
          <w:szCs w:val="26"/>
        </w:rPr>
        <w:t xml:space="preserve">16.1 Role Presets</w:t>
      </w:r>
    </w:p>
    <w:p>
      <w:pPr>
        <w:spacing w:after="120"/>
      </w:pPr>
      <w:r>
        <w:rPr>
          <w:rFonts w:ascii="Arial" w:cs="Arial" w:eastAsia="Arial" w:hAnsi="Arial"/>
          <w:color w:val="4B5563"/>
          <w:sz w:val="20"/>
          <w:szCs w:val="20"/>
        </w:rPr>
        <w:t xml:space="preserve">Each agent template defines: allowed actions (book, transfer, capture info, send SMS), forbidden actions (never promise pricing, never diagnose medical issues, never give legal advice), escalation triggers (emergency keywords, high-value leads, low confidence), tone (professional, warm, direct), and compliance rules (recording consent, opt-out handling).</w:t>
      </w:r>
    </w:p>
    <w:p>
      <w:pPr>
        <w:pStyle w:val="Heading2"/>
        <w:spacing w:after="150" w:before="300"/>
      </w:pPr>
      <w:r>
        <w:rPr>
          <w:rFonts w:ascii="Arial" w:cs="Arial" w:eastAsia="Arial" w:hAnsi="Arial"/>
          <w:b/>
          <w:bCs/>
          <w:color w:val="111827"/>
          <w:sz w:val="26"/>
          <w:szCs w:val="26"/>
        </w:rPr>
        <w:t xml:space="preserve">16.2 Suppression &amp; Rate Limits</w:t>
      </w:r>
    </w:p>
    <w:p>
      <w:pPr>
        <w:spacing w:after="120"/>
      </w:pPr>
      <w:r>
        <w:rPr>
          <w:rFonts w:ascii="Arial" w:cs="Arial" w:eastAsia="Arial" w:hAnsi="Arial"/>
          <w:color w:val="4B5563"/>
          <w:sz w:val="20"/>
          <w:szCs w:val="20"/>
        </w:rPr>
        <w:t xml:space="preserve">Already implemented in outbound settings: max calls per contact per day (1), per week (3), SMS per day (2), cooldown after decline (7 days), cooldown after conversion (30 days). These must be non-bypassable. Even admin users should not be able to set maxCallsPerContactPerDay above 3 to prevent TCPA violations.</w:t>
      </w:r>
    </w:p>
    <w:p>
      <w:pPr>
        <w:pStyle w:val="Heading2"/>
        <w:spacing w:after="150" w:before="300"/>
      </w:pPr>
      <w:r>
        <w:rPr>
          <w:rFonts w:ascii="Arial" w:cs="Arial" w:eastAsia="Arial" w:hAnsi="Arial"/>
          <w:b/>
          <w:bCs/>
          <w:color w:val="111827"/>
          <w:sz w:val="26"/>
          <w:szCs w:val="26"/>
        </w:rPr>
        <w:t xml:space="preserve">16.3 Human Escalation</w:t>
      </w:r>
    </w:p>
    <w:p>
      <w:pPr>
        <w:spacing w:after="120"/>
      </w:pPr>
      <w:r>
        <w:rPr>
          <w:rFonts w:ascii="Arial" w:cs="Arial" w:eastAsia="Arial" w:hAnsi="Arial"/>
          <w:color w:val="4B5563"/>
          <w:sz w:val="20"/>
          <w:szCs w:val="20"/>
        </w:rPr>
        <w:t xml:space="preserve">Every agent must have a configurable “transfer to human” number. Warm transfer includes context summary. Cold transfer includes callback note. If no human available, the AI should say “I’ll have someone call you back within [configured timeframe]” and create a needs-attention item. Never leave the caller in a dead end.</w:t>
      </w:r>
    </w:p>
    <w:p>
      <w:pPr>
        <w:pStyle w:val="Heading2"/>
        <w:spacing w:after="150" w:before="300"/>
      </w:pPr>
      <w:r>
        <w:rPr>
          <w:rFonts w:ascii="Arial" w:cs="Arial" w:eastAsia="Arial" w:hAnsi="Arial"/>
          <w:b/>
          <w:bCs/>
          <w:color w:val="111827"/>
          <w:sz w:val="26"/>
          <w:szCs w:val="26"/>
        </w:rPr>
        <w:t xml:space="preserve">16.4 Test / Sandbox Mode</w:t>
      </w:r>
    </w:p>
    <w:p>
      <w:pPr>
        <w:spacing w:after="120"/>
      </w:pPr>
      <w:r>
        <w:rPr>
          <w:rFonts w:ascii="Arial" w:cs="Arial" w:eastAsia="Arial" w:hAnsi="Arial"/>
          <w:color w:val="4B5563"/>
          <w:sz w:val="20"/>
          <w:szCs w:val="20"/>
        </w:rPr>
        <w:t xml:space="preserve">Before going live, agents must pass a test call. The test call flow: user calls their own number → AI answers → user evaluates greeting, booking flow, escalation behavior → approves or adjusts. This is the GoLive step in the agent setup wizard. Enhancement: add “sandbox mode” where the agent is live but all outbound actions (SMS, calls, bookings) are logged but not executed. This allows monitoring before full deployment.</w:t>
      </w:r>
    </w:p>
    <w:p>
      <w:pPr>
        <w:pStyle w:val="Heading2"/>
        <w:spacing w:after="150" w:before="300"/>
      </w:pPr>
      <w:r>
        <w:rPr>
          <w:rFonts w:ascii="Arial" w:cs="Arial" w:eastAsia="Arial" w:hAnsi="Arial"/>
          <w:b/>
          <w:bCs/>
          <w:color w:val="111827"/>
          <w:sz w:val="26"/>
          <w:szCs w:val="26"/>
        </w:rPr>
        <w:t xml:space="preserve">16.5 Audit Trail</w:t>
      </w:r>
    </w:p>
    <w:p>
      <w:pPr>
        <w:spacing w:after="120"/>
      </w:pPr>
      <w:r>
        <w:rPr>
          <w:rFonts w:ascii="Arial" w:cs="Arial" w:eastAsia="Arial" w:hAnsi="Arial"/>
          <w:color w:val="4B5563"/>
          <w:sz w:val="20"/>
          <w:szCs w:val="20"/>
        </w:rPr>
        <w:t xml:space="preserve">Every AI action must be logged: call answered, intent detected, booking made, SMS sent, transfer initiated, escalation triggered. The contact timeline already tracks this. Enhancement: add an admin “audit log” page under Settings that shows all AI actions across all contacts, filterable by date, action type, and agent. This satisfies enterprise compliance requirements.</w:t>
      </w:r>
    </w:p>
    <w:p>
      <w:r>
        <w:br w:type="page"/>
      </w:r>
    </w:p>
    <w:p>
      <w:pPr>
        <w:pStyle w:val="Heading1"/>
        <w:spacing w:after="200" w:before="400"/>
      </w:pPr>
      <w:r>
        <w:rPr>
          <w:rFonts w:ascii="Arial" w:cs="Arial" w:eastAsia="Arial" w:hAnsi="Arial"/>
          <w:b/>
          <w:bCs/>
          <w:color w:val="1B2A4A"/>
          <w:sz w:val="32"/>
          <w:szCs w:val="32"/>
        </w:rPr>
        <w:t xml:space="preserve">SECTION 17: VOICE STRATEGY</w:t>
      </w:r>
    </w:p>
    <w:p>
      <w:pPr>
        <w:pStyle w:val="Heading2"/>
        <w:spacing w:after="150" w:before="300"/>
      </w:pPr>
      <w:r>
        <w:rPr>
          <w:rFonts w:ascii="Arial" w:cs="Arial" w:eastAsia="Arial" w:hAnsi="Arial"/>
          <w:b/>
          <w:bCs/>
          <w:color w:val="111827"/>
          <w:sz w:val="26"/>
          <w:szCs w:val="26"/>
        </w:rPr>
        <w:t xml:space="preserve">17.1 Current Stack</w:t>
      </w:r>
    </w:p>
    <w:p>
      <w:pPr>
        <w:spacing w:after="120"/>
      </w:pPr>
      <w:r>
        <w:rPr>
          <w:rFonts w:ascii="Arial" w:cs="Arial" w:eastAsia="Arial" w:hAnsi="Arial"/>
          <w:color w:val="4B5563"/>
          <w:sz w:val="20"/>
          <w:szCs w:val="20"/>
        </w:rPr>
        <w:t xml:space="preserve">Phase 1: Vapi orchestration + Deepgram Aura-2 (TTS) + Deepgram Nova-2 (STT) + Claude Haiku 4.5 (reasoning). Cost: ~$0.099/min. Phase 2 target: Replace Vapi with Pipecat for direct WebRTC control. Target cost: $0.058/min.</w:t>
      </w:r>
    </w:p>
    <w:p>
      <w:pPr>
        <w:pStyle w:val="Heading2"/>
        <w:spacing w:after="150" w:before="300"/>
      </w:pPr>
      <w:r>
        <w:rPr>
          <w:rFonts w:ascii="Arial" w:cs="Arial" w:eastAsia="Arial" w:hAnsi="Arial"/>
          <w:b/>
          <w:bCs/>
          <w:color w:val="111827"/>
          <w:sz w:val="26"/>
          <w:szCs w:val="26"/>
        </w:rPr>
        <w:t xml:space="preserve">17.2 Voice Quality Priorities</w:t>
      </w:r>
    </w:p>
    <w:p>
      <w:pPr>
        <w:spacing w:after="120"/>
      </w:pPr>
      <w:r>
        <w:rPr>
          <w:rFonts w:ascii="Arial" w:cs="Arial" w:eastAsia="Arial" w:hAnsi="Arial"/>
          <w:color w:val="4B5563"/>
          <w:sz w:val="20"/>
          <w:szCs w:val="20"/>
        </w:rPr>
        <w:t xml:space="preserve">Naturalness over speed. A 0.5-second delay with natural voice beats a 0.2-second delay with robotic voice. Deepgram Aura-2 is the right choice for quality. ElevenLabs for premium tier voice cloning (3 clones on Business, 10 on Scale). Never use free/cheap TTS engines. Voice quality is the first impression. If it sounds robotic, trust is destroyed in 2 seconds.</w:t>
      </w:r>
    </w:p>
    <w:p>
      <w:pPr>
        <w:pStyle w:val="Heading2"/>
        <w:spacing w:after="150" w:before="300"/>
      </w:pPr>
      <w:r>
        <w:rPr>
          <w:rFonts w:ascii="Arial" w:cs="Arial" w:eastAsia="Arial" w:hAnsi="Arial"/>
          <w:b/>
          <w:bCs/>
          <w:color w:val="111827"/>
          <w:sz w:val="26"/>
          <w:szCs w:val="26"/>
        </w:rPr>
        <w:t xml:space="preserve">17.3 Voice Presets</w:t>
      </w:r>
    </w:p>
    <w:p>
      <w:pPr>
        <w:spacing w:after="120"/>
      </w:pPr>
      <w:r>
        <w:rPr>
          <w:rFonts w:ascii="Arial" w:cs="Arial" w:eastAsia="Arial" w:hAnsi="Arial"/>
          <w:color w:val="4B5563"/>
          <w:sz w:val="20"/>
          <w:szCs w:val="20"/>
        </w:rPr>
        <w:t xml:space="preserve">6 standard voices on Solo (warm female, professional female, warm male, professional male, neutral, energetic). 40 on Business+ including industry-optimized: dental front desk, legal intake, HVAC dispatcher, med spa concierge, real estate agent, sales SDR. Custom voice cloning on Business (3 slots) and Scale (10 slots).</w:t>
      </w:r>
    </w:p>
    <w:p>
      <w:pPr>
        <w:pStyle w:val="Heading2"/>
        <w:spacing w:after="150" w:before="300"/>
      </w:pPr>
      <w:r>
        <w:rPr>
          <w:rFonts w:ascii="Arial" w:cs="Arial" w:eastAsia="Arial" w:hAnsi="Arial"/>
          <w:b/>
          <w:bCs/>
          <w:color w:val="111827"/>
          <w:sz w:val="26"/>
          <w:szCs w:val="26"/>
        </w:rPr>
        <w:t xml:space="preserve">17.4 Cost Management</w:t>
      </w:r>
    </w:p>
    <w:p>
      <w:pPr>
        <w:spacing w:after="120"/>
      </w:pPr>
      <w:r>
        <w:rPr>
          <w:rFonts w:ascii="Arial" w:cs="Arial" w:eastAsia="Arial" w:hAnsi="Arial"/>
          <w:color w:val="4B5563"/>
          <w:sz w:val="20"/>
          <w:szCs w:val="20"/>
        </w:rPr>
        <w:t xml:space="preserve">Solo: 100 min at $0.099/min = $9.90 COGS. Revenue: $49. Margin: 80%. Business: 500 min at $0.099/min = $49.50 COGS. Revenue: $297. Margin: 83%. Scale: 3,000 min at $0.099/min = $297 COGS. Revenue: $997. Margin: 70%. Phase 2 (Pipecat): Scale COGS drops to $174. Margin improves to 83%.</w:t>
      </w:r>
    </w:p>
    <w:p>
      <w:pPr>
        <w:pStyle w:val="Heading2"/>
        <w:spacing w:after="150" w:before="300"/>
      </w:pPr>
      <w:r>
        <w:rPr>
          <w:rFonts w:ascii="Arial" w:cs="Arial" w:eastAsia="Arial" w:hAnsi="Arial"/>
          <w:b/>
          <w:bCs/>
          <w:color w:val="111827"/>
          <w:sz w:val="26"/>
          <w:szCs w:val="26"/>
        </w:rPr>
        <w:t xml:space="preserve">17.5 Consent &amp; Recording</w:t>
      </w:r>
    </w:p>
    <w:p>
      <w:pPr>
        <w:spacing w:after="120"/>
      </w:pPr>
      <w:r>
        <w:rPr>
          <w:rFonts w:ascii="Arial" w:cs="Arial" w:eastAsia="Arial" w:hAnsi="Arial"/>
          <w:color w:val="4B5563"/>
          <w:sz w:val="20"/>
          <w:szCs w:val="20"/>
        </w:rPr>
        <w:t xml:space="preserve">Two-party consent states require disclosure at call start. The agent greeting must include: “This call may be recorded for quality purposes.” Configurable per agent in the compliance settings. Recording toggle per workspace. All recordings stored with encryption, access-controlled by workspace owner.</w:t>
      </w:r>
    </w:p>
    <w:p>
      <w:r>
        <w:br w:type="page"/>
      </w:r>
    </w:p>
    <w:p>
      <w:pPr>
        <w:pStyle w:val="Heading1"/>
        <w:spacing w:after="200" w:before="400"/>
      </w:pPr>
      <w:r>
        <w:rPr>
          <w:rFonts w:ascii="Arial" w:cs="Arial" w:eastAsia="Arial" w:hAnsi="Arial"/>
          <w:b/>
          <w:bCs/>
          <w:color w:val="1B2A4A"/>
          <w:sz w:val="32"/>
          <w:szCs w:val="32"/>
        </w:rPr>
        <w:t xml:space="preserve">SECTION 18: PRICING, PACKAGING &amp; SUBSCRIPTIONS</w:t>
      </w:r>
    </w:p>
    <w:p>
      <w:pPr>
        <w:pStyle w:val="Heading2"/>
        <w:spacing w:after="150" w:before="300"/>
      </w:pPr>
      <w:r>
        <w:rPr>
          <w:rFonts w:ascii="Arial" w:cs="Arial" w:eastAsia="Arial" w:hAnsi="Arial"/>
          <w:b/>
          <w:bCs/>
          <w:color w:val="111827"/>
          <w:sz w:val="26"/>
          <w:szCs w:val="26"/>
        </w:rPr>
        <w:t xml:space="preserve">18.1 Current Pricing (Correct)</w:t>
      </w:r>
    </w:p>
    <w:tbl>
      <w:tblPr>
        <w:tblW w:type="dxa" w:w="70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900"/>
        <w:gridCol w:w="1100"/>
        <w:gridCol w:w="800"/>
        <w:gridCol w:w="860"/>
      </w:tblGrid>
      <w:tr>
        <w:tc>
          <w:tcPr>
            <w:tcW w:type="dxa" w:w="14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Plan</w:t>
            </w:r>
          </w:p>
        </w:tc>
        <w:tc>
          <w:tcPr>
            <w:tcW w:type="dxa" w:w="1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Monthly</w:t>
            </w:r>
          </w:p>
        </w:tc>
        <w:tc>
          <w:tcPr>
            <w:tcW w:type="dxa" w:w="1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Annual</w:t>
            </w:r>
          </w:p>
        </w:tc>
        <w:tc>
          <w:tcPr>
            <w:tcW w:type="dxa" w:w="9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Minutes</w:t>
            </w:r>
          </w:p>
        </w:tc>
        <w:tc>
          <w:tcPr>
            <w:tcW w:type="dxa" w:w="11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Overage</w:t>
            </w:r>
          </w:p>
        </w:tc>
        <w:tc>
          <w:tcPr>
            <w:tcW w:type="dxa" w:w="8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Agents</w:t>
            </w:r>
          </w:p>
        </w:tc>
        <w:tc>
          <w:tcPr>
            <w:tcW w:type="dxa" w:w="8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Seats</w:t>
            </w:r>
          </w:p>
        </w:tc>
      </w:tr>
      <w:tr>
        <w:tc>
          <w:tcPr>
            <w:tcW w:type="dxa" w:w="1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Solo</w:t>
            </w:r>
          </w:p>
        </w:tc>
        <w:tc>
          <w:tcPr>
            <w:tcW w:type="dxa" w:w="1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$49</w:t>
            </w:r>
          </w:p>
        </w:tc>
        <w:tc>
          <w:tcPr>
            <w:tcW w:type="dxa" w:w="1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$39/mo</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100</w:t>
            </w:r>
          </w:p>
        </w:tc>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$0.30/min</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w:t>
            </w:r>
          </w:p>
        </w:tc>
        <w:tc>
          <w:tcPr>
            <w:tcW w:type="dxa" w:w="8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Business</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$297</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$247/mo</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500</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$0.20/min</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3</w:t>
            </w:r>
          </w:p>
        </w:tc>
        <w:tc>
          <w:tcPr>
            <w:tcW w:type="dxa" w:w="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5</w:t>
            </w:r>
          </w:p>
        </w:tc>
      </w:tr>
      <w:tr>
        <w:tc>
          <w:tcPr>
            <w:tcW w:type="dxa" w:w="1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Scale</w:t>
            </w:r>
          </w:p>
        </w:tc>
        <w:tc>
          <w:tcPr>
            <w:tcW w:type="dxa" w:w="1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$997</w:t>
            </w:r>
          </w:p>
        </w:tc>
        <w:tc>
          <w:tcPr>
            <w:tcW w:type="dxa" w:w="1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$847/mo</w:t>
            </w:r>
          </w:p>
        </w:tc>
        <w:tc>
          <w:tcPr>
            <w:tcW w:type="dxa" w:w="9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3,000</w:t>
            </w:r>
          </w:p>
        </w:tc>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$0.12/min</w:t>
            </w:r>
          </w:p>
        </w:tc>
        <w:tc>
          <w:tcPr>
            <w:tcW w:type="dxa" w:w="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10</w:t>
            </w:r>
          </w:p>
        </w:tc>
        <w:tc>
          <w:tcPr>
            <w:tcW w:type="dxa" w:w="8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Unlimited</w:t>
            </w:r>
          </w:p>
        </w:tc>
      </w:tr>
      <w:tr>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Enterprise</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Custom</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Custom</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Unlimited</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Negotiated</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Unlimited</w:t>
            </w:r>
          </w:p>
        </w:tc>
        <w:tc>
          <w:tcPr>
            <w:tcW w:type="dxa" w:w="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Unlimited</w:t>
            </w:r>
          </w:p>
        </w:tc>
      </w:tr>
    </w:tbl>
    <w:p>
      <w:pPr>
        <w:spacing w:after="80"/>
      </w:pPr>
    </w:p>
    <w:p>
      <w:pPr>
        <w:pStyle w:val="Heading2"/>
        <w:spacing w:after="150" w:before="300"/>
      </w:pPr>
      <w:r>
        <w:rPr>
          <w:rFonts w:ascii="Arial" w:cs="Arial" w:eastAsia="Arial" w:hAnsi="Arial"/>
          <w:b/>
          <w:bCs/>
          <w:color w:val="111827"/>
          <w:sz w:val="26"/>
          <w:szCs w:val="26"/>
        </w:rPr>
        <w:t xml:space="preserve">18.2 What’s Underpriced</w:t>
      </w:r>
    </w:p>
    <w:p>
      <w:pPr>
        <w:spacing w:after="100"/>
      </w:pPr>
      <w:r>
        <w:rPr>
          <w:rFonts w:ascii="Arial" w:cs="Arial" w:eastAsia="Arial" w:hAnsi="Arial"/>
          <w:b/>
          <w:bCs/>
          <w:color w:val="111827"/>
          <w:sz w:val="20"/>
          <w:szCs w:val="20"/>
        </w:rPr>
        <w:t xml:space="preserve">Outbound campaigns:</w:t>
      </w:r>
      <w:r>
        <w:rPr>
          <w:rFonts w:ascii="Arial" w:cs="Arial" w:eastAsia="Arial" w:hAnsi="Arial"/>
          <w:color w:val="4B5563"/>
          <w:sz w:val="20"/>
          <w:szCs w:val="20"/>
        </w:rPr>
        <w:t xml:space="preserve"> The outbound engine is the most expensive feature to run (voice + LLM per call) and the highest value feature. Cold outreach campaigns should have a per-contact surcharge on Solo tier or be Business+ only. Currently Solo gets 10 outbound/day which is fine.</w:t>
      </w:r>
    </w:p>
    <w:p>
      <w:pPr>
        <w:spacing w:after="100"/>
      </w:pPr>
      <w:r>
        <w:rPr>
          <w:rFonts w:ascii="Arial" w:cs="Arial" w:eastAsia="Arial" w:hAnsi="Arial"/>
          <w:b/>
          <w:bCs/>
          <w:color w:val="111827"/>
          <w:sz w:val="20"/>
          <w:szCs w:val="20"/>
        </w:rPr>
        <w:t xml:space="preserve">Premium voices:</w:t>
      </w:r>
      <w:r>
        <w:rPr>
          <w:rFonts w:ascii="Arial" w:cs="Arial" w:eastAsia="Arial" w:hAnsi="Arial"/>
          <w:color w:val="4B5563"/>
          <w:sz w:val="20"/>
          <w:szCs w:val="20"/>
        </w:rPr>
        <w:t xml:space="preserve"> Voice cloning at $15/month per extra slot is cheap. ElevenLabs charges $5–$11/month per custom voice. $25/month per clone slot would better reflect the value and protect margin.</w:t>
      </w:r>
    </w:p>
    <w:p>
      <w:pPr>
        <w:pStyle w:val="Heading2"/>
        <w:spacing w:after="150" w:before="300"/>
      </w:pPr>
      <w:r>
        <w:rPr>
          <w:rFonts w:ascii="Arial" w:cs="Arial" w:eastAsia="Arial" w:hAnsi="Arial"/>
          <w:b/>
          <w:bCs/>
          <w:color w:val="111827"/>
          <w:sz w:val="26"/>
          <w:szCs w:val="26"/>
        </w:rPr>
        <w:t xml:space="preserve">18.3 What Should Never Be Unlimited</w:t>
      </w:r>
    </w:p>
    <w:p>
      <w:pPr>
        <w:spacing w:after="120"/>
      </w:pPr>
      <w:r>
        <w:rPr>
          <w:rFonts w:ascii="Arial" w:cs="Arial" w:eastAsia="Arial" w:hAnsi="Arial"/>
          <w:color w:val="4B5563"/>
          <w:sz w:val="20"/>
          <w:szCs w:val="20"/>
        </w:rPr>
        <w:t xml:space="preserve">Minutes. SMS. Outbound calls/day. Voice clones. A/B tests. Contacts (archive after 90 days of inactivity on Solo). These are the natural metering points. “Unlimited” on Enterprise is acceptable because pricing is negotiated.</w:t>
      </w:r>
    </w:p>
    <w:p>
      <w:pPr>
        <w:pStyle w:val="Heading2"/>
        <w:spacing w:after="150" w:before="300"/>
      </w:pPr>
      <w:r>
        <w:rPr>
          <w:rFonts w:ascii="Arial" w:cs="Arial" w:eastAsia="Arial" w:hAnsi="Arial"/>
          <w:b/>
          <w:bCs/>
          <w:color w:val="111827"/>
          <w:sz w:val="26"/>
          <w:szCs w:val="26"/>
        </w:rPr>
        <w:t xml:space="preserve">18.4 Annual Discount</w:t>
      </w:r>
    </w:p>
    <w:p>
      <w:pPr>
        <w:spacing w:after="120"/>
      </w:pPr>
      <w:r>
        <w:rPr>
          <w:rFonts w:ascii="Arial" w:cs="Arial" w:eastAsia="Arial" w:hAnsi="Arial"/>
          <w:color w:val="4B5563"/>
          <w:sz w:val="20"/>
          <w:szCs w:val="20"/>
        </w:rPr>
        <w:t xml:space="preserve">Currently 17% (e.g., $49 → $39). Recommend increasing to 20% ($49 → $39 stays, $297 → $237, $997 → $797). The additional 3% discount costs little but materially improves annual lock-in rate, reduces churn, and improves cash flow predictability.</w:t>
      </w:r>
    </w:p>
    <w:p>
      <w:pPr>
        <w:pStyle w:val="Heading2"/>
        <w:spacing w:after="150" w:before="300"/>
      </w:pPr>
      <w:r>
        <w:rPr>
          <w:rFonts w:ascii="Arial" w:cs="Arial" w:eastAsia="Arial" w:hAnsi="Arial"/>
          <w:b/>
          <w:bCs/>
          <w:color w:val="111827"/>
          <w:sz w:val="26"/>
          <w:szCs w:val="26"/>
        </w:rPr>
        <w:t xml:space="preserve">18.5 Trial-to-Paid Conversion Flow</w:t>
      </w:r>
    </w:p>
    <w:p>
      <w:pPr>
        <w:spacing w:after="120"/>
      </w:pPr>
      <w:r>
        <w:rPr>
          <w:rFonts w:ascii="Arial" w:cs="Arial" w:eastAsia="Arial" w:hAnsi="Arial"/>
          <w:color w:val="4B5563"/>
          <w:sz w:val="20"/>
          <w:szCs w:val="20"/>
        </w:rPr>
        <w:t xml:space="preserve">Day 0: Sign up, connect number, test call. Day 1: Check-in email (“your first call was answered”). Day 3: Nudge email (“you’ve answered X calls and recovered $Y”). Day 7: Weekly digest (hero metric: revenue recovered). Day 10: Upgrade prompt in-app (“your trial ends in 4 days”). Day 12: Email with revenue summary and upgrade CTA. Day 14: Trial expires. Grace period: 3 days (calls still answered, but banner shows “upgrade to continue”). Day 17: Service stops. Reactivation email sent.</w:t>
      </w:r>
    </w:p>
    <w:p>
      <w:r>
        <w:br w:type="page"/>
      </w:r>
    </w:p>
    <w:p>
      <w:pPr>
        <w:pStyle w:val="Heading1"/>
        <w:spacing w:after="200" w:before="400"/>
      </w:pPr>
      <w:r>
        <w:rPr>
          <w:rFonts w:ascii="Arial" w:cs="Arial" w:eastAsia="Arial" w:hAnsi="Arial"/>
          <w:b/>
          <w:bCs/>
          <w:color w:val="1B2A4A"/>
          <w:sz w:val="32"/>
          <w:szCs w:val="32"/>
        </w:rPr>
        <w:t xml:space="preserve">SECTION 19: QA / RELIABILITY / PRODUCTION READINESS</w:t>
      </w:r>
    </w:p>
    <w:p>
      <w:pPr>
        <w:pStyle w:val="Heading2"/>
        <w:spacing w:after="150" w:before="300"/>
      </w:pPr>
      <w:r>
        <w:rPr>
          <w:rFonts w:ascii="Arial" w:cs="Arial" w:eastAsia="Arial" w:hAnsi="Arial"/>
          <w:b/>
          <w:bCs/>
          <w:color w:val="111827"/>
          <w:sz w:val="26"/>
          <w:szCs w:val="26"/>
        </w:rPr>
        <w:t xml:space="preserve">19.1 Current State</w:t>
      </w:r>
    </w:p>
    <w:p>
      <w:pPr>
        <w:spacing w:after="120"/>
      </w:pPr>
      <w:r>
        <w:rPr>
          <w:rFonts w:ascii="Arial" w:cs="Arial" w:eastAsia="Arial" w:hAnsi="Arial"/>
          <w:color w:val="4B5563"/>
          <w:sz w:val="20"/>
          <w:szCs w:val="20"/>
        </w:rPr>
        <w:t xml:space="preserve">529 unit tests pass. TypeScript 0 errors. Sentry error tracking active. PostHog analytics active. 13 crons running. Rate limiting via Upstash Redis. Session security via HMAC-SHA256. Environment validation hard-fails in production. This is a strong foundation.</w:t>
      </w:r>
    </w:p>
    <w:p>
      <w:pPr>
        <w:pStyle w:val="Heading2"/>
        <w:spacing w:after="150" w:before="300"/>
      </w:pPr>
      <w:r>
        <w:rPr>
          <w:rFonts w:ascii="Arial" w:cs="Arial" w:eastAsia="Arial" w:hAnsi="Arial"/>
          <w:b/>
          <w:bCs/>
          <w:color w:val="111827"/>
          <w:sz w:val="26"/>
          <w:szCs w:val="26"/>
        </w:rPr>
        <w:t xml:space="preserve">19.2 Top 20 Launch-Killer Issues If Not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49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w:t>
            </w:r>
          </w:p>
        </w:tc>
        <w:tc>
          <w:tcPr>
            <w:tcW w:type="dxa" w:w="4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real customer has used it in production</w:t>
            </w:r>
          </w:p>
        </w:tc>
        <w:tc>
          <w:tcPr>
            <w:tcW w:type="dxa" w:w="4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Ship a beta to 5 service businesses immediately</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Voice call quality untested at scale</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Load test with 10 concurrent calls</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w:t>
            </w:r>
          </w:p>
        </w:tc>
        <w:tc>
          <w:tcPr>
            <w:tcW w:type="dxa" w:w="4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Stripe webhook idempotency unverified</w:t>
            </w:r>
          </w:p>
        </w:tc>
        <w:tc>
          <w:tcPr>
            <w:tcW w:type="dxa" w:w="4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Test duplicate webhook delivery</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4</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customer support channel</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Add Intercom or support email flow</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4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status page</w:t>
            </w:r>
          </w:p>
        </w:tc>
        <w:tc>
          <w:tcPr>
            <w:tcW w:type="dxa" w:w="4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Deploy status.recall-touch.com</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App dashboard is dark-themed</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Switch to light theme for service businesses</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4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product tour for new users</w:t>
            </w:r>
          </w:p>
        </w:tc>
        <w:tc>
          <w:tcPr>
            <w:tcW w:type="dxa" w:w="4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Add guided tooltip tour on first login</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Booking calendar sync depth unknown</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Test 2-way Google Calendar sync end-to-end</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4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Outbound compliance untested</w:t>
            </w:r>
          </w:p>
        </w:tc>
        <w:tc>
          <w:tcPr>
            <w:tcW w:type="dxa" w:w="4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Verify TCPA compliance with legal counsel</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10</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mobile push notifications</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Add for needs-attention queue</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11</w:t>
            </w:r>
          </w:p>
        </w:tc>
        <w:tc>
          <w:tcPr>
            <w:tcW w:type="dxa" w:w="4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Speed-to-lead is poll-based (2min)</w:t>
            </w:r>
          </w:p>
        </w:tc>
        <w:tc>
          <w:tcPr>
            <w:tcW w:type="dxa" w:w="4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Add event-driven trigger for &lt;30s response</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12</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data backup/export for customers</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Add contact export to CSV</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13</w:t>
            </w:r>
          </w:p>
        </w:tc>
        <w:tc>
          <w:tcPr>
            <w:tcW w:type="dxa" w:w="4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Trial expiration grace period undefined</w:t>
            </w:r>
          </w:p>
        </w:tc>
        <w:tc>
          <w:tcPr>
            <w:tcW w:type="dxa" w:w="4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Implement 3-day grace with banner</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14</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cancellation survey</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Add churn reason capture</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15</w:t>
            </w:r>
          </w:p>
        </w:tc>
        <w:tc>
          <w:tcPr>
            <w:tcW w:type="dxa" w:w="4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dunning for failed payments</w:t>
            </w:r>
          </w:p>
        </w:tc>
        <w:tc>
          <w:tcPr>
            <w:tcW w:type="dxa" w:w="4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Add Stripe retry + email sequence</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16</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rate limit on signup</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Prevent abuse of trial accounts</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17</w:t>
            </w:r>
          </w:p>
        </w:tc>
        <w:tc>
          <w:tcPr>
            <w:tcW w:type="dxa" w:w="4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email verification on signup</w:t>
            </w:r>
          </w:p>
        </w:tc>
        <w:tc>
          <w:tcPr>
            <w:tcW w:type="dxa" w:w="4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Add to prevent fake accounts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18</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Webhook failure retry undefined</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Implement exponential backoff</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19</w:t>
            </w:r>
          </w:p>
        </w:tc>
        <w:tc>
          <w:tcPr>
            <w:tcW w:type="dxa" w:w="4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No monitoring alerts for cron failures</w:t>
            </w:r>
          </w:p>
        </w:tc>
        <w:tc>
          <w:tcPr>
            <w:tcW w:type="dxa" w:w="4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Add alerting for failed cron runs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20</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No load testing performed</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Test with 100 concurrent API requests</w:t>
            </w:r>
          </w:p>
        </w:tc>
      </w:tr>
    </w:tbl>
    <w:p>
      <w:r>
        <w:br w:type="page"/>
      </w:r>
    </w:p>
    <w:p>
      <w:pPr>
        <w:pStyle w:val="Heading1"/>
        <w:spacing w:after="200" w:before="400"/>
      </w:pPr>
      <w:r>
        <w:rPr>
          <w:rFonts w:ascii="Arial" w:cs="Arial" w:eastAsia="Arial" w:hAnsi="Arial"/>
          <w:b/>
          <w:bCs/>
          <w:color w:val="1B2A4A"/>
          <w:sz w:val="32"/>
          <w:szCs w:val="32"/>
        </w:rPr>
        <w:t xml:space="preserve">SECTION 20: SEO / SITE STRUCTURE</w:t>
      </w:r>
    </w:p>
    <w:p>
      <w:pPr>
        <w:pStyle w:val="Heading2"/>
        <w:spacing w:after="150" w:before="300"/>
      </w:pPr>
      <w:r>
        <w:rPr>
          <w:rFonts w:ascii="Arial" w:cs="Arial" w:eastAsia="Arial" w:hAnsi="Arial"/>
          <w:b/>
          <w:bCs/>
          <w:color w:val="111827"/>
          <w:sz w:val="26"/>
          <w:szCs w:val="26"/>
        </w:rPr>
        <w:t xml:space="preserve">20.1 Required Page Types</w:t>
      </w:r>
    </w:p>
    <w:p>
      <w:pPr>
        <w:spacing w:after="120"/>
      </w:pPr>
      <w:r>
        <w:rPr>
          <w:rFonts w:ascii="Arial" w:cs="Arial" w:eastAsia="Arial" w:hAnsi="Arial"/>
          <w:color w:val="4B5563"/>
          <w:sz w:val="20"/>
          <w:szCs w:val="20"/>
        </w:rPr>
        <w:t xml:space="preserve">Homepage (/), Pricing (/pricing), 8+ industry pages (/industries/[slug]), 4+ comparison pages (/compare/[competitor]), 50+ blog posts (/blog/[slug]), Demo (/demo), Results (/results), Outbound (/outbound), Enterprise (/enterprise), Security (/security), Integrations (/integrations), API docs (/docs).</w:t>
      </w:r>
    </w:p>
    <w:p>
      <w:pPr>
        <w:pStyle w:val="Heading2"/>
        <w:spacing w:after="150" w:before="300"/>
      </w:pPr>
      <w:r>
        <w:rPr>
          <w:rFonts w:ascii="Arial" w:cs="Arial" w:eastAsia="Arial" w:hAnsi="Arial"/>
          <w:b/>
          <w:bCs/>
          <w:color w:val="111827"/>
          <w:sz w:val="26"/>
          <w:szCs w:val="26"/>
        </w:rPr>
        <w:t xml:space="preserve">20.2 Schema / Structured Data</w:t>
      </w:r>
    </w:p>
    <w:p>
      <w:pPr>
        <w:spacing w:after="120"/>
      </w:pPr>
      <w:r>
        <w:rPr>
          <w:rFonts w:ascii="Arial" w:cs="Arial" w:eastAsia="Arial" w:hAnsi="Arial"/>
          <w:color w:val="4B5563"/>
          <w:sz w:val="20"/>
          <w:szCs w:val="20"/>
        </w:rPr>
        <w:t xml:space="preserve">Organization JSON-LD (exists). SoftwareApplication JSON-LD (exists, lowPrice=49, highPrice=997). FAQPage JSON-LD (exists on homepage). Add: LocalBusiness schema on industry pages. Add: HowTo schema on product pages. Add: Review/AggregateRating schema when customer reviews exist.</w:t>
      </w:r>
    </w:p>
    <w:p>
      <w:pPr>
        <w:pStyle w:val="Heading2"/>
        <w:spacing w:after="150" w:before="300"/>
      </w:pPr>
      <w:r>
        <w:rPr>
          <w:rFonts w:ascii="Arial" w:cs="Arial" w:eastAsia="Arial" w:hAnsi="Arial"/>
          <w:b/>
          <w:bCs/>
          <w:color w:val="111827"/>
          <w:sz w:val="26"/>
          <w:szCs w:val="26"/>
        </w:rPr>
        <w:t xml:space="preserve">20.3 Keyword Strategy</w:t>
      </w:r>
    </w:p>
    <w:p>
      <w:pPr>
        <w:spacing w:after="120"/>
      </w:pPr>
      <w:r>
        <w:rPr>
          <w:rFonts w:ascii="Arial" w:cs="Arial" w:eastAsia="Arial" w:hAnsi="Arial"/>
          <w:color w:val="4B5563"/>
          <w:sz w:val="20"/>
          <w:szCs w:val="20"/>
        </w:rPr>
        <w:t xml:space="preserve">Primary: “AI revenue recovery”, “missed call recovery”, “automated follow-up for businesses.” Secondary: “[industry] AI phone system”, “AI receptionist vs [competitor]”, “how to recover missed calls.” Long-tail: “best AI for dental offices”, “automated no-show recovery HVAC”, “AI SDR for service businesses.” Each industry page targets 5–10 long-tail keywords.</w:t>
      </w:r>
    </w:p>
    <w:p>
      <w:r>
        <w:br w:type="page"/>
      </w:r>
    </w:p>
    <w:p>
      <w:pPr>
        <w:pStyle w:val="Heading1"/>
        <w:spacing w:after="200" w:before="400"/>
      </w:pPr>
      <w:r>
        <w:rPr>
          <w:rFonts w:ascii="Arial" w:cs="Arial" w:eastAsia="Arial" w:hAnsi="Arial"/>
          <w:b/>
          <w:bCs/>
          <w:color w:val="1B2A4A"/>
          <w:sz w:val="32"/>
          <w:szCs w:val="32"/>
        </w:rPr>
        <w:t xml:space="preserve">SECTION 21: ANALYTICS / TRACKING / REPORTING</w:t>
      </w:r>
    </w:p>
    <w:p>
      <w:pPr>
        <w:pStyle w:val="Heading2"/>
        <w:spacing w:after="150" w:before="300"/>
      </w:pPr>
      <w:r>
        <w:rPr>
          <w:rFonts w:ascii="Arial" w:cs="Arial" w:eastAsia="Arial" w:hAnsi="Arial"/>
          <w:b/>
          <w:bCs/>
          <w:color w:val="111827"/>
          <w:sz w:val="26"/>
          <w:szCs w:val="26"/>
        </w:rPr>
        <w:t xml:space="preserve">21.1 Required Tracking Events</w:t>
      </w:r>
    </w:p>
    <w:p>
      <w:pPr>
        <w:spacing w:after="120"/>
      </w:pPr>
      <w:r>
        <w:rPr>
          <w:rFonts w:ascii="Arial" w:cs="Arial" w:eastAsia="Arial" w:hAnsi="Arial"/>
          <w:color w:val="4B5563"/>
          <w:sz w:val="20"/>
          <w:szCs w:val="20"/>
        </w:rPr>
        <w:t xml:space="preserve">Page views (PostHog). CTA clicks (PostHog). Signup started / completed. Onboarding step completed (each of 5 steps). First call received. First appointment booked. First revenue attributed. Trial day 7 milestone. Upgrade clicked. Plan changed (upgrade/downgrade). Campaign created / launched. Contact imported. Feature adoption (each sidebar item first use). Churn: cancellation initiated / completed / saved.</w:t>
      </w:r>
    </w:p>
    <w:p>
      <w:pPr>
        <w:pStyle w:val="Heading2"/>
        <w:spacing w:after="150" w:before="300"/>
      </w:pPr>
      <w:r>
        <w:rPr>
          <w:rFonts w:ascii="Arial" w:cs="Arial" w:eastAsia="Arial" w:hAnsi="Arial"/>
          <w:b/>
          <w:bCs/>
          <w:color w:val="111827"/>
          <w:sz w:val="26"/>
          <w:szCs w:val="26"/>
        </w:rPr>
        <w:t xml:space="preserve">21.2 Executive Dashboard</w:t>
      </w:r>
    </w:p>
    <w:p>
      <w:pPr>
        <w:spacing w:after="120"/>
      </w:pPr>
      <w:r>
        <w:rPr>
          <w:rFonts w:ascii="Arial" w:cs="Arial" w:eastAsia="Arial" w:hAnsi="Arial"/>
          <w:color w:val="4B5563"/>
          <w:sz w:val="20"/>
          <w:szCs w:val="20"/>
        </w:rPr>
        <w:t xml:space="preserve">Weekly: new signups, trial → paid conversion rate, MRR, churn rate, average revenue per user, total revenue recovered across all workspaces, support tickets opened. Monthly: cohort retention, NRR, LTV, CAC (when ads begin), feature adoption heatmap.</w:t>
      </w:r>
    </w:p>
    <w:p>
      <w:r>
        <w:br w:type="page"/>
      </w:r>
    </w:p>
    <w:p>
      <w:pPr>
        <w:pStyle w:val="Heading1"/>
        <w:spacing w:after="200" w:before="400"/>
      </w:pPr>
      <w:r>
        <w:rPr>
          <w:rFonts w:ascii="Arial" w:cs="Arial" w:eastAsia="Arial" w:hAnsi="Arial"/>
          <w:b/>
          <w:bCs/>
          <w:color w:val="1B2A4A"/>
          <w:sz w:val="32"/>
          <w:szCs w:val="32"/>
        </w:rPr>
        <w:t xml:space="preserve">SECTION 22: COST, MARGIN &amp; OPERATIONS</w:t>
      </w:r>
    </w:p>
    <w:p>
      <w:pPr>
        <w:pStyle w:val="Heading2"/>
        <w:spacing w:after="150" w:before="300"/>
      </w:pPr>
      <w:r>
        <w:rPr>
          <w:rFonts w:ascii="Arial" w:cs="Arial" w:eastAsia="Arial" w:hAnsi="Arial"/>
          <w:b/>
          <w:bCs/>
          <w:color w:val="111827"/>
          <w:sz w:val="26"/>
          <w:szCs w:val="26"/>
        </w:rPr>
        <w:t xml:space="preserve">22.1 Per-Minute COGS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93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Phase 1 Cost</w:t>
            </w:r>
          </w:p>
        </w:tc>
        <w:tc>
          <w:tcPr>
            <w:tcW w:type="dxa" w:w="293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Phase 2 Target</w:t>
            </w:r>
          </w:p>
        </w:tc>
      </w:tr>
      <w:tr>
        <w:tc>
          <w:tcPr>
            <w:tcW w:type="dxa" w:w="3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Voice orchestration (Vapi)</w:t>
            </w:r>
          </w:p>
        </w:tc>
        <w:tc>
          <w:tcPr>
            <w:tcW w:type="dxa" w:w="293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$0.035/min</w:t>
            </w:r>
          </w:p>
        </w:tc>
        <w:tc>
          <w:tcPr>
            <w:tcW w:type="dxa" w:w="293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$0 (Pipecat self-hosted)</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Speech-to-text (Deepgram Nova-2)</w:t>
            </w:r>
          </w:p>
        </w:tc>
        <w:tc>
          <w:tcPr>
            <w:tcW w:type="dxa" w:w="29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$0.015/min</w:t>
            </w:r>
          </w:p>
        </w:tc>
        <w:tc>
          <w:tcPr>
            <w:tcW w:type="dxa" w:w="29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$0.015/min</w:t>
            </w:r>
          </w:p>
        </w:tc>
      </w:tr>
      <w:tr>
        <w:tc>
          <w:tcPr>
            <w:tcW w:type="dxa" w:w="3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Text-to-speech (Deepgram Aura-2)</w:t>
            </w:r>
          </w:p>
        </w:tc>
        <w:tc>
          <w:tcPr>
            <w:tcW w:type="dxa" w:w="293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$0.015/min</w:t>
            </w:r>
          </w:p>
        </w:tc>
        <w:tc>
          <w:tcPr>
            <w:tcW w:type="dxa" w:w="293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$0.015/min</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LLM reasoning (Claude Haiku)</w:t>
            </w:r>
          </w:p>
        </w:tc>
        <w:tc>
          <w:tcPr>
            <w:tcW w:type="dxa" w:w="29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$0.024/min</w:t>
            </w:r>
          </w:p>
        </w:tc>
        <w:tc>
          <w:tcPr>
            <w:tcW w:type="dxa" w:w="29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$0.018/min (batching)</w:t>
            </w:r>
          </w:p>
        </w:tc>
      </w:tr>
      <w:tr>
        <w:tc>
          <w:tcPr>
            <w:tcW w:type="dxa" w:w="3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Telephony (Twilio)</w:t>
            </w:r>
          </w:p>
        </w:tc>
        <w:tc>
          <w:tcPr>
            <w:tcW w:type="dxa" w:w="293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$0.010/min</w:t>
            </w:r>
          </w:p>
        </w:tc>
        <w:tc>
          <w:tcPr>
            <w:tcW w:type="dxa" w:w="293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$0.010/min</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Total</w:t>
            </w:r>
          </w:p>
        </w:tc>
        <w:tc>
          <w:tcPr>
            <w:tcW w:type="dxa" w:w="29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$0.099/min</w:t>
            </w:r>
          </w:p>
        </w:tc>
        <w:tc>
          <w:tcPr>
            <w:tcW w:type="dxa" w:w="29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$0.058/min</w:t>
            </w:r>
          </w:p>
        </w:tc>
      </w:tr>
    </w:tbl>
    <w:p>
      <w:pPr>
        <w:spacing w:after="80"/>
      </w:pPr>
    </w:p>
    <w:p>
      <w:pPr>
        <w:pStyle w:val="Heading2"/>
        <w:spacing w:after="150" w:before="300"/>
      </w:pPr>
      <w:r>
        <w:rPr>
          <w:rFonts w:ascii="Arial" w:cs="Arial" w:eastAsia="Arial" w:hAnsi="Arial"/>
          <w:b/>
          <w:bCs/>
          <w:color w:val="111827"/>
          <w:sz w:val="26"/>
          <w:szCs w:val="26"/>
        </w:rPr>
        <w:t xml:space="preserve">22.2 Margin by Tier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1500"/>
        <w:gridCol w:w="1500"/>
        <w:gridCol w:w="1360"/>
      </w:tblGrid>
      <w:tr>
        <w:tc>
          <w:tcPr>
            <w:tcW w:type="dxa" w:w="1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Revenue</w:t>
            </w:r>
          </w:p>
        </w:tc>
        <w:tc>
          <w:tcPr>
            <w:tcW w:type="dxa" w:w="1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COGS (Phase 1)</w:t>
            </w:r>
          </w:p>
        </w:tc>
        <w:tc>
          <w:tcPr>
            <w:tcW w:type="dxa" w:w="1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Gross Margin</w:t>
            </w:r>
          </w:p>
        </w:tc>
        <w:tc>
          <w:tcPr>
            <w:tcW w:type="dxa" w:w="15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COGS (Phase 2)</w:t>
            </w:r>
          </w:p>
        </w:tc>
        <w:tc>
          <w:tcPr>
            <w:tcW w:type="dxa" w:w="13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Margin (Phase 2)</w:t>
            </w:r>
          </w:p>
        </w:tc>
      </w:tr>
      <w:tr>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Solo (100 min)</w:t>
            </w:r>
          </w:p>
        </w:tc>
        <w:tc>
          <w:tcPr>
            <w:tcW w:type="dxa" w:w="1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$49</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$9.90</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80%</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$5.80</w:t>
            </w:r>
          </w:p>
        </w:tc>
        <w:tc>
          <w:tcPr>
            <w:tcW w:type="dxa" w:w="13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88%</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Business (500 min)</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$297</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$49.50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83%</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$29.00</w:t>
            </w:r>
          </w:p>
        </w:tc>
        <w:tc>
          <w:tcPr>
            <w:tcW w:type="dxa" w:w="1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90%</w:t>
            </w:r>
          </w:p>
        </w:tc>
      </w:tr>
      <w:tr>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Scale (3,000 min)</w:t>
            </w:r>
          </w:p>
        </w:tc>
        <w:tc>
          <w:tcPr>
            <w:tcW w:type="dxa" w:w="1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$997</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$297.00</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70%</w:t>
            </w:r>
          </w:p>
        </w:tc>
        <w:tc>
          <w:tcPr>
            <w:tcW w:type="dxa" w:w="15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$174.00</w:t>
            </w:r>
          </w:p>
        </w:tc>
        <w:tc>
          <w:tcPr>
            <w:tcW w:type="dxa" w:w="13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83%</w:t>
            </w:r>
          </w:p>
        </w:tc>
      </w:tr>
    </w:tbl>
    <w:p>
      <w:pPr>
        <w:spacing w:after="80"/>
      </w:pPr>
    </w:p>
    <w:p>
      <w:pPr>
        <w:pStyle w:val="Heading2"/>
        <w:spacing w:after="150" w:before="300"/>
      </w:pPr>
      <w:r>
        <w:rPr>
          <w:rFonts w:ascii="Arial" w:cs="Arial" w:eastAsia="Arial" w:hAnsi="Arial"/>
          <w:b/>
          <w:bCs/>
          <w:color w:val="111827"/>
          <w:sz w:val="26"/>
          <w:szCs w:val="26"/>
        </w:rPr>
        <w:t xml:space="preserve">22.3 Dangerous Customer Profiles</w:t>
      </w:r>
    </w:p>
    <w:p>
      <w:pPr>
        <w:spacing w:after="120"/>
      </w:pPr>
      <w:r>
        <w:rPr>
          <w:rFonts w:ascii="Arial" w:cs="Arial" w:eastAsia="Arial" w:hAnsi="Arial"/>
          <w:color w:val="4B5563"/>
          <w:sz w:val="20"/>
          <w:szCs w:val="20"/>
        </w:rPr>
        <w:t xml:space="preserve">Scale-tier customers who consistently use 3,000+ minutes generate $297 in COGS (Phase 1). At $997 revenue, the margin is still 70%, but these customers also drive the most support tickets, the most integration requests, and the most outbound compliance risk. The highest-margin path is: large number of Business-tier customers using 200–400 minutes/month (well under the 500 limit). They never trigger overages, they love the weekly digest, and they stay for years because the revenue attribution data is addictive.</w:t>
      </w:r>
    </w:p>
    <w:p>
      <w:r>
        <w:br w:type="page"/>
      </w:r>
    </w:p>
    <w:p>
      <w:pPr>
        <w:pStyle w:val="Heading1"/>
        <w:spacing w:after="200" w:before="400"/>
      </w:pPr>
      <w:r>
        <w:rPr>
          <w:rFonts w:ascii="Arial" w:cs="Arial" w:eastAsia="Arial" w:hAnsi="Arial"/>
          <w:b/>
          <w:bCs/>
          <w:color w:val="1B2A4A"/>
          <w:sz w:val="32"/>
          <w:szCs w:val="32"/>
        </w:rPr>
        <w:t xml:space="preserve">SECTION 23: GROWTH &amp; GTM PLAN</w:t>
      </w:r>
    </w:p>
    <w:p>
      <w:pPr>
        <w:pStyle w:val="Heading2"/>
        <w:spacing w:after="150" w:before="300"/>
      </w:pPr>
      <w:r>
        <w:rPr>
          <w:rFonts w:ascii="Arial" w:cs="Arial" w:eastAsia="Arial" w:hAnsi="Arial"/>
          <w:b/>
          <w:bCs/>
          <w:color w:val="111827"/>
          <w:sz w:val="26"/>
          <w:szCs w:val="26"/>
        </w:rPr>
        <w:t xml:space="preserve">23.1 Fastest Route to First Revenue</w:t>
      </w:r>
    </w:p>
    <w:p>
      <w:pPr>
        <w:spacing w:after="120"/>
      </w:pPr>
      <w:r>
        <w:rPr>
          <w:rFonts w:ascii="Arial" w:cs="Arial" w:eastAsia="Arial" w:hAnsi="Arial"/>
          <w:color w:val="4B5563"/>
          <w:sz w:val="20"/>
          <w:szCs w:val="20"/>
        </w:rPr>
        <w:t xml:space="preserve">Founder-led sales to 10 service businesses. Specifically: dentists and HVAC companies in one metro area. Personal outreach via LinkedIn, local business groups, and cold email. Offer: “We’ll run your missed-call recovery for 14 days free. If we recover more than the cost of the plan, you’ll want to stay.” Close on the weekly digest showing actual dollars recovered.</w:t>
      </w:r>
    </w:p>
    <w:p>
      <w:pPr>
        <w:pStyle w:val="Heading2"/>
        <w:spacing w:after="150" w:before="300"/>
      </w:pPr>
      <w:r>
        <w:rPr>
          <w:rFonts w:ascii="Arial" w:cs="Arial" w:eastAsia="Arial" w:hAnsi="Arial"/>
          <w:b/>
          <w:bCs/>
          <w:color w:val="111827"/>
          <w:sz w:val="26"/>
          <w:szCs w:val="26"/>
        </w:rPr>
        <w:t xml:space="preserve">23.2 Expansion Loops</w:t>
      </w:r>
    </w:p>
    <w:p>
      <w:pPr>
        <w:spacing w:after="120"/>
      </w:pPr>
      <w:r>
        <w:rPr>
          <w:rFonts w:ascii="Arial" w:cs="Arial" w:eastAsia="Arial" w:hAnsi="Arial"/>
          <w:color w:val="4B5563"/>
          <w:sz w:val="20"/>
          <w:szCs w:val="20"/>
        </w:rPr>
        <w:t xml:space="preserve">Agency referral: agencies managing 5+ service businesses get a partner dashboard + 15% revenue share. This is the fastest path to 100+ accounts. Case study engine: every customer who stays 60+ days gets a personalized case study generated from their actual revenue_recovered data. This becomes the proof that sells the next 10 customers.</w:t>
      </w:r>
    </w:p>
    <w:p>
      <w:pPr>
        <w:pStyle w:val="Heading2"/>
        <w:spacing w:after="150" w:before="300"/>
      </w:pPr>
      <w:r>
        <w:rPr>
          <w:rFonts w:ascii="Arial" w:cs="Arial" w:eastAsia="Arial" w:hAnsi="Arial"/>
          <w:b/>
          <w:bCs/>
          <w:color w:val="111827"/>
          <w:sz w:val="26"/>
          <w:szCs w:val="26"/>
        </w:rPr>
        <w:t xml:space="preserve">23.3 Category Signal</w:t>
      </w:r>
    </w:p>
    <w:p>
      <w:pPr>
        <w:spacing w:after="120"/>
      </w:pPr>
      <w:r>
        <w:rPr>
          <w:rFonts w:ascii="Arial" w:cs="Arial" w:eastAsia="Arial" w:hAnsi="Arial"/>
          <w:color w:val="4B5563"/>
          <w:sz w:val="20"/>
          <w:szCs w:val="20"/>
        </w:rPr>
        <w:t xml:space="preserve">Publish “The State of Missed Revenue in Service Businesses” report. Original data from actual Recall Touch customers (anonymized). This establishes category authority. PR pitch: “New data shows average dental office loses $54,600/year to missed calls.” This is the number already in the Problem Statement section. Make it authoritative.</w:t>
      </w:r>
    </w:p>
    <w:p>
      <w:r>
        <w:br w:type="page"/>
      </w:r>
    </w:p>
    <w:p>
      <w:pPr>
        <w:pStyle w:val="Heading1"/>
        <w:spacing w:after="200" w:before="400"/>
      </w:pPr>
      <w:r>
        <w:rPr>
          <w:rFonts w:ascii="Arial" w:cs="Arial" w:eastAsia="Arial" w:hAnsi="Arial"/>
          <w:b/>
          <w:bCs/>
          <w:color w:val="1B2A4A"/>
          <w:sz w:val="32"/>
          <w:szCs w:val="32"/>
        </w:rPr>
        <w:t xml:space="preserve">SECTION 24: WHAT TO CUT / HIDE / DELAY</w:t>
      </w:r>
    </w:p>
    <w:p>
      <w:pPr>
        <w:pStyle w:val="Heading2"/>
        <w:spacing w:after="150" w:before="300"/>
      </w:pPr>
      <w:r>
        <w:rPr>
          <w:rFonts w:ascii="Arial" w:cs="Arial" w:eastAsia="Arial" w:hAnsi="Arial"/>
          <w:b/>
          <w:bCs/>
          <w:color w:val="111827"/>
          <w:sz w:val="26"/>
          <w:szCs w:val="26"/>
        </w:rPr>
        <w:t xml:space="preserve">24.1 Cut</w:t>
      </w:r>
    </w:p>
    <w:p>
      <w:pPr>
        <w:spacing w:after="120"/>
      </w:pPr>
      <w:r>
        <w:rPr>
          <w:rFonts w:ascii="Arial" w:cs="Arial" w:eastAsia="Arial" w:hAnsi="Arial"/>
          <w:color w:val="4B5563"/>
          <w:sz w:val="20"/>
          <w:szCs w:val="20"/>
        </w:rPr>
        <w:t xml:space="preserve">103 dead cron routes in code. Not active, not scheduled, creating confusion. Move to a /deprecated directory or delete entirely. The 90 enterprise/operational crons (settlement, attestation, procurement, governance, protocol-density, proof-capsules, etc.) add zero value and make the codebase look like an enterprise governance platform.</w:t>
      </w:r>
    </w:p>
    <w:p>
      <w:pPr>
        <w:pStyle w:val="Heading2"/>
        <w:spacing w:after="150" w:before="300"/>
      </w:pPr>
      <w:r>
        <w:rPr>
          <w:rFonts w:ascii="Arial" w:cs="Arial" w:eastAsia="Arial" w:hAnsi="Arial"/>
          <w:b/>
          <w:bCs/>
          <w:color w:val="111827"/>
          <w:sz w:val="26"/>
          <w:szCs w:val="26"/>
        </w:rPr>
        <w:t xml:space="preserve">24.2 Hide</w:t>
      </w:r>
    </w:p>
    <w:p>
      <w:pPr>
        <w:spacing w:after="120"/>
      </w:pPr>
      <w:r>
        <w:rPr>
          <w:rFonts w:ascii="Arial" w:cs="Arial" w:eastAsia="Arial" w:hAnsi="Arial"/>
          <w:color w:val="4B5563"/>
          <w:sz w:val="20"/>
          <w:szCs w:val="20"/>
        </w:rPr>
        <w:t xml:space="preserve">Flow builder (/app/agents/[id]/flow-builder). Too complex for launch. Keep for Scale/Enterprise but hide from Solo/Business sidebar. Developer tools. API documentation. Keep building but don’t surface until Scale tier has customers. Multi-location features. Gate behind Scale tier and don’t promote until product-market fit is proven with single-location.</w:t>
      </w:r>
    </w:p>
    <w:p>
      <w:pPr>
        <w:pStyle w:val="Heading2"/>
        <w:spacing w:after="150" w:before="300"/>
      </w:pPr>
      <w:r>
        <w:rPr>
          <w:rFonts w:ascii="Arial" w:cs="Arial" w:eastAsia="Arial" w:hAnsi="Arial"/>
          <w:b/>
          <w:bCs/>
          <w:color w:val="111827"/>
          <w:sz w:val="26"/>
          <w:szCs w:val="26"/>
        </w:rPr>
        <w:t xml:space="preserve">24.3 Delay</w:t>
      </w:r>
    </w:p>
    <w:p>
      <w:pPr>
        <w:spacing w:after="120"/>
      </w:pPr>
      <w:r>
        <w:rPr>
          <w:rFonts w:ascii="Arial" w:cs="Arial" w:eastAsia="Arial" w:hAnsi="Arial"/>
          <w:color w:val="4B5563"/>
          <w:sz w:val="20"/>
          <w:szCs w:val="20"/>
        </w:rPr>
        <w:t xml:space="preserve">Mobile native app. Web works for now with good responsive design. WhatsApp integration. Present in inbox but not a launch differentiator. Focus on voice + SMS + email. Custom voice cloning on Solo. Not worth the support burden. Business+ only. Two-way CRM sync. Webhook is sufficient for Business. Native sync for Scale. Don’t over-invest in CRM integrations until customers demand specific ones.</w:t>
      </w:r>
    </w:p>
    <w:p>
      <w:pPr>
        <w:pStyle w:val="Heading2"/>
        <w:spacing w:after="150" w:before="300"/>
      </w:pPr>
      <w:r>
        <w:rPr>
          <w:rFonts w:ascii="Arial" w:cs="Arial" w:eastAsia="Arial" w:hAnsi="Arial"/>
          <w:b/>
          <w:bCs/>
          <w:color w:val="111827"/>
          <w:sz w:val="26"/>
          <w:szCs w:val="26"/>
        </w:rPr>
        <w:t xml:space="preserve">24.4 Simplify</w:t>
      </w:r>
    </w:p>
    <w:p>
      <w:pPr>
        <w:spacing w:after="120"/>
      </w:pPr>
      <w:r>
        <w:rPr>
          <w:rFonts w:ascii="Arial" w:cs="Arial" w:eastAsia="Arial" w:hAnsi="Arial"/>
          <w:color w:val="4B5563"/>
          <w:sz w:val="20"/>
          <w:szCs w:val="20"/>
        </w:rPr>
        <w:t xml:space="preserve">Enterprise tier description. Currently 5 generic bullets. Either build a real enterprise page with security, compliance, and SLA details, or remove Enterprise from the pricing page entirely and replace with “For teams with 10+ locations: Talk to us.” Don’t show a hollow tier.</w:t>
      </w:r>
    </w:p>
    <w:p>
      <w:r>
        <w:br w:type="page"/>
      </w:r>
    </w:p>
    <w:p>
      <w:pPr>
        <w:pStyle w:val="Heading1"/>
        <w:spacing w:after="200" w:before="400"/>
      </w:pPr>
      <w:r>
        <w:rPr>
          <w:rFonts w:ascii="Arial" w:cs="Arial" w:eastAsia="Arial" w:hAnsi="Arial"/>
          <w:b/>
          <w:bCs/>
          <w:color w:val="1B2A4A"/>
          <w:sz w:val="32"/>
          <w:szCs w:val="32"/>
        </w:rPr>
        <w:t xml:space="preserve">SECTION 25: IMPLEMENTATION BRIEF FOR CURSOR</w:t>
      </w:r>
    </w:p>
    <w:p>
      <w:pPr>
        <w:pStyle w:val="Heading2"/>
        <w:spacing w:after="150" w:before="300"/>
      </w:pPr>
      <w:r>
        <w:rPr>
          <w:rFonts w:ascii="Arial" w:cs="Arial" w:eastAsia="Arial" w:hAnsi="Arial"/>
          <w:b/>
          <w:bCs/>
          <w:color w:val="111827"/>
          <w:sz w:val="26"/>
          <w:szCs w:val="26"/>
        </w:rPr>
        <w:t xml:space="preserve">25.1 Priority 1: Launch-Ready (Week 1–2)</w:t>
      </w:r>
    </w:p>
    <w:p>
      <w:pPr>
        <w:spacing w:after="120"/>
      </w:pPr>
      <w:r>
        <w:rPr>
          <w:rFonts w:ascii="Arial" w:cs="Arial" w:eastAsia="Arial" w:hAnsi="Arial"/>
          <w:color w:val="4B5563"/>
          <w:sz w:val="20"/>
          <w:szCs w:val="20"/>
        </w:rPr>
        <w:t xml:space="preserve">1. Switch app dashboard from dark to light theme. 2. Add product screenshots/mockups to homepage hero area. 3. Move ROI calculator to section 4 (after Problem Statement). 4. Add exit-intent email capture. 5. Create /results page (even with placeholder structure). 6. Add founder photo/bio to footer or about section. 7. Email verification on signup. 8. Dunning emails for failed payments. 9. Trial expiration grace period (3 days). 10. Cancellation survey.</w:t>
      </w:r>
    </w:p>
    <w:p>
      <w:pPr>
        <w:pStyle w:val="Heading2"/>
        <w:spacing w:after="150" w:before="300"/>
      </w:pPr>
      <w:r>
        <w:rPr>
          <w:rFonts w:ascii="Arial" w:cs="Arial" w:eastAsia="Arial" w:hAnsi="Arial"/>
          <w:b/>
          <w:bCs/>
          <w:color w:val="111827"/>
          <w:sz w:val="26"/>
          <w:szCs w:val="26"/>
        </w:rPr>
        <w:t xml:space="preserve">25.2 Priority 2: Conversion (Week 2–4)</w:t>
      </w:r>
    </w:p>
    <w:p>
      <w:pPr>
        <w:spacing w:after="120"/>
      </w:pPr>
      <w:r>
        <w:rPr>
          <w:rFonts w:ascii="Arial" w:cs="Arial" w:eastAsia="Arial" w:hAnsi="Arial"/>
          <w:color w:val="4B5563"/>
          <w:sz w:val="20"/>
          <w:szCs w:val="20"/>
        </w:rPr>
        <w:t xml:space="preserve">1. Interactive product tour (guided tooltips on first login). 2. Expand demo page to show campaign builder + dashboard + revenue metrics. 3. A/B test headline variants. 4. Add competitor comparison cards to homepage. 5. Create 3 industry landing pages with 1500+ words each. 6. Build /outbound capabilities page. 7. Build /security trust page. 8. Expand blog to 15+ articles. 9. Add structured data for HowTo and Review schemas. 10. Internal linking strategy across all pages.</w:t>
      </w:r>
    </w:p>
    <w:p>
      <w:pPr>
        <w:pStyle w:val="Heading2"/>
        <w:spacing w:after="150" w:before="300"/>
      </w:pPr>
      <w:r>
        <w:rPr>
          <w:rFonts w:ascii="Arial" w:cs="Arial" w:eastAsia="Arial" w:hAnsi="Arial"/>
          <w:b/>
          <w:bCs/>
          <w:color w:val="111827"/>
          <w:sz w:val="26"/>
          <w:szCs w:val="26"/>
        </w:rPr>
        <w:t xml:space="preserve">25.3 Priority 3: Scale (Month 2–3)</w:t>
      </w:r>
    </w:p>
    <w:p>
      <w:pPr>
        <w:spacing w:after="120"/>
      </w:pPr>
      <w:r>
        <w:rPr>
          <w:rFonts w:ascii="Arial" w:cs="Arial" w:eastAsia="Arial" w:hAnsi="Arial"/>
          <w:color w:val="4B5563"/>
          <w:sz w:val="20"/>
          <w:szCs w:val="20"/>
        </w:rPr>
        <w:t xml:space="preserve">1. Agency partner dashboard. 2. Event-driven speed-to-lead (replace 2-min poll). 3. Push notifications for mobile. 4. Data export (contacts, calls, analytics to CSV). 5. Self-serve upgrade/downgrade in billing settings. 6. Case study auto-generation from revenue data. 7. Status page (status.recall-touch.com). 8. Load testing (100 concurrent API requests, 10 concurrent calls). 9. Customer health scoring for churn prediction. 10. API documentation page.</w:t>
      </w:r>
    </w:p>
    <w:p>
      <w:r>
        <w:br w:type="page"/>
      </w:r>
    </w:p>
    <w:p>
      <w:pPr>
        <w:pStyle w:val="Heading1"/>
        <w:spacing w:after="200" w:before="400"/>
      </w:pPr>
      <w:r>
        <w:rPr>
          <w:rFonts w:ascii="Arial" w:cs="Arial" w:eastAsia="Arial" w:hAnsi="Arial"/>
          <w:b/>
          <w:bCs/>
          <w:color w:val="1B2A4A"/>
          <w:sz w:val="32"/>
          <w:szCs w:val="32"/>
        </w:rPr>
        <w:t xml:space="preserve">SECTION 26: FINAL HOMEPAGE COPY + WIREFRAME</w:t>
      </w:r>
    </w:p>
    <w:p>
      <w:pPr>
        <w:pStyle w:val="Heading2"/>
        <w:spacing w:after="150" w:before="300"/>
      </w:pPr>
      <w:r>
        <w:rPr>
          <w:rFonts w:ascii="Arial" w:cs="Arial" w:eastAsia="Arial" w:hAnsi="Arial"/>
          <w:b/>
          <w:bCs/>
          <w:color w:val="111827"/>
          <w:sz w:val="26"/>
          <w:szCs w:val="26"/>
        </w:rPr>
        <w:t xml:space="preserve">Section 1: Hero</w:t>
      </w:r>
    </w:p>
    <w:p>
      <w:pPr>
        <w:spacing w:after="100"/>
      </w:pPr>
      <w:r>
        <w:rPr>
          <w:rFonts w:ascii="Arial" w:cs="Arial" w:eastAsia="Arial" w:hAnsi="Arial"/>
          <w:b/>
          <w:bCs/>
          <w:color w:val="111827"/>
          <w:sz w:val="20"/>
          <w:szCs w:val="20"/>
        </w:rPr>
        <w:t xml:space="preserve">Headline:</w:t>
      </w:r>
      <w:r>
        <w:rPr>
          <w:rFonts w:ascii="Arial" w:cs="Arial" w:eastAsia="Arial" w:hAnsi="Arial"/>
          <w:color w:val="4B5563"/>
          <w:sz w:val="20"/>
          <w:szCs w:val="20"/>
        </w:rPr>
        <w:t xml:space="preserve"> Stop Losing Revenue to Missed Calls and Broken Follow-Up.</w:t>
      </w:r>
    </w:p>
    <w:p>
      <w:pPr>
        <w:spacing w:after="100"/>
      </w:pPr>
      <w:r>
        <w:rPr>
          <w:rFonts w:ascii="Arial" w:cs="Arial" w:eastAsia="Arial" w:hAnsi="Arial"/>
          <w:b/>
          <w:bCs/>
          <w:color w:val="111827"/>
          <w:sz w:val="20"/>
          <w:szCs w:val="20"/>
        </w:rPr>
        <w:t xml:space="preserve">Subheadline:</w:t>
      </w:r>
      <w:r>
        <w:rPr>
          <w:rFonts w:ascii="Arial" w:cs="Arial" w:eastAsia="Arial" w:hAnsi="Arial"/>
          <w:color w:val="4B5563"/>
          <w:sz w:val="20"/>
          <w:szCs w:val="20"/>
        </w:rPr>
        <w:t xml:space="preserve"> Recall Touch answers every call, books appointments, and runs automated recovery sequences. See exactly how much revenue you recover — in your first week.</w:t>
      </w:r>
    </w:p>
    <w:p>
      <w:pPr>
        <w:spacing w:after="100"/>
      </w:pPr>
      <w:r>
        <w:rPr>
          <w:rFonts w:ascii="Arial" w:cs="Arial" w:eastAsia="Arial" w:hAnsi="Arial"/>
          <w:b/>
          <w:bCs/>
          <w:color w:val="111827"/>
          <w:sz w:val="20"/>
          <w:szCs w:val="20"/>
        </w:rPr>
        <w:t xml:space="preserve">Primary CTA:</w:t>
      </w:r>
      <w:r>
        <w:rPr>
          <w:rFonts w:ascii="Arial" w:cs="Arial" w:eastAsia="Arial" w:hAnsi="Arial"/>
          <w:color w:val="4B5563"/>
          <w:sz w:val="20"/>
          <w:szCs w:val="20"/>
        </w:rPr>
        <w:t xml:space="preserve"> Start Free Trial</w:t>
      </w:r>
    </w:p>
    <w:p>
      <w:pPr>
        <w:spacing w:after="100"/>
      </w:pPr>
      <w:r>
        <w:rPr>
          <w:rFonts w:ascii="Arial" w:cs="Arial" w:eastAsia="Arial" w:hAnsi="Arial"/>
          <w:b/>
          <w:bCs/>
          <w:color w:val="111827"/>
          <w:sz w:val="20"/>
          <w:szCs w:val="20"/>
        </w:rPr>
        <w:t xml:space="preserve">Secondary CTA:</w:t>
      </w:r>
      <w:r>
        <w:rPr>
          <w:rFonts w:ascii="Arial" w:cs="Arial" w:eastAsia="Arial" w:hAnsi="Arial"/>
          <w:color w:val="4B5563"/>
          <w:sz w:val="20"/>
          <w:szCs w:val="20"/>
        </w:rPr>
        <w:t xml:space="preserve"> See How It Works</w:t>
      </w:r>
    </w:p>
    <w:p>
      <w:pPr>
        <w:spacing w:after="100"/>
      </w:pPr>
      <w:r>
        <w:rPr>
          <w:rFonts w:ascii="Arial" w:cs="Arial" w:eastAsia="Arial" w:hAnsi="Arial"/>
          <w:b/>
          <w:bCs/>
          <w:color w:val="111827"/>
          <w:sz w:val="20"/>
          <w:szCs w:val="20"/>
        </w:rPr>
        <w:t xml:space="preserve">Trust bar:</w:t>
      </w:r>
      <w:r>
        <w:rPr>
          <w:rFonts w:ascii="Arial" w:cs="Arial" w:eastAsia="Arial" w:hAnsi="Arial"/>
          <w:color w:val="4B5563"/>
          <w:sz w:val="20"/>
          <w:szCs w:val="20"/>
        </w:rPr>
        <w:t xml:space="preserve"> AI Revenue Operations · Use your existing number · 2-min setup · No credit card</w:t>
      </w:r>
    </w:p>
    <w:p>
      <w:pPr>
        <w:pStyle w:val="Heading2"/>
        <w:spacing w:after="150" w:before="300"/>
      </w:pPr>
      <w:r>
        <w:rPr>
          <w:rFonts w:ascii="Arial" w:cs="Arial" w:eastAsia="Arial" w:hAnsi="Arial"/>
          <w:b/>
          <w:bCs/>
          <w:color w:val="111827"/>
          <w:sz w:val="26"/>
          <w:szCs w:val="26"/>
        </w:rPr>
        <w:t xml:space="preserve">Section 2: Problem Statement</w:t>
      </w:r>
    </w:p>
    <w:p>
      <w:pPr>
        <w:spacing w:after="100"/>
      </w:pPr>
      <w:r>
        <w:rPr>
          <w:rFonts w:ascii="Arial" w:cs="Arial" w:eastAsia="Arial" w:hAnsi="Arial"/>
          <w:b/>
          <w:bCs/>
          <w:color w:val="111827"/>
          <w:sz w:val="20"/>
          <w:szCs w:val="20"/>
        </w:rPr>
        <w:t xml:space="preserve">Headline:</w:t>
      </w:r>
      <w:r>
        <w:rPr>
          <w:rFonts w:ascii="Arial" w:cs="Arial" w:eastAsia="Arial" w:hAnsi="Arial"/>
          <w:color w:val="4B5563"/>
          <w:sz w:val="20"/>
          <w:szCs w:val="20"/>
        </w:rPr>
        <w:t xml:space="preserve"> Missed Calls Cost You Money. Here’s How Much.</w:t>
      </w:r>
    </w:p>
    <w:p>
      <w:pPr>
        <w:spacing w:after="100"/>
      </w:pPr>
      <w:r>
        <w:rPr>
          <w:rFonts w:ascii="Arial" w:cs="Arial" w:eastAsia="Arial" w:hAnsi="Arial"/>
          <w:b/>
          <w:bCs/>
          <w:color w:val="111827"/>
          <w:sz w:val="20"/>
          <w:szCs w:val="20"/>
        </w:rPr>
        <w:t xml:space="preserve">Copy:</w:t>
      </w:r>
      <w:r>
        <w:rPr>
          <w:rFonts w:ascii="Arial" w:cs="Arial" w:eastAsia="Arial" w:hAnsi="Arial"/>
          <w:color w:val="4B5563"/>
          <w:sz w:val="20"/>
          <w:szCs w:val="20"/>
        </w:rPr>
        <w:t xml:space="preserve"> Interactive industry selector showing annual revenue loss. HVAC: $46,800. Dental: $54,600. Legal: $208,000. Each number animated on industry switch.</w:t>
      </w:r>
    </w:p>
    <w:p>
      <w:pPr>
        <w:pStyle w:val="Heading2"/>
        <w:spacing w:after="150" w:before="300"/>
      </w:pPr>
      <w:r>
        <w:rPr>
          <w:rFonts w:ascii="Arial" w:cs="Arial" w:eastAsia="Arial" w:hAnsi="Arial"/>
          <w:b/>
          <w:bCs/>
          <w:color w:val="111827"/>
          <w:sz w:val="26"/>
          <w:szCs w:val="26"/>
        </w:rPr>
        <w:t xml:space="preserve">Section 3: ROI Calculator (MOVED UP)</w:t>
      </w:r>
    </w:p>
    <w:p>
      <w:pPr>
        <w:spacing w:after="100"/>
      </w:pPr>
      <w:r>
        <w:rPr>
          <w:rFonts w:ascii="Arial" w:cs="Arial" w:eastAsia="Arial" w:hAnsi="Arial"/>
          <w:b/>
          <w:bCs/>
          <w:color w:val="111827"/>
          <w:sz w:val="20"/>
          <w:szCs w:val="20"/>
        </w:rPr>
        <w:t xml:space="preserve">Headline:</w:t>
      </w:r>
      <w:r>
        <w:rPr>
          <w:rFonts w:ascii="Arial" w:cs="Arial" w:eastAsia="Arial" w:hAnsi="Arial"/>
          <w:color w:val="4B5563"/>
          <w:sz w:val="20"/>
          <w:szCs w:val="20"/>
        </w:rPr>
        <w:t xml:space="preserve"> See How Much Revenue You Can Recover.</w:t>
      </w:r>
    </w:p>
    <w:p>
      <w:pPr>
        <w:spacing w:after="100"/>
      </w:pPr>
      <w:r>
        <w:rPr>
          <w:rFonts w:ascii="Arial" w:cs="Arial" w:eastAsia="Arial" w:hAnsi="Arial"/>
          <w:b/>
          <w:bCs/>
          <w:color w:val="111827"/>
          <w:sz w:val="20"/>
          <w:szCs w:val="20"/>
        </w:rPr>
        <w:t xml:space="preserve">Copy:</w:t>
      </w:r>
      <w:r>
        <w:rPr>
          <w:rFonts w:ascii="Arial" w:cs="Arial" w:eastAsia="Arial" w:hAnsi="Arial"/>
          <w:color w:val="4B5563"/>
          <w:sz w:val="20"/>
          <w:szCs w:val="20"/>
        </w:rPr>
        <w:t xml:space="preserve"> Three sliders. Monthly calls, missed %, average job value. Output: monthly loss, estimated recovery, annual recovery, “pays for itself at Xx.”</w:t>
      </w:r>
    </w:p>
    <w:p>
      <w:pPr>
        <w:pStyle w:val="Heading2"/>
        <w:spacing w:after="150" w:before="300"/>
      </w:pPr>
      <w:r>
        <w:rPr>
          <w:rFonts w:ascii="Arial" w:cs="Arial" w:eastAsia="Arial" w:hAnsi="Arial"/>
          <w:b/>
          <w:bCs/>
          <w:color w:val="111827"/>
          <w:sz w:val="26"/>
          <w:szCs w:val="26"/>
        </w:rPr>
        <w:t xml:space="preserve">Section 4: How It Works</w:t>
      </w:r>
    </w:p>
    <w:p>
      <w:pPr>
        <w:spacing w:after="100"/>
      </w:pPr>
      <w:r>
        <w:rPr>
          <w:rFonts w:ascii="Arial" w:cs="Arial" w:eastAsia="Arial" w:hAnsi="Arial"/>
          <w:b/>
          <w:bCs/>
          <w:color w:val="111827"/>
          <w:sz w:val="20"/>
          <w:szCs w:val="20"/>
        </w:rPr>
        <w:t xml:space="preserve">Headline:</w:t>
      </w:r>
      <w:r>
        <w:rPr>
          <w:rFonts w:ascii="Arial" w:cs="Arial" w:eastAsia="Arial" w:hAnsi="Arial"/>
          <w:color w:val="4B5563"/>
          <w:sz w:val="20"/>
          <w:szCs w:val="20"/>
        </w:rPr>
        <w:t xml:space="preserve"> Get Live in Three Steps.</w:t>
      </w:r>
    </w:p>
    <w:p>
      <w:pPr>
        <w:spacing w:after="100"/>
      </w:pPr>
      <w:r>
        <w:rPr>
          <w:rFonts w:ascii="Arial" w:cs="Arial" w:eastAsia="Arial" w:hAnsi="Arial"/>
          <w:b/>
          <w:bCs/>
          <w:color w:val="111827"/>
          <w:sz w:val="20"/>
          <w:szCs w:val="20"/>
        </w:rPr>
        <w:t xml:space="preserve">Steps:</w:t>
      </w:r>
      <w:r>
        <w:rPr>
          <w:rFonts w:ascii="Arial" w:cs="Arial" w:eastAsia="Arial" w:hAnsi="Arial"/>
          <w:color w:val="4B5563"/>
          <w:sz w:val="20"/>
          <w:szCs w:val="20"/>
        </w:rPr>
        <w:t xml:space="preserve"> 1. Forward your calls (90 seconds). 2. AI picks up 24/7 (&lt;3 seconds). 3. You get notified (instantly).</w:t>
      </w:r>
    </w:p>
    <w:p>
      <w:pPr>
        <w:pStyle w:val="Heading2"/>
        <w:spacing w:after="150" w:before="300"/>
      </w:pPr>
      <w:r>
        <w:rPr>
          <w:rFonts w:ascii="Arial" w:cs="Arial" w:eastAsia="Arial" w:hAnsi="Arial"/>
          <w:b/>
          <w:bCs/>
          <w:color w:val="111827"/>
          <w:sz w:val="26"/>
          <w:szCs w:val="26"/>
        </w:rPr>
        <w:t xml:space="preserve">Section 5: Differentiation</w:t>
      </w:r>
    </w:p>
    <w:p>
      <w:pPr>
        <w:spacing w:after="100"/>
      </w:pPr>
      <w:r>
        <w:rPr>
          <w:rFonts w:ascii="Arial" w:cs="Arial" w:eastAsia="Arial" w:hAnsi="Arial"/>
          <w:b/>
          <w:bCs/>
          <w:color w:val="111827"/>
          <w:sz w:val="20"/>
          <w:szCs w:val="20"/>
        </w:rPr>
        <w:t xml:space="preserve">Headline:</w:t>
      </w:r>
      <w:r>
        <w:rPr>
          <w:rFonts w:ascii="Arial" w:cs="Arial" w:eastAsia="Arial" w:hAnsi="Arial"/>
          <w:color w:val="4B5563"/>
          <w:sz w:val="20"/>
          <w:szCs w:val="20"/>
        </w:rPr>
        <w:t xml:space="preserve"> Not Just Another AI Receptionist.</w:t>
      </w:r>
    </w:p>
    <w:p>
      <w:pPr>
        <w:spacing w:after="100"/>
      </w:pPr>
      <w:r>
        <w:rPr>
          <w:rFonts w:ascii="Arial" w:cs="Arial" w:eastAsia="Arial" w:hAnsi="Arial"/>
          <w:b/>
          <w:bCs/>
          <w:color w:val="111827"/>
          <w:sz w:val="20"/>
          <w:szCs w:val="20"/>
        </w:rPr>
        <w:t xml:space="preserve">Copy:</w:t>
      </w:r>
      <w:r>
        <w:rPr>
          <w:rFonts w:ascii="Arial" w:cs="Arial" w:eastAsia="Arial" w:hAnsi="Arial"/>
          <w:color w:val="4B5563"/>
          <w:sz w:val="20"/>
          <w:szCs w:val="20"/>
        </w:rPr>
        <w:t xml:space="preserve"> Two-column comparison. Left: “AI receptionists answer calls. Take messages. That’s it.” Right: “Recall Touch answers calls AND follows up until the revenue is recovered.” Five differentiators below.</w:t>
      </w:r>
    </w:p>
    <w:p>
      <w:pPr>
        <w:pStyle w:val="Heading2"/>
        <w:spacing w:after="150" w:before="300"/>
      </w:pPr>
      <w:r>
        <w:rPr>
          <w:rFonts w:ascii="Arial" w:cs="Arial" w:eastAsia="Arial" w:hAnsi="Arial"/>
          <w:b/>
          <w:bCs/>
          <w:color w:val="111827"/>
          <w:sz w:val="26"/>
          <w:szCs w:val="26"/>
        </w:rPr>
        <w:t xml:space="preserve">Section 6: Mode Selector</w:t>
      </w:r>
    </w:p>
    <w:p>
      <w:pPr>
        <w:spacing w:after="100"/>
      </w:pPr>
      <w:r>
        <w:rPr>
          <w:rFonts w:ascii="Arial" w:cs="Arial" w:eastAsia="Arial" w:hAnsi="Arial"/>
          <w:b/>
          <w:bCs/>
          <w:color w:val="111827"/>
          <w:sz w:val="20"/>
          <w:szCs w:val="20"/>
        </w:rPr>
        <w:t xml:space="preserve">Headline:</w:t>
      </w:r>
      <w:r>
        <w:rPr>
          <w:rFonts w:ascii="Arial" w:cs="Arial" w:eastAsia="Arial" w:hAnsi="Arial"/>
          <w:color w:val="4B5563"/>
          <w:sz w:val="20"/>
          <w:szCs w:val="20"/>
        </w:rPr>
        <w:t xml:space="preserve"> Pick the Lens That Matches How You Work.</w:t>
      </w:r>
    </w:p>
    <w:p>
      <w:pPr>
        <w:spacing w:after="100"/>
      </w:pPr>
      <w:r>
        <w:rPr>
          <w:rFonts w:ascii="Arial" w:cs="Arial" w:eastAsia="Arial" w:hAnsi="Arial"/>
          <w:b/>
          <w:bCs/>
          <w:color w:val="111827"/>
          <w:sz w:val="20"/>
          <w:szCs w:val="20"/>
        </w:rPr>
        <w:t xml:space="preserve">Copy:</w:t>
      </w:r>
      <w:r>
        <w:rPr>
          <w:rFonts w:ascii="Arial" w:cs="Arial" w:eastAsia="Arial" w:hAnsi="Arial"/>
          <w:color w:val="4B5563"/>
          <w:sz w:val="20"/>
          <w:szCs w:val="20"/>
        </w:rPr>
        <w:t xml:space="preserve"> Solo, Sales, Business tabs with preview cards. Shows that the product adapts to different users without being generic.</w:t>
      </w:r>
    </w:p>
    <w:p>
      <w:pPr>
        <w:pStyle w:val="Heading2"/>
        <w:spacing w:after="150" w:before="300"/>
      </w:pPr>
      <w:r>
        <w:rPr>
          <w:rFonts w:ascii="Arial" w:cs="Arial" w:eastAsia="Arial" w:hAnsi="Arial"/>
          <w:b/>
          <w:bCs/>
          <w:color w:val="111827"/>
          <w:sz w:val="26"/>
          <w:szCs w:val="26"/>
        </w:rPr>
        <w:t xml:space="preserve">Section 7: Industries</w:t>
      </w:r>
    </w:p>
    <w:p>
      <w:pPr>
        <w:spacing w:after="100"/>
      </w:pPr>
      <w:r>
        <w:rPr>
          <w:rFonts w:ascii="Arial" w:cs="Arial" w:eastAsia="Arial" w:hAnsi="Arial"/>
          <w:b/>
          <w:bCs/>
          <w:color w:val="111827"/>
          <w:sz w:val="20"/>
          <w:szCs w:val="20"/>
        </w:rPr>
        <w:t xml:space="preserve">Headline:</w:t>
      </w:r>
      <w:r>
        <w:rPr>
          <w:rFonts w:ascii="Arial" w:cs="Arial" w:eastAsia="Arial" w:hAnsi="Arial"/>
          <w:color w:val="4B5563"/>
          <w:sz w:val="20"/>
          <w:szCs w:val="20"/>
        </w:rPr>
        <w:t xml:space="preserve"> Built for How You Actually Work.</w:t>
      </w:r>
    </w:p>
    <w:p>
      <w:pPr>
        <w:spacing w:after="100"/>
      </w:pPr>
      <w:r>
        <w:rPr>
          <w:rFonts w:ascii="Arial" w:cs="Arial" w:eastAsia="Arial" w:hAnsi="Arial"/>
          <w:b/>
          <w:bCs/>
          <w:color w:val="111827"/>
          <w:sz w:val="20"/>
          <w:szCs w:val="20"/>
        </w:rPr>
        <w:t xml:space="preserve">Copy:</w:t>
      </w:r>
      <w:r>
        <w:rPr>
          <w:rFonts w:ascii="Arial" w:cs="Arial" w:eastAsia="Arial" w:hAnsi="Arial"/>
          <w:color w:val="4B5563"/>
          <w:sz w:val="20"/>
          <w:szCs w:val="20"/>
        </w:rPr>
        <w:t xml:space="preserve"> 8+ industry cards with specific pain points and outcomes. Each links to a dedicated industry page.</w:t>
      </w:r>
    </w:p>
    <w:p>
      <w:pPr>
        <w:pStyle w:val="Heading2"/>
        <w:spacing w:after="150" w:before="300"/>
      </w:pPr>
      <w:r>
        <w:rPr>
          <w:rFonts w:ascii="Arial" w:cs="Arial" w:eastAsia="Arial" w:hAnsi="Arial"/>
          <w:b/>
          <w:bCs/>
          <w:color w:val="111827"/>
          <w:sz w:val="26"/>
          <w:szCs w:val="26"/>
        </w:rPr>
        <w:t xml:space="preserve">Section 8: Pricing</w:t>
      </w:r>
    </w:p>
    <w:p>
      <w:pPr>
        <w:spacing w:after="100"/>
      </w:pPr>
      <w:r>
        <w:rPr>
          <w:rFonts w:ascii="Arial" w:cs="Arial" w:eastAsia="Arial" w:hAnsi="Arial"/>
          <w:b/>
          <w:bCs/>
          <w:color w:val="111827"/>
          <w:sz w:val="20"/>
          <w:szCs w:val="20"/>
        </w:rPr>
        <w:t xml:space="preserve">Copy:</w:t>
      </w:r>
      <w:r>
        <w:rPr>
          <w:rFonts w:ascii="Arial" w:cs="Arial" w:eastAsia="Arial" w:hAnsi="Arial"/>
          <w:color w:val="4B5563"/>
          <w:sz w:val="20"/>
          <w:szCs w:val="20"/>
        </w:rPr>
        <w:t xml:space="preserve"> 4 tiers with outcome framing. Solo: “Never miss a call again.” Business: “The complete revenue recovery system.” Scale: “For teams and agencies.” Enterprise: “For organizations with 10+ locations.”</w:t>
      </w:r>
    </w:p>
    <w:p>
      <w:pPr>
        <w:pStyle w:val="Heading2"/>
        <w:spacing w:after="150" w:before="300"/>
      </w:pPr>
      <w:r>
        <w:rPr>
          <w:rFonts w:ascii="Arial" w:cs="Arial" w:eastAsia="Arial" w:hAnsi="Arial"/>
          <w:b/>
          <w:bCs/>
          <w:color w:val="111827"/>
          <w:sz w:val="26"/>
          <w:szCs w:val="26"/>
        </w:rPr>
        <w:t xml:space="preserve">Section 9: FAQ</w:t>
      </w:r>
    </w:p>
    <w:p>
      <w:pPr>
        <w:spacing w:after="100"/>
      </w:pPr>
      <w:r>
        <w:rPr>
          <w:rFonts w:ascii="Arial" w:cs="Arial" w:eastAsia="Arial" w:hAnsi="Arial"/>
          <w:b/>
          <w:bCs/>
          <w:color w:val="111827"/>
          <w:sz w:val="20"/>
          <w:szCs w:val="20"/>
        </w:rPr>
        <w:t xml:space="preserve">Copy:</w:t>
      </w:r>
      <w:r>
        <w:rPr>
          <w:rFonts w:ascii="Arial" w:cs="Arial" w:eastAsia="Arial" w:hAnsi="Arial"/>
          <w:color w:val="4B5563"/>
          <w:sz w:val="20"/>
          <w:szCs w:val="20"/>
        </w:rPr>
        <w:t xml:space="preserve"> 10 questions focused on differentiation, trust, and practicality. Lead with “How is this different from an AI receptionist?”</w:t>
      </w:r>
    </w:p>
    <w:p>
      <w:pPr>
        <w:pStyle w:val="Heading2"/>
        <w:spacing w:after="150" w:before="300"/>
      </w:pPr>
      <w:r>
        <w:rPr>
          <w:rFonts w:ascii="Arial" w:cs="Arial" w:eastAsia="Arial" w:hAnsi="Arial"/>
          <w:b/>
          <w:bCs/>
          <w:color w:val="111827"/>
          <w:sz w:val="26"/>
          <w:szCs w:val="26"/>
        </w:rPr>
        <w:t xml:space="preserve">Section 10: Final CTA</w:t>
      </w:r>
    </w:p>
    <w:p>
      <w:pPr>
        <w:spacing w:after="100"/>
      </w:pPr>
      <w:r>
        <w:rPr>
          <w:rFonts w:ascii="Arial" w:cs="Arial" w:eastAsia="Arial" w:hAnsi="Arial"/>
          <w:b/>
          <w:bCs/>
          <w:color w:val="111827"/>
          <w:sz w:val="20"/>
          <w:szCs w:val="20"/>
        </w:rPr>
        <w:t xml:space="preserve">Headline:</w:t>
      </w:r>
      <w:r>
        <w:rPr>
          <w:rFonts w:ascii="Arial" w:cs="Arial" w:eastAsia="Arial" w:hAnsi="Arial"/>
          <w:color w:val="4B5563"/>
          <w:sz w:val="20"/>
          <w:szCs w:val="20"/>
        </w:rPr>
        <w:t xml:space="preserve"> Every Day Without Recall Touch Is Revenue Walking Out the Door.</w:t>
      </w:r>
    </w:p>
    <w:p>
      <w:pPr>
        <w:spacing w:after="100"/>
      </w:pPr>
      <w:r>
        <w:rPr>
          <w:rFonts w:ascii="Arial" w:cs="Arial" w:eastAsia="Arial" w:hAnsi="Arial"/>
          <w:b/>
          <w:bCs/>
          <w:color w:val="111827"/>
          <w:sz w:val="20"/>
          <w:szCs w:val="20"/>
        </w:rPr>
        <w:t xml:space="preserve">CTA:</w:t>
      </w:r>
      <w:r>
        <w:rPr>
          <w:rFonts w:ascii="Arial" w:cs="Arial" w:eastAsia="Arial" w:hAnsi="Arial"/>
          <w:color w:val="4B5563"/>
          <w:sz w:val="20"/>
          <w:szCs w:val="20"/>
        </w:rPr>
        <w:t xml:space="preserve"> Start Your Free Trial Now</w:t>
      </w:r>
    </w:p>
    <w:p>
      <w:r>
        <w:br w:type="page"/>
      </w:r>
    </w:p>
    <w:p>
      <w:pPr>
        <w:pStyle w:val="Heading1"/>
        <w:spacing w:after="200" w:before="400"/>
      </w:pPr>
      <w:r>
        <w:rPr>
          <w:rFonts w:ascii="Arial" w:cs="Arial" w:eastAsia="Arial" w:hAnsi="Arial"/>
          <w:b/>
          <w:bCs/>
          <w:color w:val="1B2A4A"/>
          <w:sz w:val="32"/>
          <w:szCs w:val="32"/>
        </w:rPr>
        <w:t xml:space="preserve">SECTION 27: FINAL DECISION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59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1</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Single best category</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AI Revenue Operations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2</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Single best homepage message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Stop Losing Revenue to Missed Calls and Broken Follow-Up</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3</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Single best wedge</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Single-location service businesses (dental, HVAC, legal) at $297/mo</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4</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Single best product shape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Inbound + Outbound + Follow-Up + Booking + Recovery + Attribution in one platform with 3 modes</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5</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Single best pricing structure</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Solo $49 / Business $297 / Scale $997 / Enterprise Custom (current structure is correct)</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6</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Single best trust improvement</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Ship to 5 real customers this week. Get revenue-recovered screenshots. Put them on the homepage.</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7</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Single best margin-protection move</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Migrate from Vapi to Pipecat (Phase 2). Drops COGS from $0.099 to $0.058/min. Scale tier margin jumps from 70% to 83%.</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8</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Single biggest thing making it look generic</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Dark-themed app dashboard. Service businesses expect light, clean, professional dashboards. Not developer tools.</w:t>
            </w:r>
          </w:p>
        </w:tc>
      </w:tr>
      <w:tr>
        <w:tc>
          <w:tcPr>
            <w:tcW w:type="dxa" w:w="4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9</w:t>
            </w:r>
          </w:p>
        </w:tc>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Single biggest blocker to scale</w:t>
            </w:r>
          </w:p>
        </w:tc>
        <w:tc>
          <w:tcPr>
            <w:tcW w:type="dxa" w:w="5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4B5563"/>
                <w:sz w:val="18"/>
                <w:szCs w:val="18"/>
              </w:rPr>
              <w:t xml:space="preserve">Zero social proof. No customer logos, no testimonials, no case studies, no revenue-recovered screenshots from real users.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10</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Single clearest path to #1</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18"/>
                <w:szCs w:val="18"/>
              </w:rPr>
              <w:t xml:space="preserve">Own “AI Revenue Operations” as a category. Prove it with revenue-recovered data from real customers. Publish industry reports. Build the agency channel. Let compounding attribution data make the product impossible to leave.</w:t>
            </w:r>
          </w:p>
        </w:tc>
      </w:tr>
    </w:tbl>
    <w:p>
      <w:pPr>
        <w:spacing w:after="80"/>
      </w:pPr>
    </w:p>
    <w:p>
      <w:pPr>
        <w:spacing w:after="80"/>
      </w:pPr>
    </w:p>
    <w:p>
      <w:pPr>
        <w:spacing w:before="400"/>
        <w:jc w:val="center"/>
      </w:pPr>
      <w:r>
        <w:rPr>
          <w:rFonts w:ascii="Arial" w:cs="Arial" w:eastAsia="Arial" w:hAnsi="Arial"/>
          <w:b/>
          <w:bCs/>
          <w:color w:val="1B2A4A"/>
          <w:sz w:val="24"/>
          <w:szCs w:val="24"/>
        </w:rPr>
        <w:t xml:space="preserve">END OF V10 MASTER STRATEGY DOCUMENT</w:t>
      </w:r>
    </w:p>
    <w:p>
      <w:pPr>
        <w:spacing w:after="200"/>
        <w:jc w:val="center"/>
      </w:pPr>
      <w:r>
        <w:rPr>
          <w:rFonts w:ascii="Arial" w:cs="Arial" w:eastAsia="Arial" w:hAnsi="Arial"/>
          <w:color w:val="10B981"/>
          <w:sz w:val="20"/>
          <w:szCs w:val="20"/>
        </w:rPr>
        <w:t xml:space="preserve">TypeScript: 0 errors. Tests: 529/529. Product: built. Category: unclaimed. Execute.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RECALL TOUCH — V10 MASTER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2026-03-18T15:00:04.785Z</dcterms:created>
  <dcterms:modified xsi:type="dcterms:W3CDTF">2026-03-18T15:00:04.785Z</dcterms:modified>
</cp:coreProperties>
</file>

<file path=docProps/custom.xml><?xml version="1.0" encoding="utf-8"?>
<Properties xmlns="http://schemas.openxmlformats.org/officeDocument/2006/custom-properties" xmlns:vt="http://schemas.openxmlformats.org/officeDocument/2006/docPropsVTypes"/>
</file>