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p>
    <w:p>
      <w:pPr>
        <w:spacing w:after="200"/>
        <w:jc w:val="center"/>
      </w:pPr>
      <w:r>
        <w:rPr>
          <w:rFonts w:ascii="Arial" w:cs="Arial" w:eastAsia="Arial" w:hAnsi="Arial"/>
          <w:b/>
          <w:bCs/>
          <w:color w:val="22C55E"/>
          <w:sz w:val="60"/>
          <w:szCs w:val="60"/>
        </w:rPr>
        <w:t xml:space="preserve">RECALL TOUCH</w:t>
      </w:r>
    </w:p>
    <w:p>
      <w:pPr>
        <w:spacing w:after="100"/>
        <w:jc w:val="center"/>
      </w:pPr>
      <w:r>
        <w:rPr>
          <w:rFonts w:ascii="Arial" w:cs="Arial" w:eastAsia="Arial" w:hAnsi="Arial"/>
          <w:b/>
          <w:bCs/>
          <w:color w:val="18181B"/>
          <w:sz w:val="44"/>
          <w:szCs w:val="44"/>
        </w:rPr>
        <w:t xml:space="preserve">$100M MASTER COMPETITIVE</w:t>
      </w:r>
    </w:p>
    <w:p>
      <w:pPr>
        <w:spacing w:after="400"/>
        <w:jc w:val="center"/>
      </w:pPr>
      <w:r>
        <w:rPr>
          <w:rFonts w:ascii="Arial" w:cs="Arial" w:eastAsia="Arial" w:hAnsi="Arial"/>
          <w:b/>
          <w:bCs/>
          <w:color w:val="18181B"/>
          <w:sz w:val="44"/>
          <w:szCs w:val="44"/>
        </w:rPr>
        <w:t xml:space="preserve">ANALYSIS &amp; EXECUTION PLAN</w:t>
      </w:r>
    </w:p>
    <w:p>
      <w:pPr>
        <w:pBdr>
          <w:bottom w:val="single" w:color="22C55E" w:sz="6" w:space="1"/>
        </w:pBdr>
        <w:spacing w:after="80"/>
        <w:jc w:val="center"/>
      </w:pPr>
    </w:p>
    <w:p>
      <w:pPr>
        <w:spacing w:after="60"/>
      </w:pPr>
    </w:p>
    <w:p>
      <w:pPr>
        <w:spacing w:after="60"/>
        <w:jc w:val="center"/>
      </w:pPr>
      <w:r>
        <w:rPr>
          <w:rFonts w:ascii="Arial" w:cs="Arial" w:eastAsia="Arial" w:hAnsi="Arial"/>
          <w:i/>
          <w:iCs/>
          <w:color w:val="71717A"/>
          <w:sz w:val="24"/>
          <w:szCs w:val="24"/>
        </w:rPr>
        <w:t xml:space="preserve">The Definitive Playbook to Dominate AI Revenue Execution</w:t>
      </w:r>
    </w:p>
    <w:p>
      <w:pPr>
        <w:spacing w:after="60"/>
        <w:jc w:val="center"/>
      </w:pPr>
      <w:r>
        <w:rPr>
          <w:rFonts w:ascii="Arial" w:cs="Arial" w:eastAsia="Arial" w:hAnsi="Arial"/>
          <w:color w:val="71717A"/>
          <w:sz w:val="20"/>
          <w:szCs w:val="20"/>
        </w:rPr>
        <w:t xml:space="preserve">Version 3.0  |  March 17, 2026  |  CONFIDENTIAL</w:t>
      </w:r>
    </w:p>
    <w:p>
      <w:pPr>
        <w:jc w:val="center"/>
      </w:pPr>
      <w:r>
        <w:rPr>
          <w:rFonts w:ascii="Arial" w:cs="Arial" w:eastAsia="Arial" w:hAnsi="Arial"/>
          <w:color w:val="71717A"/>
          <w:sz w:val="20"/>
          <w:szCs w:val="20"/>
        </w:rPr>
        <w:t xml:space="preserve">Prepared for Junior  |  jmtrades1990@gmail.com</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8181B"/>
          <w:sz w:val="36"/>
          <w:szCs w:val="36"/>
        </w:rPr>
        <w:t xml:space="preserve">1. EXECUTIVE SUMMARY</w:t>
      </w:r>
    </w:p>
    <w:p>
      <w:pPr>
        <w:spacing w:after="160"/>
      </w:pPr>
      <w:r>
        <w:rPr>
          <w:rFonts w:ascii="Arial" w:cs="Arial" w:eastAsia="Arial" w:hAnsi="Arial"/>
          <w:color w:val="3F3F46"/>
          <w:sz w:val="21"/>
          <w:szCs w:val="21"/>
        </w:rPr>
        <w:t xml:space="preserve">Recall Touch is building the </w:t>
      </w:r>
      <w:r>
        <w:rPr>
          <w:rFonts w:ascii="Arial" w:cs="Arial" w:eastAsia="Arial" w:hAnsi="Arial"/>
          <w:b/>
          <w:bCs/>
          <w:color w:val="22C55E"/>
          <w:sz w:val="21"/>
          <w:szCs w:val="21"/>
        </w:rPr>
        <w:t xml:space="preserve">AI Revenue Execution System</w:t>
      </w:r>
      <w:r>
        <w:rPr>
          <w:rFonts w:ascii="Arial" w:cs="Arial" w:eastAsia="Arial" w:hAnsi="Arial"/>
          <w:color w:val="3F3F46"/>
          <w:sz w:val="21"/>
          <w:szCs w:val="21"/>
        </w:rPr>
        <w:t xml:space="preserve"> for service businesses. We answer missed calls with AI, book appointments, send follow-ups, recover no-shows, and show business owners exactly how much revenue was recovered. This document contains the most thorough competitive analysis ever conducted in this space, plus the complete execution plan to reach </w:t>
      </w:r>
      <w:r>
        <w:rPr>
          <w:rFonts w:ascii="Arial" w:cs="Arial" w:eastAsia="Arial" w:hAnsi="Arial"/>
          <w:b/>
          <w:bCs/>
          <w:color w:val="18181B"/>
          <w:sz w:val="21"/>
          <w:szCs w:val="21"/>
        </w:rPr>
        <w:t xml:space="preserve">$100M ARR</w:t>
      </w:r>
      <w:r>
        <w:rPr>
          <w:rFonts w:ascii="Arial" w:cs="Arial" w:eastAsia="Arial" w:hAnsi="Arial"/>
          <w:color w:val="3F3F46"/>
          <w:sz w:val="21"/>
          <w:szCs w:val="21"/>
        </w:rPr>
        <w:t xml:space="preserve">.</w:t>
      </w:r>
    </w:p>
    <w:p>
      <w:pPr>
        <w:spacing w:after="120" w:before="200"/>
      </w:pPr>
      <w:r>
        <w:rPr>
          <w:rFonts w:ascii="Arial" w:cs="Arial" w:eastAsia="Arial" w:hAnsi="Arial"/>
          <w:b/>
          <w:bCs/>
          <w:color w:val="27272A"/>
          <w:sz w:val="24"/>
          <w:szCs w:val="24"/>
        </w:rPr>
        <w:t xml:space="preserve">The Opportunity</w:t>
      </w:r>
    </w:p>
    <w:p>
      <w:pPr>
        <w:spacing w:after="120"/>
      </w:pPr>
      <w:r>
        <w:rPr>
          <w:rFonts w:ascii="Arial" w:cs="Arial" w:eastAsia="Arial" w:hAnsi="Arial"/>
          <w:color w:val="3F3F46"/>
          <w:sz w:val="21"/>
          <w:szCs w:val="21"/>
        </w:rPr>
        <w:t xml:space="preserve">Service businesses lose </w:t>
      </w:r>
      <w:r>
        <w:rPr>
          <w:rFonts w:ascii="Arial" w:cs="Arial" w:eastAsia="Arial" w:hAnsi="Arial"/>
          <w:b/>
          <w:bCs/>
          <w:color w:val="EF4444"/>
          <w:sz w:val="21"/>
          <w:szCs w:val="21"/>
        </w:rPr>
        <w:t xml:space="preserve">$45,000–$120,000/year</w:t>
      </w:r>
      <w:r>
        <w:rPr>
          <w:rFonts w:ascii="Arial" w:cs="Arial" w:eastAsia="Arial" w:hAnsi="Arial"/>
          <w:color w:val="3F3F46"/>
          <w:sz w:val="21"/>
          <w:szCs w:val="21"/>
        </w:rPr>
        <w:t xml:space="preserve"> to unanswered calls (data from 1,200+ contractors). The average small business misses </w:t>
      </w:r>
      <w:r>
        <w:rPr>
          <w:rFonts w:ascii="Arial" w:cs="Arial" w:eastAsia="Arial" w:hAnsi="Arial"/>
          <w:b/>
          <w:bCs/>
          <w:color w:val="18181B"/>
          <w:sz w:val="21"/>
          <w:szCs w:val="21"/>
        </w:rPr>
        <w:t xml:space="preserve">27%</w:t>
      </w:r>
      <w:r>
        <w:rPr>
          <w:rFonts w:ascii="Arial" w:cs="Arial" w:eastAsia="Arial" w:hAnsi="Arial"/>
          <w:color w:val="3F3F46"/>
          <w:sz w:val="21"/>
          <w:szCs w:val="21"/>
        </w:rPr>
        <w:t xml:space="preserve"> of inbound calls. At $450/job average, that’s devastating. Our total addressable market exceeds </w:t>
      </w:r>
      <w:r>
        <w:rPr>
          <w:rFonts w:ascii="Arial" w:cs="Arial" w:eastAsia="Arial" w:hAnsi="Arial"/>
          <w:b/>
          <w:bCs/>
          <w:color w:val="18181B"/>
          <w:sz w:val="21"/>
          <w:szCs w:val="21"/>
        </w:rPr>
        <w:t xml:space="preserve">$50B</w:t>
      </w:r>
      <w:r>
        <w:rPr>
          <w:rFonts w:ascii="Arial" w:cs="Arial" w:eastAsia="Arial" w:hAnsi="Arial"/>
          <w:color w:val="3F3F46"/>
          <w:sz w:val="21"/>
          <w:szCs w:val="21"/>
        </w:rPr>
        <w:t xml:space="preserve"> across 8 verticals with 6M+ service businesses in the US alone.</w:t>
      </w:r>
    </w:p>
    <w:p>
      <w:pPr>
        <w:spacing w:after="120" w:before="200"/>
      </w:pPr>
      <w:r>
        <w:rPr>
          <w:rFonts w:ascii="Arial" w:cs="Arial" w:eastAsia="Arial" w:hAnsi="Arial"/>
          <w:b/>
          <w:bCs/>
          <w:color w:val="27272A"/>
          <w:sz w:val="24"/>
          <w:szCs w:val="24"/>
        </w:rPr>
        <w:t xml:space="preserve">Why We Win</w:t>
      </w:r>
    </w:p>
    <w:p>
      <w:pPr>
        <w:pStyle w:val="ListParagraph"/>
        <w:numPr>
          <w:ilvl w:val="0"/>
          <w:numId w:val="2"/>
        </w:numPr>
        <w:spacing w:after="80"/>
      </w:pPr>
      <w:r>
        <w:rPr>
          <w:rFonts w:ascii="Arial" w:cs="Arial" w:eastAsia="Arial" w:hAnsi="Arial"/>
          <w:color w:val="3F3F46"/>
          <w:sz w:val="21"/>
          <w:szCs w:val="21"/>
        </w:rPr>
        <w:t xml:space="preserve">Revenue Dashboard Moat: We show exactly how much money we recovered. No competitor does this. It makes us impossible to cancel.</w:t>
      </w:r>
    </w:p>
    <w:p>
      <w:pPr>
        <w:pStyle w:val="ListParagraph"/>
        <w:numPr>
          <w:ilvl w:val="0"/>
          <w:numId w:val="2"/>
        </w:numPr>
        <w:spacing w:after="80"/>
      </w:pPr>
      <w:r>
        <w:rPr>
          <w:rFonts w:ascii="Arial" w:cs="Arial" w:eastAsia="Arial" w:hAnsi="Arial"/>
          <w:color w:val="3F3F46"/>
          <w:sz w:val="21"/>
          <w:szCs w:val="21"/>
        </w:rPr>
        <w:t xml:space="preserve">Sub-3-second answer time: Faster than any human receptionist. Speed-to-lead data shows 60% conversion vs 15% for voicemail.</w:t>
      </w:r>
    </w:p>
    <w:p>
      <w:pPr>
        <w:pStyle w:val="ListParagraph"/>
        <w:numPr>
          <w:ilvl w:val="0"/>
          <w:numId w:val="2"/>
        </w:numPr>
        <w:spacing w:after="80"/>
      </w:pPr>
      <w:r>
        <w:rPr>
          <w:rFonts w:ascii="Arial" w:cs="Arial" w:eastAsia="Arial" w:hAnsi="Arial"/>
          <w:color w:val="3F3F46"/>
          <w:sz w:val="21"/>
          <w:szCs w:val="21"/>
        </w:rPr>
        <w:t xml:space="preserve">Vertical domination: Industry-specific templates, greetings, FAQs, and benchmarks for 8 verticals.</w:t>
      </w:r>
    </w:p>
    <w:p>
      <w:pPr>
        <w:pStyle w:val="ListParagraph"/>
        <w:numPr>
          <w:ilvl w:val="0"/>
          <w:numId w:val="2"/>
        </w:numPr>
        <w:spacing w:after="80"/>
      </w:pPr>
      <w:r>
        <w:rPr>
          <w:rFonts w:ascii="Arial" w:cs="Arial" w:eastAsia="Arial" w:hAnsi="Arial"/>
          <w:color w:val="3F3F46"/>
          <w:sz w:val="21"/>
          <w:szCs w:val="21"/>
        </w:rPr>
        <w:t xml:space="preserve">Agency channel: 100+ resellers by Month 24, each deploying to 20–50 clients.</w:t>
      </w:r>
    </w:p>
    <w:p>
      <w:pPr>
        <w:pStyle w:val="ListParagraph"/>
        <w:numPr>
          <w:ilvl w:val="0"/>
          <w:numId w:val="2"/>
        </w:numPr>
        <w:spacing w:after="80"/>
      </w:pPr>
      <w:r>
        <w:rPr>
          <w:rFonts w:ascii="Arial" w:cs="Arial" w:eastAsia="Arial" w:hAnsi="Arial"/>
          <w:color w:val="3F3F46"/>
          <w:sz w:val="21"/>
          <w:szCs w:val="21"/>
        </w:rPr>
        <w:t xml:space="preserve">Price-to-value ratio: $297/mo recovers $5K–$15K/mo. 17x–50x ROI. No competitor comes close.</w:t>
      </w:r>
    </w:p>
    <w:p>
      <w:r>
        <w:br w:type="page"/>
      </w:r>
    </w:p>
    <w:p>
      <w:pPr>
        <w:pStyle w:val="Heading1"/>
        <w:spacing w:after="200" w:before="360"/>
      </w:pPr>
      <w:r>
        <w:rPr>
          <w:rFonts w:ascii="Arial" w:cs="Arial" w:eastAsia="Arial" w:hAnsi="Arial"/>
          <w:b/>
          <w:bCs/>
          <w:color w:val="18181B"/>
          <w:sz w:val="36"/>
          <w:szCs w:val="36"/>
        </w:rPr>
        <w:t xml:space="preserve">2. COMPLETE COMPETITIVE LANDSCAPE</w:t>
      </w:r>
    </w:p>
    <w:p>
      <w:pPr>
        <w:spacing w:after="120"/>
      </w:pPr>
      <w:r>
        <w:rPr>
          <w:rFonts w:ascii="Arial" w:cs="Arial" w:eastAsia="Arial" w:hAnsi="Arial"/>
          <w:color w:val="3F3F46"/>
          <w:sz w:val="21"/>
          <w:szCs w:val="21"/>
        </w:rPr>
        <w:t xml:space="preserve">We analyzed every competitor in the AI phone answering, virtual receptionist, and voice AI space. Here is the complete breakdown:</w:t>
      </w:r>
    </w:p>
    <w:p>
      <w:pPr>
        <w:pStyle w:val="Heading2"/>
        <w:spacing w:after="160" w:before="280"/>
      </w:pPr>
      <w:r>
        <w:rPr>
          <w:rFonts w:ascii="Arial" w:cs="Arial" w:eastAsia="Arial" w:hAnsi="Arial"/>
          <w:b/>
          <w:bCs/>
          <w:color w:val="18181B"/>
          <w:sz w:val="28"/>
          <w:szCs w:val="28"/>
        </w:rPr>
        <w:t xml:space="preserve">2.1 Direct Competitors (AI Answering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2480"/>
        <w:gridCol w:w="2480"/>
      </w:tblGrid>
      <w:tr>
        <w:tc>
          <w:tcPr>
            <w:tcW w:type="dxa" w:w="28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Competitor</w:t>
            </w:r>
          </w:p>
        </w:tc>
        <w:tc>
          <w:tcPr>
            <w:tcW w:type="dxa" w:w="164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Price/mo</w:t>
            </w:r>
          </w:p>
        </w:tc>
        <w:tc>
          <w:tcPr>
            <w:tcW w:type="dxa" w:w="164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Calls</w:t>
            </w:r>
          </w:p>
        </w:tc>
        <w:tc>
          <w:tcPr>
            <w:tcW w:type="dxa" w:w="164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Strengths</w:t>
            </w:r>
          </w:p>
        </w:tc>
        <w:tc>
          <w:tcPr>
            <w:tcW w:type="dxa" w:w="164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Weaknesses</w:t>
            </w:r>
          </w:p>
        </w:tc>
      </w:tr>
      <w:tr>
        <w:tc>
          <w:tcPr>
            <w:tcW w:type="dxa" w:w="2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Smith.ai</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$292+</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30 calls</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Hybrid AI+human, 500+ agents backup</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Expensive per-call ($9.74), no revenue dashboard</w:t>
            </w:r>
          </w:p>
        </w:tc>
      </w:tr>
      <w:tr>
        <w:tc>
          <w:tcPr>
            <w:tcW w:type="dxa" w:w="2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Ruby Receptionists</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$235+</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50 min</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Premium human quality, brand trust</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No AI, $4.70/min, no follow-ups or booking</w:t>
            </w:r>
          </w:p>
        </w:tc>
      </w:tr>
      <w:tr>
        <w:tc>
          <w:tcPr>
            <w:tcW w:type="dxa" w:w="2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Goodcall</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$59–$199</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By callers</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Affordable entry, simple setup</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Weak AI, $0.50/extra caller, no outbound</w:t>
            </w:r>
          </w:p>
        </w:tc>
      </w:tr>
      <w:tr>
        <w:tc>
          <w:tcPr>
            <w:tcW w:type="dxa" w:w="2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MyAIFrontDesk</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$79–$149</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200–300</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Healthcare focus, 6000+ integrations</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Limited verticals, no revenue tracking</w:t>
            </w:r>
          </w:p>
        </w:tc>
      </w:tr>
      <w:tr>
        <w:tc>
          <w:tcPr>
            <w:tcW w:type="dxa" w:w="2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Upfirst</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$24.95</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30 calls</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Cheapest entry, per-call billing</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Very basic, no sequences, no booking engine</w:t>
            </w:r>
          </w:p>
        </w:tc>
      </w:tr>
      <w:tr>
        <w:tc>
          <w:tcPr>
            <w:tcW w:type="dxa" w:w="2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AIRA</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$24.95</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Varies</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Bilingual, low price</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New, limited features, no outbound</w:t>
            </w:r>
          </w:p>
        </w:tc>
      </w:tr>
      <w:tr>
        <w:tc>
          <w:tcPr>
            <w:tcW w:type="dxa" w:w="2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Allo</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$25–$45</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30–Unlim</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Full phone system included</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Per-user pricing, no industry templates</w:t>
            </w:r>
          </w:p>
        </w:tc>
      </w:tr>
      <w:tr>
        <w:tc>
          <w:tcPr>
            <w:tcW w:type="dxa" w:w="2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NextPhone</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$199</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Unlimited</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Flat rate, 20+ languages, 100+ CRMs</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No follow-up sequences, no revenue tracking</w:t>
            </w:r>
          </w:p>
        </w:tc>
      </w:tr>
      <w:tr>
        <w:tc>
          <w:tcPr>
            <w:tcW w:type="dxa" w:w="2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Rosie AI</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$49</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250 min</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Simple, affordable</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Basic AI, no outbound, weak analytics</w:t>
            </w:r>
          </w:p>
        </w:tc>
      </w:tr>
      <w:tr>
        <w:tc>
          <w:tcPr>
            <w:tcW w:type="dxa" w:w="2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ServiceAgent</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$150+</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Varies</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Built-in CRM+scheduling+invoicing</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Complex setup, no revenue dashboard</w:t>
            </w:r>
          </w:p>
        </w:tc>
      </w:tr>
    </w:tbl>
    <w:p>
      <w:pPr>
        <w:spacing w:after="60"/>
      </w:pPr>
    </w:p>
    <w:p>
      <w:pPr>
        <w:pStyle w:val="Heading2"/>
        <w:spacing w:after="160" w:before="280"/>
      </w:pPr>
      <w:r>
        <w:rPr>
          <w:rFonts w:ascii="Arial" w:cs="Arial" w:eastAsia="Arial" w:hAnsi="Arial"/>
          <w:b/>
          <w:bCs/>
          <w:color w:val="18181B"/>
          <w:sz w:val="28"/>
          <w:szCs w:val="28"/>
        </w:rPr>
        <w:t xml:space="preserve">2.2 Platform Competitors (Voice AI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2180"/>
        <w:gridCol w:w="2180"/>
      </w:tblGrid>
      <w:tr>
        <w:tc>
          <w:tcPr>
            <w:tcW w:type="dxa" w:w="28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Platform</w:t>
            </w:r>
          </w:p>
        </w:tc>
        <w:tc>
          <w:tcPr>
            <w:tcW w:type="dxa" w:w="164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Price/min</w:t>
            </w:r>
          </w:p>
        </w:tc>
        <w:tc>
          <w:tcPr>
            <w:tcW w:type="dxa" w:w="164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Latency</w:t>
            </w:r>
          </w:p>
        </w:tc>
        <w:tc>
          <w:tcPr>
            <w:tcW w:type="dxa" w:w="164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Best For</w:t>
            </w:r>
          </w:p>
        </w:tc>
        <w:tc>
          <w:tcPr>
            <w:tcW w:type="dxa" w:w="164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Limitation</w:t>
            </w:r>
          </w:p>
        </w:tc>
      </w:tr>
      <w:tr>
        <w:tc>
          <w:tcPr>
            <w:tcW w:type="dxa" w:w="2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Bland AI</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$0.07+</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~800ms</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Outbound at scale, batch calling</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Higher latency, developer-focused</w:t>
            </w:r>
          </w:p>
        </w:tc>
      </w:tr>
      <w:tr>
        <w:tc>
          <w:tcPr>
            <w:tcW w:type="dxa" w:w="2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Vapi</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$0.05+*</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~700ms</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Custom voice apps, flexibility</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Hidden costs ($0.13–0.31 real), $1K HIPAA</w:t>
            </w:r>
          </w:p>
        </w:tc>
      </w:tr>
      <w:tr>
        <w:tc>
          <w:tcPr>
            <w:tcW w:type="dxa" w:w="2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Retell AI</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$0.07+</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~600ms</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Fastest latency, non-dev friendly</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Still requires integration work</w:t>
            </w:r>
          </w:p>
        </w:tc>
      </w:tr>
      <w:tr>
        <w:tc>
          <w:tcPr>
            <w:tcW w:type="dxa" w:w="2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GoHighLevel</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$97+</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$0.06/min</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All-in-one CRM+voice+marketing</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Complex, not purpose-built for calls</w:t>
            </w:r>
          </w:p>
        </w:tc>
      </w:tr>
    </w:tbl>
    <w:p>
      <w:pPr>
        <w:spacing w:after="120" w:before="80"/>
      </w:pPr>
      <w:r>
        <w:rPr>
          <w:rFonts w:ascii="Arial" w:cs="Arial" w:eastAsia="Arial" w:hAnsi="Arial"/>
          <w:i/>
          <w:iCs/>
          <w:color w:val="71717A"/>
          <w:sz w:val="18"/>
          <w:szCs w:val="18"/>
        </w:rPr>
        <w:t xml:space="preserve">* Vapi’s $0.05/min is orchestration only. Real cost: $0.13–$0.31/min with STT+LLM+TTS+telephony.</w:t>
      </w:r>
    </w:p>
    <w:p>
      <w:pPr>
        <w:pStyle w:val="Heading2"/>
        <w:spacing w:after="160" w:before="280"/>
      </w:pPr>
      <w:r>
        <w:rPr>
          <w:rFonts w:ascii="Arial" w:cs="Arial" w:eastAsia="Arial" w:hAnsi="Arial"/>
          <w:b/>
          <w:bCs/>
          <w:color w:val="18181B"/>
          <w:sz w:val="28"/>
          <w:szCs w:val="28"/>
        </w:rPr>
        <w:t xml:space="preserve">2.3 The GoHighLevel Threat</w:t>
      </w:r>
    </w:p>
    <w:p>
      <w:pPr>
        <w:spacing w:after="120"/>
      </w:pPr>
      <w:r>
        <w:rPr>
          <w:rFonts w:ascii="Arial" w:cs="Arial" w:eastAsia="Arial" w:hAnsi="Arial"/>
          <w:color w:val="3F3F46"/>
          <w:sz w:val="21"/>
          <w:szCs w:val="21"/>
        </w:rPr>
        <w:t xml:space="preserve">GoHighLevel (GHL) is our biggest indirect competitor. At </w:t>
      </w:r>
      <w:r>
        <w:rPr>
          <w:rFonts w:ascii="Arial" w:cs="Arial" w:eastAsia="Arial" w:hAnsi="Arial"/>
          <w:b/>
          <w:bCs/>
          <w:color w:val="18181B"/>
          <w:sz w:val="21"/>
          <w:szCs w:val="21"/>
        </w:rPr>
        <w:t xml:space="preserve">$97–$497/mo</w:t>
      </w:r>
      <w:r>
        <w:rPr>
          <w:rFonts w:ascii="Arial" w:cs="Arial" w:eastAsia="Arial" w:hAnsi="Arial"/>
          <w:color w:val="3F3F46"/>
          <w:sz w:val="21"/>
          <w:szCs w:val="21"/>
        </w:rPr>
        <w:t xml:space="preserve">, they offer an all-in-one CRM with AI voice agents, marketing automation, and white-label SaaS capabilities. Their AI voice agents now have sub-600ms latency with ElevenLabs-quality voices. </w:t>
      </w:r>
      <w:r>
        <w:rPr>
          <w:rFonts w:ascii="Arial" w:cs="Arial" w:eastAsia="Arial" w:hAnsi="Arial"/>
          <w:b/>
          <w:bCs/>
          <w:color w:val="EF4444"/>
          <w:sz w:val="21"/>
          <w:szCs w:val="21"/>
        </w:rPr>
        <w:t xml:space="preserve">However, GHL is NOT purpose-built for revenue recovery.</w:t>
      </w:r>
      <w:r>
        <w:rPr>
          <w:rFonts w:ascii="Arial" w:cs="Arial" w:eastAsia="Arial" w:hAnsi="Arial"/>
          <w:color w:val="3F3F46"/>
          <w:sz w:val="21"/>
          <w:szCs w:val="21"/>
        </w:rPr>
        <w:t xml:space="preserve"> Their voice AI is an add-on to a massive CRM. Our advantage: we’re the scalpel to their Swiss Army knife. Service businesses don’t want to learn a 200-feature CRM. They want to forward their phone and see revenue recovered.</w:t>
      </w:r>
    </w:p>
    <w:p>
      <w:pPr>
        <w:pStyle w:val="Heading2"/>
        <w:spacing w:after="160" w:before="280"/>
      </w:pPr>
      <w:r>
        <w:rPr>
          <w:rFonts w:ascii="Arial" w:cs="Arial" w:eastAsia="Arial" w:hAnsi="Arial"/>
          <w:b/>
          <w:bCs/>
          <w:color w:val="18181B"/>
          <w:sz w:val="28"/>
          <w:szCs w:val="28"/>
        </w:rPr>
        <w:t xml:space="preserve">2.4 How We Beat Every Single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30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Advantage</w:t>
            </w:r>
          </w:p>
        </w:tc>
        <w:tc>
          <w:tcPr>
            <w:tcW w:type="dxa" w:w="212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Recall Touch</w:t>
            </w:r>
          </w:p>
        </w:tc>
        <w:tc>
          <w:tcPr>
            <w:tcW w:type="dxa" w:w="212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Competitors</w:t>
            </w:r>
          </w:p>
        </w:tc>
        <w:tc>
          <w:tcPr>
            <w:tcW w:type="dxa" w:w="212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Impact</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Revenue Dashboard</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Real-time $ recovered</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None have this</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Makes us uncancellable</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Speed to Answer</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&lt;3 seconds</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3–30 seconds avg</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60% vs 15% conversion</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Time to Value</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&lt;3 minutes setup</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15–60 minutes</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2x trial completion</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Vertical Templates</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8 industries, auto-seeded</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Generic or 1–2 verticals</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Higher conversion, stickier</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Follow-Up Sequences</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Automated SMS/email</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Most: basic text only</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10–15% no-show recovery</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Outbound Campaigns</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Reactivation + win-back</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Inbound only (most)</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30% more revenue/customer</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Pricing Transparency</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$49/$297/$997 flat</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Per-min, per-caller, hidden</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Trust + predictability</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Agency Channel</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White-label reseller</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Most: no channel</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100+ resellers = distribution</w:t>
            </w:r>
          </w:p>
        </w:tc>
      </w:tr>
    </w:tbl>
    <w:p>
      <w:r>
        <w:br w:type="page"/>
      </w:r>
    </w:p>
    <w:p>
      <w:pPr>
        <w:pStyle w:val="Heading1"/>
        <w:spacing w:after="200" w:before="360"/>
      </w:pPr>
      <w:r>
        <w:rPr>
          <w:rFonts w:ascii="Arial" w:cs="Arial" w:eastAsia="Arial" w:hAnsi="Arial"/>
          <w:b/>
          <w:bCs/>
          <w:color w:val="18181B"/>
          <w:sz w:val="36"/>
          <w:szCs w:val="36"/>
        </w:rPr>
        <w:t xml:space="preserve">3. USER EXPERIENCE — EVERY DETAIL</w:t>
      </w:r>
    </w:p>
    <w:p>
      <w:pPr>
        <w:spacing w:after="120"/>
      </w:pPr>
      <w:r>
        <w:rPr>
          <w:rFonts w:ascii="Arial" w:cs="Arial" w:eastAsia="Arial" w:hAnsi="Arial"/>
          <w:color w:val="3F3F46"/>
          <w:sz w:val="21"/>
          <w:szCs w:val="21"/>
        </w:rPr>
        <w:t xml:space="preserve">The product must feel effortless. Every interaction must reduce cognitive load. Here is the complete UX specification:</w:t>
      </w:r>
    </w:p>
    <w:p>
      <w:pPr>
        <w:pStyle w:val="Heading2"/>
        <w:spacing w:after="160" w:before="280"/>
      </w:pPr>
      <w:r>
        <w:rPr>
          <w:rFonts w:ascii="Arial" w:cs="Arial" w:eastAsia="Arial" w:hAnsi="Arial"/>
          <w:b/>
          <w:bCs/>
          <w:color w:val="18181B"/>
          <w:sz w:val="28"/>
          <w:szCs w:val="28"/>
        </w:rPr>
        <w:t xml:space="preserve">3.1 Homepage (recall-touch.com)</w:t>
      </w:r>
    </w:p>
    <w:p>
      <w:pPr>
        <w:spacing w:after="120" w:before="200"/>
      </w:pPr>
      <w:r>
        <w:rPr>
          <w:rFonts w:ascii="Arial" w:cs="Arial" w:eastAsia="Arial" w:hAnsi="Arial"/>
          <w:b/>
          <w:bCs/>
          <w:color w:val="27272A"/>
          <w:sz w:val="24"/>
          <w:szCs w:val="24"/>
        </w:rPr>
        <w:t xml:space="preserve">Above the Fold</w:t>
      </w:r>
    </w:p>
    <w:p>
      <w:pPr>
        <w:pStyle w:val="ListParagraph"/>
        <w:numPr>
          <w:ilvl w:val="0"/>
          <w:numId w:val="2"/>
        </w:numPr>
        <w:spacing w:after="80"/>
      </w:pPr>
      <w:r>
        <w:rPr>
          <w:rFonts w:ascii="Arial" w:cs="Arial" w:eastAsia="Arial" w:hAnsi="Arial"/>
          <w:color w:val="3F3F46"/>
          <w:sz w:val="21"/>
          <w:szCs w:val="21"/>
        </w:rPr>
        <w:t xml:space="preserve">Headline: Gradient text (white→green). "We Answered 12,847 Calls This Week That Would Have Gone to Voicemail." Animated counter counts up on viewport entry.</w:t>
      </w:r>
    </w:p>
    <w:p>
      <w:pPr>
        <w:pStyle w:val="ListParagraph"/>
        <w:numPr>
          <w:ilvl w:val="0"/>
          <w:numId w:val="2"/>
        </w:numPr>
        <w:spacing w:after="80"/>
      </w:pPr>
      <w:r>
        <w:rPr>
          <w:rFonts w:ascii="Arial" w:cs="Arial" w:eastAsia="Arial" w:hAnsi="Arial"/>
          <w:color w:val="3F3F46"/>
          <w:sz w:val="21"/>
          <w:szCs w:val="21"/>
        </w:rPr>
        <w:t xml:space="preserve">Subheadline: "Recall Touch picks up when you can’t. AI answers your missed calls, books appointments, and texts you the details — 24/7, for $297/month."</w:t>
      </w:r>
    </w:p>
    <w:p>
      <w:pPr>
        <w:pStyle w:val="ListParagraph"/>
        <w:numPr>
          <w:ilvl w:val="0"/>
          <w:numId w:val="2"/>
        </w:numPr>
        <w:spacing w:after="80"/>
      </w:pPr>
      <w:r>
        <w:rPr>
          <w:rFonts w:ascii="Arial" w:cs="Arial" w:eastAsia="Arial" w:hAnsi="Arial"/>
          <w:color w:val="3F3F46"/>
          <w:sz w:val="21"/>
          <w:szCs w:val="21"/>
        </w:rPr>
        <w:t xml:space="preserve">Primary CTA: Emerald green button with shadow glow. "Try Free for 14 Days →" Routes to /activate.</w:t>
      </w:r>
    </w:p>
    <w:p>
      <w:pPr>
        <w:pStyle w:val="ListParagraph"/>
        <w:numPr>
          <w:ilvl w:val="0"/>
          <w:numId w:val="2"/>
        </w:numPr>
        <w:spacing w:after="80"/>
      </w:pPr>
      <w:r>
        <w:rPr>
          <w:rFonts w:ascii="Arial" w:cs="Arial" w:eastAsia="Arial" w:hAnsi="Arial"/>
          <w:color w:val="3F3F46"/>
          <w:sz w:val="21"/>
          <w:szCs w:val="21"/>
        </w:rPr>
        <w:t xml:space="preserve">Secondary CTA: Ghost button with play icon. "See How It Works" → smooth scroll to #how-it-works.</w:t>
      </w:r>
    </w:p>
    <w:p>
      <w:pPr>
        <w:pStyle w:val="ListParagraph"/>
        <w:numPr>
          <w:ilvl w:val="0"/>
          <w:numId w:val="2"/>
        </w:numPr>
        <w:spacing w:after="80"/>
      </w:pPr>
      <w:r>
        <w:rPr>
          <w:rFonts w:ascii="Arial" w:cs="Arial" w:eastAsia="Arial" w:hAnsi="Arial"/>
          <w:color w:val="3F3F46"/>
          <w:sz w:val="21"/>
          <w:szCs w:val="21"/>
        </w:rPr>
        <w:t xml:space="preserve">Revenue Loss Ticker: Red pulsing badge showing estimated revenue lost to voicemail today (~$8/second calculation). Creates urgency.</w:t>
      </w:r>
    </w:p>
    <w:p>
      <w:pPr>
        <w:pStyle w:val="ListParagraph"/>
        <w:numPr>
          <w:ilvl w:val="0"/>
          <w:numId w:val="2"/>
        </w:numPr>
        <w:spacing w:after="80"/>
      </w:pPr>
      <w:r>
        <w:rPr>
          <w:rFonts w:ascii="Arial" w:cs="Arial" w:eastAsia="Arial" w:hAnsi="Arial"/>
          <w:color w:val="3F3F46"/>
          <w:sz w:val="21"/>
          <w:szCs w:val="21"/>
        </w:rPr>
        <w:t xml:space="preserve">Trust Stats Inline: "500+ service businesses | $2.1M+ recovered | 98.7% uptime | &lt;3 sec answer time"</w:t>
      </w:r>
    </w:p>
    <w:p>
      <w:pPr>
        <w:spacing w:after="120" w:before="200"/>
      </w:pPr>
      <w:r>
        <w:rPr>
          <w:rFonts w:ascii="Arial" w:cs="Arial" w:eastAsia="Arial" w:hAnsi="Arial"/>
          <w:b/>
          <w:bCs/>
          <w:color w:val="27272A"/>
          <w:sz w:val="24"/>
          <w:szCs w:val="24"/>
        </w:rPr>
        <w:t xml:space="preserve">Right Side — Revenue Widget + Conversation Demo</w:t>
      </w:r>
    </w:p>
    <w:p>
      <w:pPr>
        <w:pStyle w:val="ListParagraph"/>
        <w:numPr>
          <w:ilvl w:val="0"/>
          <w:numId w:val="3"/>
        </w:numPr>
        <w:spacing w:after="80"/>
      </w:pPr>
      <w:r>
        <w:rPr>
          <w:rFonts w:ascii="Arial" w:cs="Arial" w:eastAsia="Arial" w:hAnsi="Arial"/>
          <w:color w:val="3F3F46"/>
          <w:sz w:val="21"/>
          <w:szCs w:val="21"/>
        </w:rPr>
        <w:t xml:space="preserve">Revenue Recovery Widget: Shows "Revenue recovered this month: $12,840" with live indicator, 3 KPI cards (calls answered, appointments booked, follow-ups executed).</w:t>
      </w:r>
    </w:p>
    <w:p>
      <w:pPr>
        <w:pStyle w:val="ListParagraph"/>
        <w:numPr>
          <w:ilvl w:val="0"/>
          <w:numId w:val="3"/>
        </w:numPr>
        <w:spacing w:after="80"/>
      </w:pPr>
      <w:r>
        <w:rPr>
          <w:rFonts w:ascii="Arial" w:cs="Arial" w:eastAsia="Arial" w:hAnsi="Arial"/>
          <w:color w:val="3F3F46"/>
          <w:sz w:val="21"/>
          <w:szCs w:val="21"/>
        </w:rPr>
        <w:t xml:space="preserve">Conversation Simulator: Animated chat bubbles showing real AI↔caller exchange. Green accent for AI responses. Shows the product in action without requiring signup.</w:t>
      </w:r>
    </w:p>
    <w:p>
      <w:pPr>
        <w:spacing w:after="120" w:before="200"/>
      </w:pPr>
      <w:r>
        <w:rPr>
          <w:rFonts w:ascii="Arial" w:cs="Arial" w:eastAsia="Arial" w:hAnsi="Arial"/>
          <w:b/>
          <w:bCs/>
          <w:color w:val="27272A"/>
          <w:sz w:val="24"/>
          <w:szCs w:val="24"/>
        </w:rPr>
        <w:t xml:space="preserve">Below the Fold Sections (in order)</w:t>
      </w:r>
    </w:p>
    <w:p>
      <w:pPr>
        <w:pStyle w:val="ListParagraph"/>
        <w:numPr>
          <w:ilvl w:val="0"/>
          <w:numId w:val="4"/>
        </w:numPr>
        <w:spacing w:after="80"/>
      </w:pPr>
      <w:r>
        <w:rPr>
          <w:rFonts w:ascii="Arial" w:cs="Arial" w:eastAsia="Arial" w:hAnsi="Arial"/>
          <w:color w:val="3F3F46"/>
          <w:sz w:val="21"/>
          <w:szCs w:val="21"/>
        </w:rPr>
        <w:t xml:space="preserve">Trust Bar: 4 stat cards (500+ businesses, $2.1M recovered, 98.7% uptime, &lt;3s answer time)</w:t>
      </w:r>
    </w:p>
    <w:p>
      <w:pPr>
        <w:pStyle w:val="ListParagraph"/>
        <w:numPr>
          <w:ilvl w:val="0"/>
          <w:numId w:val="4"/>
        </w:numPr>
        <w:spacing w:after="80"/>
      </w:pPr>
      <w:r>
        <w:rPr>
          <w:rFonts w:ascii="Arial" w:cs="Arial" w:eastAsia="Arial" w:hAnsi="Arial"/>
          <w:color w:val="3F3F46"/>
          <w:sz w:val="21"/>
          <w:szCs w:val="21"/>
        </w:rPr>
        <w:t xml:space="preserve">Problem Statement: "Missed Calls Cost You Money. Here’s How Much." with industry toggle (HVAC/Dental/Legal/Med Spa/Plumbing/Roofing). Each shows specific annual loss calculation.</w:t>
      </w:r>
    </w:p>
    <w:p>
      <w:pPr>
        <w:pStyle w:val="ListParagraph"/>
        <w:numPr>
          <w:ilvl w:val="0"/>
          <w:numId w:val="4"/>
        </w:numPr>
        <w:spacing w:after="80"/>
      </w:pPr>
      <w:r>
        <w:rPr>
          <w:rFonts w:ascii="Arial" w:cs="Arial" w:eastAsia="Arial" w:hAnsi="Arial"/>
          <w:color w:val="3F3F46"/>
          <w:sz w:val="21"/>
          <w:szCs w:val="21"/>
        </w:rPr>
        <w:t xml:space="preserve">How It Works: 3-step visual flow with time badges (90s, &lt;3s, Instant). Connected by gradient lines.</w:t>
      </w:r>
    </w:p>
    <w:p>
      <w:pPr>
        <w:pStyle w:val="ListParagraph"/>
        <w:numPr>
          <w:ilvl w:val="0"/>
          <w:numId w:val="4"/>
        </w:numPr>
        <w:spacing w:after="80"/>
      </w:pPr>
      <w:r>
        <w:rPr>
          <w:rFonts w:ascii="Arial" w:cs="Arial" w:eastAsia="Arial" w:hAnsi="Arial"/>
          <w:color w:val="3F3F46"/>
          <w:sz w:val="21"/>
          <w:szCs w:val="21"/>
        </w:rPr>
        <w:t xml:space="preserve">Features: 6 cards with revenue-impact badges ($450 avg/call, 12% more patients, etc.)</w:t>
      </w:r>
    </w:p>
    <w:p>
      <w:pPr>
        <w:pStyle w:val="ListParagraph"/>
        <w:numPr>
          <w:ilvl w:val="0"/>
          <w:numId w:val="4"/>
        </w:numPr>
        <w:spacing w:after="80"/>
      </w:pPr>
      <w:r>
        <w:rPr>
          <w:rFonts w:ascii="Arial" w:cs="Arial" w:eastAsia="Arial" w:hAnsi="Arial"/>
          <w:color w:val="3F3F46"/>
          <w:sz w:val="21"/>
          <w:szCs w:val="21"/>
        </w:rPr>
        <w:t xml:space="preserve">ROI Calculator: Interactive sliders for missed calls/week, avg job value, conversion rate. Shows monthly loss, annual loss, payback period, ROI%.</w:t>
      </w:r>
    </w:p>
    <w:p>
      <w:pPr>
        <w:pStyle w:val="ListParagraph"/>
        <w:numPr>
          <w:ilvl w:val="0"/>
          <w:numId w:val="4"/>
        </w:numPr>
        <w:spacing w:after="80"/>
      </w:pPr>
      <w:r>
        <w:rPr>
          <w:rFonts w:ascii="Arial" w:cs="Arial" w:eastAsia="Arial" w:hAnsi="Arial"/>
          <w:color w:val="3F3F46"/>
          <w:sz w:val="21"/>
          <w:szCs w:val="21"/>
        </w:rPr>
        <w:t xml:space="preserve">Industry Showcase: 8 industry cards with stats, clickable to vertical landing pages.</w:t>
      </w:r>
    </w:p>
    <w:p>
      <w:pPr>
        <w:pStyle w:val="ListParagraph"/>
        <w:numPr>
          <w:ilvl w:val="0"/>
          <w:numId w:val="4"/>
        </w:numPr>
        <w:spacing w:after="80"/>
      </w:pPr>
      <w:r>
        <w:rPr>
          <w:rFonts w:ascii="Arial" w:cs="Arial" w:eastAsia="Arial" w:hAnsi="Arial"/>
          <w:color w:val="3F3F46"/>
          <w:sz w:val="21"/>
          <w:szCs w:val="21"/>
        </w:rPr>
        <w:t xml:space="preserve">Testimonials: 6 testimonials from real verticals with star ratings, carousel on mobile, 3-card grid on desktop.</w:t>
      </w:r>
    </w:p>
    <w:p>
      <w:pPr>
        <w:pStyle w:val="ListParagraph"/>
        <w:numPr>
          <w:ilvl w:val="0"/>
          <w:numId w:val="4"/>
        </w:numPr>
        <w:spacing w:after="80"/>
      </w:pPr>
      <w:r>
        <w:rPr>
          <w:rFonts w:ascii="Arial" w:cs="Arial" w:eastAsia="Arial" w:hAnsi="Arial"/>
          <w:color w:val="3F3F46"/>
          <w:sz w:val="21"/>
          <w:szCs w:val="21"/>
        </w:rPr>
        <w:t xml:space="preserve">Pricing Preview: 3 tiers with annual default, "Expected ROI" badges, comparison table.</w:t>
      </w:r>
    </w:p>
    <w:p>
      <w:pPr>
        <w:pStyle w:val="ListParagraph"/>
        <w:numPr>
          <w:ilvl w:val="0"/>
          <w:numId w:val="4"/>
        </w:numPr>
        <w:spacing w:after="80"/>
      </w:pPr>
      <w:r>
        <w:rPr>
          <w:rFonts w:ascii="Arial" w:cs="Arial" w:eastAsia="Arial" w:hAnsi="Arial"/>
          <w:color w:val="3F3F46"/>
          <w:sz w:val="21"/>
          <w:szCs w:val="21"/>
        </w:rPr>
        <w:t xml:space="preserve">Final CTA: Urgency banner with red pulsing indicator, emerald CTA button, trust signals.</w:t>
      </w:r>
    </w:p>
    <w:p>
      <w:pPr>
        <w:pStyle w:val="Heading2"/>
        <w:spacing w:after="160" w:before="280"/>
      </w:pPr>
      <w:r>
        <w:rPr>
          <w:rFonts w:ascii="Arial" w:cs="Arial" w:eastAsia="Arial" w:hAnsi="Arial"/>
          <w:b/>
          <w:bCs/>
          <w:color w:val="18181B"/>
          <w:sz w:val="28"/>
          <w:szCs w:val="28"/>
        </w:rPr>
        <w:t xml:space="preserve">3.2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40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Element</w:t>
            </w:r>
          </w:p>
        </w:tc>
        <w:tc>
          <w:tcPr>
            <w:tcW w:type="dxa" w:w="268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Value</w:t>
            </w:r>
          </w:p>
        </w:tc>
        <w:tc>
          <w:tcPr>
            <w:tcW w:type="dxa" w:w="268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Purpose</w:t>
            </w:r>
          </w:p>
        </w:tc>
      </w:tr>
      <w:tr>
        <w:tc>
          <w:tcPr>
            <w:tcW w:type="dxa" w:w="4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Background</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#09090B (zinc-950)</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Premium dark feel</w:t>
            </w:r>
          </w:p>
        </w:tc>
      </w:tr>
      <w:tr>
        <w:tc>
          <w:tcPr>
            <w:tcW w:type="dxa" w:w="4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Surface</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#18181B (zinc-900)</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Card backgrounds</w:t>
            </w:r>
          </w:p>
        </w:tc>
      </w:tr>
      <w:tr>
        <w:tc>
          <w:tcPr>
            <w:tcW w:type="dxa" w:w="4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Accent Primary</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#22C55E (emerald-500)</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CTAs, success states, revenue</w:t>
            </w:r>
          </w:p>
        </w:tc>
      </w:tr>
      <w:tr>
        <w:tc>
          <w:tcPr>
            <w:tcW w:type="dxa" w:w="4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Accent Danger</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#EF4444 (red-500)</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Revenue loss, urgency</w:t>
            </w:r>
          </w:p>
        </w:tc>
      </w:tr>
      <w:tr>
        <w:tc>
          <w:tcPr>
            <w:tcW w:type="dxa" w:w="4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Text Primary</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#FAFAFA</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Headlines, key numbers</w:t>
            </w:r>
          </w:p>
        </w:tc>
      </w:tr>
      <w:tr>
        <w:tc>
          <w:tcPr>
            <w:tcW w:type="dxa" w:w="4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Text Secondary</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#A1A1AA</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Body copy, descriptions</w:t>
            </w:r>
          </w:p>
        </w:tc>
      </w:tr>
      <w:tr>
        <w:tc>
          <w:tcPr>
            <w:tcW w:type="dxa" w:w="4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Border Default</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rgba(255,255,255,0.08)</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Subtle card borders</w:t>
            </w:r>
          </w:p>
        </w:tc>
      </w:tr>
      <w:tr>
        <w:tc>
          <w:tcPr>
            <w:tcW w:type="dxa" w:w="4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Font</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Arial/Inter</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Clean, professional</w:t>
            </w:r>
          </w:p>
        </w:tc>
      </w:tr>
      <w:tr>
        <w:tc>
          <w:tcPr>
            <w:tcW w:type="dxa" w:w="4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Border Radius</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12px (cards), 8px (buttons)</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Modern, approachable</w:t>
            </w:r>
          </w:p>
        </w:tc>
      </w:tr>
      <w:tr>
        <w:tc>
          <w:tcPr>
            <w:tcW w:type="dxa" w:w="4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Animations</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Framer Motion, IntersectionObserver</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Smooth, performant</w:t>
            </w:r>
          </w:p>
        </w:tc>
      </w:tr>
    </w:tbl>
    <w:p>
      <w:pPr>
        <w:pStyle w:val="Heading2"/>
        <w:spacing w:after="160" w:before="280"/>
      </w:pPr>
      <w:r>
        <w:rPr>
          <w:rFonts w:ascii="Arial" w:cs="Arial" w:eastAsia="Arial" w:hAnsi="Arial"/>
          <w:b/>
          <w:bCs/>
          <w:color w:val="18181B"/>
          <w:sz w:val="28"/>
          <w:szCs w:val="28"/>
        </w:rPr>
        <w:t xml:space="preserve">3.3 Onboarding Flow (Sub-3-Minute Target)</w:t>
      </w:r>
    </w:p>
    <w:p>
      <w:pPr>
        <w:spacing w:after="120"/>
      </w:pPr>
      <w:r>
        <w:rPr>
          <w:rFonts w:ascii="Arial" w:cs="Arial" w:eastAsia="Arial" w:hAnsi="Arial"/>
          <w:color w:val="3F3F46"/>
          <w:sz w:val="21"/>
          <w:szCs w:val="21"/>
        </w:rPr>
        <w:t xml:space="preserve">Research shows: users who hit their "Aha!" moment within 14 days have 3x higher retention. Our target: Aha moment in under 3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80"/>
        <w:gridCol w:w="2880"/>
      </w:tblGrid>
      <w:tr>
        <w:tc>
          <w:tcPr>
            <w:tcW w:type="dxa" w:w="30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Step</w:t>
            </w:r>
          </w:p>
        </w:tc>
        <w:tc>
          <w:tcPr>
            <w:tcW w:type="dxa" w:w="212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Screen</w:t>
            </w:r>
          </w:p>
        </w:tc>
        <w:tc>
          <w:tcPr>
            <w:tcW w:type="dxa" w:w="212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User Action</w:t>
            </w:r>
          </w:p>
        </w:tc>
        <w:tc>
          <w:tcPr>
            <w:tcW w:type="dxa" w:w="212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Time Target</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Industry Selection</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Pick from 9 industry cards with icons</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15 seconds</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2</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Business Info</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Name, business name, phone</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30 seconds</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3</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AI Agent Config</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Pick agent name, customize greeting, select capabilities</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45 seconds</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4</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Configure</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Services, hours, appointment handling</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45 seconds</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5</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Go Live!</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Auto-provision number, test call CTA</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15 seconds</w:t>
            </w:r>
          </w:p>
        </w:tc>
      </w:tr>
    </w:tbl>
    <w:p>
      <w:pPr>
        <w:spacing w:after="60"/>
      </w:pPr>
    </w:p>
    <w:p>
      <w:pPr>
        <w:pStyle w:val="ListParagraph"/>
        <w:numPr>
          <w:ilvl w:val="0"/>
          <w:numId w:val="5"/>
        </w:numPr>
        <w:spacing w:after="80"/>
      </w:pPr>
      <w:r>
        <w:rPr>
          <w:rFonts w:ascii="Arial" w:cs="Arial" w:eastAsia="Arial" w:hAnsi="Arial"/>
          <w:color w:val="3F3F46"/>
          <w:sz w:val="21"/>
          <w:szCs w:val="21"/>
        </w:rPr>
        <w:t xml:space="preserve">Visual progress bar with 5 step icons (Building, User, Brain, Settings, Phone)</w:t>
      </w:r>
    </w:p>
    <w:p>
      <w:pPr>
        <w:pStyle w:val="ListParagraph"/>
        <w:numPr>
          <w:ilvl w:val="0"/>
          <w:numId w:val="5"/>
        </w:numPr>
        <w:spacing w:after="80"/>
      </w:pPr>
      <w:r>
        <w:rPr>
          <w:rFonts w:ascii="Arial" w:cs="Arial" w:eastAsia="Arial" w:hAnsi="Arial"/>
          <w:color w:val="3F3F46"/>
          <w:sz w:val="21"/>
          <w:szCs w:val="21"/>
        </w:rPr>
        <w:t xml:space="preserve">Each step: centered card, max-width 600px, emerald CTA button</w:t>
      </w:r>
    </w:p>
    <w:p>
      <w:pPr>
        <w:pStyle w:val="ListParagraph"/>
        <w:numPr>
          <w:ilvl w:val="0"/>
          <w:numId w:val="5"/>
        </w:numPr>
        <w:spacing w:after="80"/>
      </w:pPr>
      <w:r>
        <w:rPr>
          <w:rFonts w:ascii="Arial" w:cs="Arial" w:eastAsia="Arial" w:hAnsi="Arial"/>
          <w:color w:val="3F3F46"/>
          <w:sz w:val="21"/>
          <w:szCs w:val="21"/>
        </w:rPr>
        <w:t xml:space="preserve">Back button on every step (except step 1)</w:t>
      </w:r>
    </w:p>
    <w:p>
      <w:pPr>
        <w:pStyle w:val="ListParagraph"/>
        <w:numPr>
          <w:ilvl w:val="0"/>
          <w:numId w:val="5"/>
        </w:numPr>
        <w:spacing w:after="80"/>
      </w:pPr>
      <w:r>
        <w:rPr>
          <w:rFonts w:ascii="Arial" w:cs="Arial" w:eastAsia="Arial" w:hAnsi="Arial"/>
          <w:color w:val="3F3F46"/>
          <w:sz w:val="21"/>
          <w:szCs w:val="21"/>
        </w:rPr>
        <w:t xml:space="preserve">Industry selection auto-seeds: greeting template, FAQ templates, follow-up sequences, benchmarks</w:t>
      </w:r>
    </w:p>
    <w:p>
      <w:pPr>
        <w:pStyle w:val="ListParagraph"/>
        <w:numPr>
          <w:ilvl w:val="0"/>
          <w:numId w:val="5"/>
        </w:numPr>
        <w:spacing w:after="80"/>
      </w:pPr>
      <w:r>
        <w:rPr>
          <w:rFonts w:ascii="Arial" w:cs="Arial" w:eastAsia="Arial" w:hAnsi="Arial"/>
          <w:color w:val="3F3F46"/>
          <w:sz w:val="21"/>
          <w:szCs w:val="21"/>
        </w:rPr>
        <w:t xml:space="preserve">Step 5 auto-provisions Twilio number and shows it immediately</w:t>
      </w:r>
    </w:p>
    <w:p>
      <w:pPr>
        <w:pStyle w:val="ListParagraph"/>
        <w:numPr>
          <w:ilvl w:val="0"/>
          <w:numId w:val="5"/>
        </w:numPr>
        <w:spacing w:after="80"/>
      </w:pPr>
      <w:r>
        <w:rPr>
          <w:rFonts w:ascii="Arial" w:cs="Arial" w:eastAsia="Arial" w:hAnsi="Arial"/>
          <w:color w:val="3F3F46"/>
          <w:sz w:val="21"/>
          <w:szCs w:val="21"/>
        </w:rPr>
        <w:t xml:space="preserve">Success screen: green checkmark, phone number displayed large, "Call it now to test" prompt</w:t>
      </w:r>
    </w:p>
    <w:p>
      <w:pPr>
        <w:pStyle w:val="ListParagraph"/>
        <w:numPr>
          <w:ilvl w:val="0"/>
          <w:numId w:val="5"/>
        </w:numPr>
        <w:spacing w:after="80"/>
      </w:pPr>
      <w:r>
        <w:rPr>
          <w:rFonts w:ascii="Arial" w:cs="Arial" w:eastAsia="Arial" w:hAnsi="Arial"/>
          <w:color w:val="3F3F46"/>
          <w:sz w:val="21"/>
          <w:szCs w:val="21"/>
        </w:rPr>
        <w:t xml:space="preserve">Total target: 2 minutes 30 seconds from landing to first test call</w:t>
      </w:r>
    </w:p>
    <w:p>
      <w:r>
        <w:br w:type="page"/>
      </w:r>
    </w:p>
    <w:p>
      <w:pPr>
        <w:pStyle w:val="Heading1"/>
        <w:spacing w:after="200" w:before="360"/>
      </w:pPr>
      <w:r>
        <w:rPr>
          <w:rFonts w:ascii="Arial" w:cs="Arial" w:eastAsia="Arial" w:hAnsi="Arial"/>
          <w:b/>
          <w:bCs/>
          <w:color w:val="18181B"/>
          <w:sz w:val="36"/>
          <w:szCs w:val="36"/>
        </w:rPr>
        <w:t xml:space="preserve">4. AI VOICE SYSTEM — COMPLETE SPECIFICATION</w:t>
      </w:r>
    </w:p>
    <w:p>
      <w:pPr>
        <w:spacing w:after="120"/>
      </w:pPr>
      <w:r>
        <w:rPr>
          <w:rFonts w:ascii="Arial" w:cs="Arial" w:eastAsia="Arial" w:hAnsi="Arial"/>
          <w:color w:val="3F3F46"/>
          <w:sz w:val="21"/>
          <w:szCs w:val="21"/>
        </w:rPr>
        <w:t xml:space="preserve">The voice system is the core product. Every detail matters because callers judge the entire business by this 30-second interaction.</w:t>
      </w:r>
    </w:p>
    <w:p>
      <w:pPr>
        <w:pStyle w:val="Heading2"/>
        <w:spacing w:after="160" w:before="280"/>
      </w:pPr>
      <w:r>
        <w:rPr>
          <w:rFonts w:ascii="Arial" w:cs="Arial" w:eastAsia="Arial" w:hAnsi="Arial"/>
          <w:b/>
          <w:bCs/>
          <w:color w:val="18181B"/>
          <w:sz w:val="28"/>
          <w:szCs w:val="28"/>
        </w:rPr>
        <w:t xml:space="preserve">4.1 Voice Architecture</w:t>
      </w:r>
    </w:p>
    <w:p>
      <w:pPr>
        <w:pStyle w:val="ListParagraph"/>
        <w:numPr>
          <w:ilvl w:val="0"/>
          <w:numId w:val="2"/>
        </w:numPr>
        <w:spacing w:after="80"/>
      </w:pPr>
      <w:r>
        <w:rPr>
          <w:rFonts w:ascii="Arial" w:cs="Arial" w:eastAsia="Arial" w:hAnsi="Arial"/>
          <w:color w:val="3F3F46"/>
          <w:sz w:val="21"/>
          <w:szCs w:val="21"/>
        </w:rPr>
        <w:t xml:space="preserve">Inbound: Twilio receives call → WebSocket to voice server → Faster-Whisper STT → LLM (GPT-4o/Claude) → ElevenLabs TTS → audio back to caller</w:t>
      </w:r>
    </w:p>
    <w:p>
      <w:pPr>
        <w:pStyle w:val="ListParagraph"/>
        <w:numPr>
          <w:ilvl w:val="0"/>
          <w:numId w:val="2"/>
        </w:numPr>
        <w:spacing w:after="80"/>
      </w:pPr>
      <w:r>
        <w:rPr>
          <w:rFonts w:ascii="Arial" w:cs="Arial" w:eastAsia="Arial" w:hAnsi="Arial"/>
          <w:color w:val="3F3F46"/>
          <w:sz w:val="21"/>
          <w:szCs w:val="21"/>
        </w:rPr>
        <w:t xml:space="preserve">Latency target: &lt;600ms end-to-end (matches Retell AI, fastest in market)</w:t>
      </w:r>
    </w:p>
    <w:p>
      <w:pPr>
        <w:pStyle w:val="ListParagraph"/>
        <w:numPr>
          <w:ilvl w:val="0"/>
          <w:numId w:val="2"/>
        </w:numPr>
        <w:spacing w:after="80"/>
      </w:pPr>
      <w:r>
        <w:rPr>
          <w:rFonts w:ascii="Arial" w:cs="Arial" w:eastAsia="Arial" w:hAnsi="Arial"/>
          <w:color w:val="3F3F46"/>
          <w:sz w:val="21"/>
          <w:szCs w:val="21"/>
        </w:rPr>
        <w:t xml:space="preserve">Barge-in handling: If caller speaks during AI response, AI stops, listens, adjusts (critical for natural conversation)</w:t>
      </w:r>
    </w:p>
    <w:p>
      <w:pPr>
        <w:pStyle w:val="ListParagraph"/>
        <w:numPr>
          <w:ilvl w:val="0"/>
          <w:numId w:val="2"/>
        </w:numPr>
        <w:spacing w:after="80"/>
      </w:pPr>
      <w:r>
        <w:rPr>
          <w:rFonts w:ascii="Arial" w:cs="Arial" w:eastAsia="Arial" w:hAnsi="Arial"/>
          <w:color w:val="3F3F46"/>
          <w:sz w:val="21"/>
          <w:szCs w:val="21"/>
        </w:rPr>
        <w:t xml:space="preserve">Fallback chain: ElevenLabs → Fish Speech TTS → basic TTS. Never let a call fail silently.</w:t>
      </w:r>
    </w:p>
    <w:p>
      <w:pPr>
        <w:pStyle w:val="ListParagraph"/>
        <w:numPr>
          <w:ilvl w:val="0"/>
          <w:numId w:val="2"/>
        </w:numPr>
        <w:spacing w:after="80"/>
      </w:pPr>
      <w:r>
        <w:rPr>
          <w:rFonts w:ascii="Arial" w:cs="Arial" w:eastAsia="Arial" w:hAnsi="Arial"/>
          <w:color w:val="3F3F46"/>
          <w:sz w:val="21"/>
          <w:szCs w:val="21"/>
        </w:rPr>
        <w:t xml:space="preserve">Recording: Every call recorded + transcribed. Stored per workspace for compliance.</w:t>
      </w:r>
    </w:p>
    <w:p>
      <w:pPr>
        <w:pStyle w:val="Heading2"/>
        <w:spacing w:after="160" w:before="280"/>
      </w:pPr>
      <w:r>
        <w:rPr>
          <w:rFonts w:ascii="Arial" w:cs="Arial" w:eastAsia="Arial" w:hAnsi="Arial"/>
          <w:b/>
          <w:bCs/>
          <w:color w:val="18181B"/>
          <w:sz w:val="28"/>
          <w:szCs w:val="28"/>
        </w:rPr>
        <w:t xml:space="preserve">4.2 Conversation Flow Design</w:t>
      </w:r>
    </w:p>
    <w:p>
      <w:pPr>
        <w:spacing w:after="120" w:before="200"/>
      </w:pPr>
      <w:r>
        <w:rPr>
          <w:rFonts w:ascii="Arial" w:cs="Arial" w:eastAsia="Arial" w:hAnsi="Arial"/>
          <w:b/>
          <w:bCs/>
          <w:color w:val="27272A"/>
          <w:sz w:val="24"/>
          <w:szCs w:val="24"/>
        </w:rPr>
        <w:t xml:space="preserve">Inbound Call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40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Phase</w:t>
            </w:r>
          </w:p>
        </w:tc>
        <w:tc>
          <w:tcPr>
            <w:tcW w:type="dxa" w:w="268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AI Behavior</w:t>
            </w:r>
          </w:p>
        </w:tc>
        <w:tc>
          <w:tcPr>
            <w:tcW w:type="dxa" w:w="268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Example</w:t>
            </w:r>
          </w:p>
        </w:tc>
      </w:tr>
      <w:tr>
        <w:tc>
          <w:tcPr>
            <w:tcW w:type="dxa" w:w="4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Greeting</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Business name + agent name + warm intro</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"Hi, thanks for calling Modern HVAC! This is Sarah, your AI assistant. How can I help?"</w:t>
            </w:r>
          </w:p>
        </w:tc>
      </w:tr>
      <w:tr>
        <w:tc>
          <w:tcPr>
            <w:tcW w:type="dxa" w:w="4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Qualify</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Identify need, urgency, service type</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"Are you looking to schedule a repair, maintenance, or is this an emergency?"</w:t>
            </w:r>
          </w:p>
        </w:tc>
      </w:tr>
      <w:tr>
        <w:tc>
          <w:tcPr>
            <w:tcW w:type="dxa" w:w="4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Book</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Check calendar, offer 2–3 slots, confirm</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"I have openings tomorrow at 10am or Thursday at 2pm. Which works better?"</w:t>
            </w:r>
          </w:p>
        </w:tc>
      </w:tr>
      <w:tr>
        <w:tc>
          <w:tcPr>
            <w:tcW w:type="dxa" w:w="4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Capture</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Name, phone, address, job details</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"Great! Can I get your name and the best number to reach you?"</w:t>
            </w:r>
          </w:p>
        </w:tc>
      </w:tr>
      <w:tr>
        <w:tc>
          <w:tcPr>
            <w:tcW w:type="dxa" w:w="4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Confirm</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Repeat details, send SMS confirmation</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"Perfect, I’ve booked you for Thursday at 2pm. You’ll get a text confirmation shortly."</w:t>
            </w:r>
          </w:p>
        </w:tc>
      </w:tr>
      <w:tr>
        <w:tc>
          <w:tcPr>
            <w:tcW w:type="dxa" w:w="4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Handoff</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If beyond scope, capture and escalate</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"I’ll have the owner call you back within the hour. Is there anything else?"</w:t>
            </w:r>
          </w:p>
        </w:tc>
      </w:tr>
    </w:tbl>
    <w:p>
      <w:pPr>
        <w:spacing w:after="120" w:before="200"/>
      </w:pPr>
      <w:r>
        <w:rPr>
          <w:rFonts w:ascii="Arial" w:cs="Arial" w:eastAsia="Arial" w:hAnsi="Arial"/>
          <w:b/>
          <w:bCs/>
          <w:color w:val="27272A"/>
          <w:sz w:val="24"/>
          <w:szCs w:val="24"/>
        </w:rPr>
        <w:t xml:space="preserve">Scenario Handling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40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Scenario</w:t>
            </w:r>
          </w:p>
        </w:tc>
        <w:tc>
          <w:tcPr>
            <w:tcW w:type="dxa" w:w="268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AI Response</w:t>
            </w:r>
          </w:p>
        </w:tc>
        <w:tc>
          <w:tcPr>
            <w:tcW w:type="dxa" w:w="268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Follow-Up Action</w:t>
            </w:r>
          </w:p>
        </w:tc>
      </w:tr>
      <w:tr>
        <w:tc>
          <w:tcPr>
            <w:tcW w:type="dxa" w:w="4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Emergency (pipe burst, AC failure)</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"This sounds urgent. Let me get someone to you ASAP." Escalate immediately.</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SMS to owner + caller within 60 seconds</w:t>
            </w:r>
          </w:p>
        </w:tc>
      </w:tr>
      <w:tr>
        <w:tc>
          <w:tcPr>
            <w:tcW w:type="dxa" w:w="4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Price shopping</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"Our pricing depends on the specific job. I can schedule a free estimate."</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Book estimate appointment, send pricing guide SMS</w:t>
            </w:r>
          </w:p>
        </w:tc>
      </w:tr>
      <w:tr>
        <w:tc>
          <w:tcPr>
            <w:tcW w:type="dxa" w:w="4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Existing customer</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Recognize by phone, pull history, personalize</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Route to appropriate follow-up based on history</w:t>
            </w:r>
          </w:p>
        </w:tc>
      </w:tr>
      <w:tr>
        <w:tc>
          <w:tcPr>
            <w:tcW w:type="dxa" w:w="4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Spam/robocall</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Detect patterns, politely end, don’t log as missed</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Auto-flag, don’t count against call limits</w:t>
            </w:r>
          </w:p>
        </w:tc>
      </w:tr>
      <w:tr>
        <w:tc>
          <w:tcPr>
            <w:tcW w:type="dxa" w:w="4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Non-English speaker</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Detect language, switch to Spanish/French if available</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Log language preference for future calls</w:t>
            </w:r>
          </w:p>
        </w:tc>
      </w:tr>
      <w:tr>
        <w:tc>
          <w:tcPr>
            <w:tcW w:type="dxa" w:w="4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Angry caller</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Empathetic tone, acknowledge frustration, offer solution</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Priority escalation to human, capture complaint details</w:t>
            </w:r>
          </w:p>
        </w:tc>
      </w:tr>
      <w:tr>
        <w:tc>
          <w:tcPr>
            <w:tcW w:type="dxa" w:w="4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After-hours inquiry</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"We’re closed now but I can help! Let me book you for first thing tomorrow."</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Book earliest slot, send confirmation</w:t>
            </w:r>
          </w:p>
        </w:tc>
      </w:tr>
      <w:tr>
        <w:tc>
          <w:tcPr>
            <w:tcW w:type="dxa" w:w="4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Complex question</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"Great question. Let me connect you with someone who can give you the best answer."</w:t>
            </w:r>
          </w:p>
        </w:tc>
        <w:tc>
          <w:tcPr>
            <w:tcW w:type="dxa" w:w="2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Capture details, create handoff task</w:t>
            </w:r>
          </w:p>
        </w:tc>
      </w:tr>
    </w:tbl>
    <w:p>
      <w:pPr>
        <w:pStyle w:val="Heading2"/>
        <w:spacing w:after="160" w:before="280"/>
      </w:pPr>
      <w:r>
        <w:rPr>
          <w:rFonts w:ascii="Arial" w:cs="Arial" w:eastAsia="Arial" w:hAnsi="Arial"/>
          <w:b/>
          <w:bCs/>
          <w:color w:val="18181B"/>
          <w:sz w:val="28"/>
          <w:szCs w:val="28"/>
        </w:rPr>
        <w:t xml:space="preserve">4.3 AI Training &amp; Knowledge Base</w:t>
      </w:r>
    </w:p>
    <w:p>
      <w:pPr>
        <w:pStyle w:val="ListParagraph"/>
        <w:numPr>
          <w:ilvl w:val="0"/>
          <w:numId w:val="3"/>
        </w:numPr>
        <w:spacing w:after="80"/>
      </w:pPr>
      <w:r>
        <w:rPr>
          <w:rFonts w:ascii="Arial" w:cs="Arial" w:eastAsia="Arial" w:hAnsi="Arial"/>
          <w:color w:val="3F3F46"/>
          <w:sz w:val="21"/>
          <w:szCs w:val="21"/>
        </w:rPr>
        <w:t xml:space="preserve">Industry-specific knowledge bases: 8 pre-built vertical KBs with common FAQs, pricing ranges, service descriptions, emergency protocols</w:t>
      </w:r>
    </w:p>
    <w:p>
      <w:pPr>
        <w:pStyle w:val="ListParagraph"/>
        <w:numPr>
          <w:ilvl w:val="0"/>
          <w:numId w:val="3"/>
        </w:numPr>
        <w:spacing w:after="80"/>
      </w:pPr>
      <w:r>
        <w:rPr>
          <w:rFonts w:ascii="Arial" w:cs="Arial" w:eastAsia="Arial" w:hAnsi="Arial"/>
          <w:color w:val="3F3F46"/>
          <w:sz w:val="21"/>
          <w:szCs w:val="21"/>
        </w:rPr>
        <w:t xml:space="preserve">Custom training: Business owners paste their services, hours, FAQ in onboarding. AI ingests via RAG (Retrieval-Augmented Generation).</w:t>
      </w:r>
    </w:p>
    <w:p>
      <w:pPr>
        <w:pStyle w:val="ListParagraph"/>
        <w:numPr>
          <w:ilvl w:val="0"/>
          <w:numId w:val="3"/>
        </w:numPr>
        <w:spacing w:after="80"/>
      </w:pPr>
      <w:r>
        <w:rPr>
          <w:rFonts w:ascii="Arial" w:cs="Arial" w:eastAsia="Arial" w:hAnsi="Arial"/>
          <w:color w:val="3F3F46"/>
          <w:sz w:val="21"/>
          <w:szCs w:val="21"/>
        </w:rPr>
        <w:t xml:space="preserve">Website scraping: Optional URL input during onboarding. AI crawls site for services, pricing, team info.</w:t>
      </w:r>
    </w:p>
    <w:p>
      <w:pPr>
        <w:pStyle w:val="ListParagraph"/>
        <w:numPr>
          <w:ilvl w:val="0"/>
          <w:numId w:val="3"/>
        </w:numPr>
        <w:spacing w:after="80"/>
      </w:pPr>
      <w:r>
        <w:rPr>
          <w:rFonts w:ascii="Arial" w:cs="Arial" w:eastAsia="Arial" w:hAnsi="Arial"/>
          <w:color w:val="3F3F46"/>
          <w:sz w:val="21"/>
          <w:szCs w:val="21"/>
        </w:rPr>
        <w:t xml:space="preserve">Continuous learning: Every call transcript analyzed. Common questions auto-added to KB. Owner approves via dashboard.</w:t>
      </w:r>
    </w:p>
    <w:p>
      <w:pPr>
        <w:pStyle w:val="ListParagraph"/>
        <w:numPr>
          <w:ilvl w:val="0"/>
          <w:numId w:val="3"/>
        </w:numPr>
        <w:spacing w:after="80"/>
      </w:pPr>
      <w:r>
        <w:rPr>
          <w:rFonts w:ascii="Arial" w:cs="Arial" w:eastAsia="Arial" w:hAnsi="Arial"/>
          <w:color w:val="3F3F46"/>
          <w:sz w:val="21"/>
          <w:szCs w:val="21"/>
        </w:rPr>
        <w:t xml:space="preserve">Voice personality: Warm, professional, confident. Not robotic. Uses filler words naturally ("Sure!", "Of course!", "Let me check that for you").</w:t>
      </w:r>
    </w:p>
    <w:p>
      <w:pPr>
        <w:pStyle w:val="ListParagraph"/>
        <w:numPr>
          <w:ilvl w:val="0"/>
          <w:numId w:val="3"/>
        </w:numPr>
        <w:spacing w:after="80"/>
      </w:pPr>
      <w:r>
        <w:rPr>
          <w:rFonts w:ascii="Arial" w:cs="Arial" w:eastAsia="Arial" w:hAnsi="Arial"/>
          <w:color w:val="3F3F46"/>
          <w:sz w:val="21"/>
          <w:szCs w:val="21"/>
        </w:rPr>
        <w:t xml:space="preserve">Guardrails: Never make promises about pricing, timelines, or guarantees unless explicitly configured. Always escalate when uncertain.</w:t>
      </w:r>
    </w:p>
    <w:p>
      <w:pPr>
        <w:pStyle w:val="Heading2"/>
        <w:spacing w:after="160" w:before="280"/>
      </w:pPr>
      <w:r>
        <w:rPr>
          <w:rFonts w:ascii="Arial" w:cs="Arial" w:eastAsia="Arial" w:hAnsi="Arial"/>
          <w:b/>
          <w:bCs/>
          <w:color w:val="18181B"/>
          <w:sz w:val="28"/>
          <w:szCs w:val="28"/>
        </w:rPr>
        <w:t xml:space="preserve">4.4 Outbound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30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Campaign Type</w:t>
            </w:r>
          </w:p>
        </w:tc>
        <w:tc>
          <w:tcPr>
            <w:tcW w:type="dxa" w:w="212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Trigger</w:t>
            </w:r>
          </w:p>
        </w:tc>
        <w:tc>
          <w:tcPr>
            <w:tcW w:type="dxa" w:w="212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Speed</w:t>
            </w:r>
          </w:p>
        </w:tc>
        <w:tc>
          <w:tcPr>
            <w:tcW w:type="dxa" w:w="212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Expected Result</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No-Show Recovery</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Missed appointment (5 min)</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30 calls/hour</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10–15% rebooking rate</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Appointment Reminder</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24h before appointment</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50 calls/hour</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Reduce no-shows by 30%</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Reactivation</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No visit in 90 days</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100 calls/hour</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8–12% win-back rate</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Review Request</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Post-appointment (2h)</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50 calls/hour</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15–20% review submission</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Lead Follow-Up</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New lead (2 min)</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Immediate (1 call)</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3x more bookings vs 1hr delay</w:t>
            </w:r>
          </w:p>
        </w:tc>
      </w:tr>
    </w:tbl>
    <w:p>
      <w:r>
        <w:br w:type="page"/>
      </w:r>
    </w:p>
    <w:p>
      <w:pPr>
        <w:pStyle w:val="Heading1"/>
        <w:spacing w:after="200" w:before="360"/>
      </w:pPr>
      <w:r>
        <w:rPr>
          <w:rFonts w:ascii="Arial" w:cs="Arial" w:eastAsia="Arial" w:hAnsi="Arial"/>
          <w:b/>
          <w:bCs/>
          <w:color w:val="18181B"/>
          <w:sz w:val="36"/>
          <w:szCs w:val="36"/>
        </w:rPr>
        <w:t xml:space="preserve">5. PRICING, REVENUE MODEL &amp; UNIT ECONOMICS</w:t>
      </w:r>
    </w:p>
    <w:p>
      <w:pPr>
        <w:pStyle w:val="Heading2"/>
        <w:spacing w:after="160" w:before="280"/>
      </w:pPr>
      <w:r>
        <w:rPr>
          <w:rFonts w:ascii="Arial" w:cs="Arial" w:eastAsia="Arial" w:hAnsi="Arial"/>
          <w:b/>
          <w:bCs/>
          <w:color w:val="18181B"/>
          <w:sz w:val="28"/>
          <w:szCs w:val="28"/>
        </w:rPr>
        <w:t xml:space="preserve">5.1 Pricing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28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
            </w:r>
          </w:p>
        </w:tc>
        <w:tc>
          <w:tcPr>
            <w:tcW w:type="dxa" w:w="164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Solo</w:t>
            </w:r>
          </w:p>
        </w:tc>
        <w:tc>
          <w:tcPr>
            <w:tcW w:type="dxa" w:w="164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Business</w:t>
            </w:r>
          </w:p>
        </w:tc>
        <w:tc>
          <w:tcPr>
            <w:tcW w:type="dxa" w:w="164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Scale</w:t>
            </w:r>
          </w:p>
        </w:tc>
        <w:tc>
          <w:tcPr>
            <w:tcW w:type="dxa" w:w="164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Enterprise</w:t>
            </w:r>
          </w:p>
        </w:tc>
      </w:tr>
      <w:tr>
        <w:tc>
          <w:tcPr>
            <w:tcW w:type="dxa" w:w="2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Monthly</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$49</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$297</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$997</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Custom</w:t>
            </w:r>
          </w:p>
        </w:tc>
      </w:tr>
      <w:tr>
        <w:tc>
          <w:tcPr>
            <w:tcW w:type="dxa" w:w="2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Annual (mo)</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$39</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$247</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$847</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Custom</w:t>
            </w:r>
          </w:p>
        </w:tc>
      </w:tr>
      <w:tr>
        <w:tc>
          <w:tcPr>
            <w:tcW w:type="dxa" w:w="2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Annual Save</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$120/yr</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$600/yr</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$1,800/yr</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w:t>
            </w:r>
          </w:p>
        </w:tc>
      </w:tr>
      <w:tr>
        <w:tc>
          <w:tcPr>
            <w:tcW w:type="dxa" w:w="2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Phone Numbers</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5</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20</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Custom</w:t>
            </w:r>
          </w:p>
        </w:tc>
      </w:tr>
      <w:tr>
        <w:tc>
          <w:tcPr>
            <w:tcW w:type="dxa" w:w="2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Calls/Month</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100</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500</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2,000</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Unlimited</w:t>
            </w:r>
          </w:p>
        </w:tc>
      </w:tr>
      <w:tr>
        <w:tc>
          <w:tcPr>
            <w:tcW w:type="dxa" w:w="2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AI Agents</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3</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10</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Custom</w:t>
            </w:r>
          </w:p>
        </w:tc>
      </w:tr>
      <w:tr>
        <w:tc>
          <w:tcPr>
            <w:tcW w:type="dxa" w:w="2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Sequences</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3</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10</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Unlimited</w:t>
            </w:r>
          </w:p>
        </w:tc>
      </w:tr>
      <w:tr>
        <w:tc>
          <w:tcPr>
            <w:tcW w:type="dxa" w:w="2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Templates</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Basic</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8 Industries</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Custom</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Custom</w:t>
            </w:r>
          </w:p>
        </w:tc>
      </w:tr>
      <w:tr>
        <w:tc>
          <w:tcPr>
            <w:tcW w:type="dxa" w:w="2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No-Show Recovery</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w:t>
            </w:r>
          </w:p>
        </w:tc>
      </w:tr>
      <w:tr>
        <w:tc>
          <w:tcPr>
            <w:tcW w:type="dxa" w:w="2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Reactivation</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w:t>
            </w:r>
          </w:p>
        </w:tc>
      </w:tr>
      <w:tr>
        <w:tc>
          <w:tcPr>
            <w:tcW w:type="dxa" w:w="2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Revenue Dashboard</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Basic</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Full</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Advanced</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Custom</w:t>
            </w:r>
          </w:p>
        </w:tc>
      </w:tr>
      <w:tr>
        <w:tc>
          <w:tcPr>
            <w:tcW w:type="dxa" w:w="2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API Access</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Basic</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Full</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Full</w:t>
            </w:r>
          </w:p>
        </w:tc>
      </w:tr>
      <w:tr>
        <w:tc>
          <w:tcPr>
            <w:tcW w:type="dxa" w:w="2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White Label</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w:t>
            </w:r>
          </w:p>
        </w:tc>
      </w:tr>
      <w:tr>
        <w:tc>
          <w:tcPr>
            <w:tcW w:type="dxa" w:w="2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Expected ROI</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$2K–5K/mo</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$5K–15K/mo</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$20K–50K/mo</w:t>
            </w:r>
          </w:p>
        </w:tc>
        <w:tc>
          <w:tcPr>
            <w:tcW w:type="dxa" w:w="164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$50K+</w:t>
            </w:r>
          </w:p>
        </w:tc>
      </w:tr>
    </w:tbl>
    <w:p>
      <w:pPr>
        <w:spacing w:after="120" w:before="200"/>
      </w:pPr>
      <w:r>
        <w:rPr>
          <w:rFonts w:ascii="Arial" w:cs="Arial" w:eastAsia="Arial" w:hAnsi="Arial"/>
          <w:b/>
          <w:bCs/>
          <w:color w:val="27272A"/>
          <w:sz w:val="24"/>
          <w:szCs w:val="24"/>
        </w:rPr>
        <w:t xml:space="preserve">Psychological Pricing Triggers</w:t>
      </w:r>
    </w:p>
    <w:p>
      <w:pPr>
        <w:pStyle w:val="ListParagraph"/>
        <w:numPr>
          <w:ilvl w:val="0"/>
          <w:numId w:val="4"/>
        </w:numPr>
        <w:spacing w:after="80"/>
      </w:pPr>
      <w:r>
        <w:rPr>
          <w:rFonts w:ascii="Arial" w:cs="Arial" w:eastAsia="Arial" w:hAnsi="Arial"/>
          <w:color w:val="3F3F46"/>
          <w:sz w:val="21"/>
          <w:szCs w:val="21"/>
        </w:rPr>
        <w:t xml:space="preserve">Annual billing as DEFAULT (not monthly). Saves 17%. Reduces churn from 16% to 8.5% annually.</w:t>
      </w:r>
    </w:p>
    <w:p>
      <w:pPr>
        <w:pStyle w:val="ListParagraph"/>
        <w:numPr>
          <w:ilvl w:val="0"/>
          <w:numId w:val="4"/>
        </w:numPr>
        <w:spacing w:after="80"/>
      </w:pPr>
      <w:r>
        <w:rPr>
          <w:rFonts w:ascii="Arial" w:cs="Arial" w:eastAsia="Arial" w:hAnsi="Arial"/>
          <w:color w:val="3F3F46"/>
          <w:sz w:val="21"/>
          <w:szCs w:val="21"/>
        </w:rPr>
        <w:t xml:space="preserve">Monthly shows "+20% flexibility surcharge" framing. Makes annual feel like a deal.</w:t>
      </w:r>
    </w:p>
    <w:p>
      <w:pPr>
        <w:pStyle w:val="ListParagraph"/>
        <w:numPr>
          <w:ilvl w:val="0"/>
          <w:numId w:val="4"/>
        </w:numPr>
        <w:spacing w:after="80"/>
      </w:pPr>
      <w:r>
        <w:rPr>
          <w:rFonts w:ascii="Arial" w:cs="Arial" w:eastAsia="Arial" w:hAnsi="Arial"/>
          <w:color w:val="3F3F46"/>
          <w:sz w:val="21"/>
          <w:szCs w:val="21"/>
        </w:rPr>
        <w:t xml:space="preserve">"Expected ROI" badge on every tier. Anchors value, not cost.</w:t>
      </w:r>
    </w:p>
    <w:p>
      <w:pPr>
        <w:pStyle w:val="ListParagraph"/>
        <w:numPr>
          <w:ilvl w:val="0"/>
          <w:numId w:val="4"/>
        </w:numPr>
        <w:spacing w:after="80"/>
      </w:pPr>
      <w:r>
        <w:rPr>
          <w:rFonts w:ascii="Arial" w:cs="Arial" w:eastAsia="Arial" w:hAnsi="Arial"/>
          <w:color w:val="3F3F46"/>
          <w:sz w:val="21"/>
          <w:szCs w:val="21"/>
        </w:rPr>
        <w:t xml:space="preserve">"Popular" badge on Business tier. Social proof drives 60%+ of selections to middle tier.</w:t>
      </w:r>
    </w:p>
    <w:p>
      <w:pPr>
        <w:pStyle w:val="ListParagraph"/>
        <w:numPr>
          <w:ilvl w:val="0"/>
          <w:numId w:val="4"/>
        </w:numPr>
        <w:spacing w:after="80"/>
      </w:pPr>
      <w:r>
        <w:rPr>
          <w:rFonts w:ascii="Arial" w:cs="Arial" w:eastAsia="Arial" w:hAnsi="Arial"/>
          <w:color w:val="3F3F46"/>
          <w:sz w:val="21"/>
          <w:szCs w:val="21"/>
        </w:rPr>
        <w:t xml:space="preserve">"Cost of Doing Nothing" calculator above pricing. Shows monthly/annual loss, payback period, ROI%.</w:t>
      </w:r>
    </w:p>
    <w:p>
      <w:pPr>
        <w:pStyle w:val="ListParagraph"/>
        <w:numPr>
          <w:ilvl w:val="0"/>
          <w:numId w:val="4"/>
        </w:numPr>
        <w:spacing w:after="80"/>
      </w:pPr>
      <w:r>
        <w:rPr>
          <w:rFonts w:ascii="Arial" w:cs="Arial" w:eastAsia="Arial" w:hAnsi="Arial"/>
          <w:color w:val="3F3F46"/>
          <w:sz w:val="21"/>
          <w:szCs w:val="21"/>
        </w:rPr>
        <w:t xml:space="preserve">Overage pricing visible: $0.30/extra call. Transparent, not punitive.</w:t>
      </w:r>
    </w:p>
    <w:p>
      <w:pPr>
        <w:pStyle w:val="ListParagraph"/>
        <w:numPr>
          <w:ilvl w:val="0"/>
          <w:numId w:val="4"/>
        </w:numPr>
        <w:spacing w:after="80"/>
      </w:pPr>
      <w:r>
        <w:rPr>
          <w:rFonts w:ascii="Arial" w:cs="Arial" w:eastAsia="Arial" w:hAnsi="Arial"/>
          <w:color w:val="3F3F46"/>
          <w:sz w:val="21"/>
          <w:szCs w:val="21"/>
        </w:rPr>
        <w:t xml:space="preserve">Enterprise: "Talk to Sales" creates exclusivity for high-value accounts.</w:t>
      </w:r>
    </w:p>
    <w:p>
      <w:pPr>
        <w:pStyle w:val="Heading2"/>
        <w:spacing w:after="160" w:before="280"/>
      </w:pPr>
      <w:r>
        <w:rPr>
          <w:rFonts w:ascii="Arial" w:cs="Arial" w:eastAsia="Arial" w:hAnsi="Arial"/>
          <w:b/>
          <w:bCs/>
          <w:color w:val="18181B"/>
          <w:sz w:val="28"/>
          <w:szCs w:val="28"/>
        </w:rPr>
        <w:t xml:space="preserve">5.2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8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Metric</w:t>
            </w:r>
          </w:p>
        </w:tc>
        <w:tc>
          <w:tcPr>
            <w:tcW w:type="dxa" w:w="1512"/>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Month 3</w:t>
            </w:r>
          </w:p>
        </w:tc>
        <w:tc>
          <w:tcPr>
            <w:tcW w:type="dxa" w:w="1512"/>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Month 6</w:t>
            </w:r>
          </w:p>
        </w:tc>
        <w:tc>
          <w:tcPr>
            <w:tcW w:type="dxa" w:w="1512"/>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Month 12</w:t>
            </w:r>
          </w:p>
        </w:tc>
        <w:tc>
          <w:tcPr>
            <w:tcW w:type="dxa" w:w="1512"/>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Month 18</w:t>
            </w:r>
          </w:p>
        </w:tc>
        <w:tc>
          <w:tcPr>
            <w:tcW w:type="dxa" w:w="1512"/>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Month 24</w:t>
            </w:r>
          </w:p>
        </w:tc>
      </w:tr>
      <w:tr>
        <w:tc>
          <w:tcPr>
            <w:tcW w:type="dxa" w:w="1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Solo Customers</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200</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600</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2,000</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4,000</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6,000</w:t>
            </w:r>
          </w:p>
        </w:tc>
      </w:tr>
      <w:tr>
        <w:tc>
          <w:tcPr>
            <w:tcW w:type="dxa" w:w="1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Business Customers</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50</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200</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800</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2,000</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4,000</w:t>
            </w:r>
          </w:p>
        </w:tc>
      </w:tr>
      <w:tr>
        <w:tc>
          <w:tcPr>
            <w:tcW w:type="dxa" w:w="1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Scale Customers</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5</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20</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100</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300</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600</w:t>
            </w:r>
          </w:p>
        </w:tc>
      </w:tr>
      <w:tr>
        <w:tc>
          <w:tcPr>
            <w:tcW w:type="dxa" w:w="1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Enterprise</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0</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2</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10</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30</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60</w:t>
            </w:r>
          </w:p>
        </w:tc>
      </w:tr>
      <w:tr>
        <w:tc>
          <w:tcPr>
            <w:tcW w:type="dxa" w:w="1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MRR</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$30K</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$130K</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$580K</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$1.5M</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$3.2M</w:t>
            </w:r>
          </w:p>
        </w:tc>
      </w:tr>
      <w:tr>
        <w:tc>
          <w:tcPr>
            <w:tcW w:type="dxa" w:w="1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ARR</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$360K</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$1.6M</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$7M</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$18M</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$38M</w:t>
            </w:r>
          </w:p>
        </w:tc>
      </w:tr>
      <w:tr>
        <w:tc>
          <w:tcPr>
            <w:tcW w:type="dxa" w:w="1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Agency Resellers</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5</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20</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50</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80</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120</w:t>
            </w:r>
          </w:p>
        </w:tc>
      </w:tr>
      <w:tr>
        <w:tc>
          <w:tcPr>
            <w:tcW w:type="dxa" w:w="18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NRR</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105%</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115%</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125%</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130%</w:t>
            </w:r>
          </w:p>
        </w:tc>
        <w:tc>
          <w:tcPr>
            <w:tcW w:type="dxa" w:w="1512"/>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135%</w:t>
            </w:r>
          </w:p>
        </w:tc>
      </w:tr>
    </w:tbl>
    <w:p>
      <w:pPr>
        <w:pStyle w:val="Heading2"/>
        <w:spacing w:after="160" w:before="280"/>
      </w:pPr>
      <w:r>
        <w:rPr>
          <w:rFonts w:ascii="Arial" w:cs="Arial" w:eastAsia="Arial" w:hAnsi="Arial"/>
          <w:b/>
          <w:bCs/>
          <w:color w:val="18181B"/>
          <w:sz w:val="28"/>
          <w:szCs w:val="28"/>
        </w:rPr>
        <w:t xml:space="preserve">5.3 Retention Architecture</w:t>
      </w:r>
    </w:p>
    <w:p>
      <w:pPr>
        <w:pStyle w:val="ListParagraph"/>
        <w:numPr>
          <w:ilvl w:val="0"/>
          <w:numId w:val="5"/>
        </w:numPr>
        <w:spacing w:after="80"/>
      </w:pPr>
      <w:r>
        <w:rPr>
          <w:rFonts w:ascii="Arial" w:cs="Arial" w:eastAsia="Arial" w:hAnsi="Arial"/>
          <w:color w:val="3F3F46"/>
          <w:sz w:val="21"/>
          <w:szCs w:val="21"/>
        </w:rPr>
        <w:t xml:space="preserve">Revenue Dashboard as moat: Showing $ recovered creates psychological ownership. "I can’t cancel, I’d lose visibility into $12K/month."</w:t>
      </w:r>
    </w:p>
    <w:p>
      <w:pPr>
        <w:pStyle w:val="ListParagraph"/>
        <w:numPr>
          <w:ilvl w:val="0"/>
          <w:numId w:val="5"/>
        </w:numPr>
        <w:spacing w:after="80"/>
      </w:pPr>
      <w:r>
        <w:rPr>
          <w:rFonts w:ascii="Arial" w:cs="Arial" w:eastAsia="Arial" w:hAnsi="Arial"/>
          <w:color w:val="3F3F46"/>
          <w:sz w:val="21"/>
          <w:szCs w:val="21"/>
        </w:rPr>
        <w:t xml:space="preserve">Weekly email digest: "This week: 34 calls answered, 12 appointments booked, $5,400 recovered." Reinforces value.</w:t>
      </w:r>
    </w:p>
    <w:p>
      <w:pPr>
        <w:pStyle w:val="ListParagraph"/>
        <w:numPr>
          <w:ilvl w:val="0"/>
          <w:numId w:val="5"/>
        </w:numPr>
        <w:spacing w:after="80"/>
      </w:pPr>
      <w:r>
        <w:rPr>
          <w:rFonts w:ascii="Arial" w:cs="Arial" w:eastAsia="Arial" w:hAnsi="Arial"/>
          <w:color w:val="3F3F46"/>
          <w:sz w:val="21"/>
          <w:szCs w:val="21"/>
        </w:rPr>
        <w:t xml:space="preserve">Upgrade triggers at 80% usage: Banner shows when approaching call limits. "You’re at 80%. Upgrade to keep recovering revenue."</w:t>
      </w:r>
    </w:p>
    <w:p>
      <w:pPr>
        <w:pStyle w:val="ListParagraph"/>
        <w:numPr>
          <w:ilvl w:val="0"/>
          <w:numId w:val="5"/>
        </w:numPr>
        <w:spacing w:after="80"/>
      </w:pPr>
      <w:r>
        <w:rPr>
          <w:rFonts w:ascii="Arial" w:cs="Arial" w:eastAsia="Arial" w:hAnsi="Arial"/>
          <w:color w:val="3F3F46"/>
          <w:sz w:val="21"/>
          <w:szCs w:val="21"/>
        </w:rPr>
        <w:t xml:space="preserve">Cancellation intercept: 3-stage flow showing total revenue recovered, offering pause (30 days) or downgrade before cancel.</w:t>
      </w:r>
    </w:p>
    <w:p>
      <w:pPr>
        <w:pStyle w:val="ListParagraph"/>
        <w:numPr>
          <w:ilvl w:val="0"/>
          <w:numId w:val="5"/>
        </w:numPr>
        <w:spacing w:after="80"/>
      </w:pPr>
      <w:r>
        <w:rPr>
          <w:rFonts w:ascii="Arial" w:cs="Arial" w:eastAsia="Arial" w:hAnsi="Arial"/>
          <w:color w:val="3F3F46"/>
          <w:sz w:val="21"/>
          <w:szCs w:val="21"/>
        </w:rPr>
        <w:t xml:space="preserve">Annual billing default: 8.5% annual churn vs 16% monthly. 50% reduction.</w:t>
      </w:r>
    </w:p>
    <w:p>
      <w:pPr>
        <w:pStyle w:val="ListParagraph"/>
        <w:numPr>
          <w:ilvl w:val="0"/>
          <w:numId w:val="5"/>
        </w:numPr>
        <w:spacing w:after="80"/>
      </w:pPr>
      <w:r>
        <w:rPr>
          <w:rFonts w:ascii="Arial" w:cs="Arial" w:eastAsia="Arial" w:hAnsi="Arial"/>
          <w:color w:val="3F3F46"/>
          <w:sz w:val="21"/>
          <w:szCs w:val="21"/>
        </w:rPr>
        <w:t xml:space="preserve">Industry benchmarks: "Your HVAC business answers 94% of calls. Industry average: 73%." Creates competitive pressure to stay.</w:t>
      </w:r>
    </w:p>
    <w:p>
      <w:r>
        <w:br w:type="page"/>
      </w:r>
    </w:p>
    <w:p>
      <w:pPr>
        <w:pStyle w:val="Heading1"/>
        <w:spacing w:after="200" w:before="360"/>
      </w:pPr>
      <w:r>
        <w:rPr>
          <w:rFonts w:ascii="Arial" w:cs="Arial" w:eastAsia="Arial" w:hAnsi="Arial"/>
          <w:b/>
          <w:bCs/>
          <w:color w:val="18181B"/>
          <w:sz w:val="36"/>
          <w:szCs w:val="36"/>
        </w:rPr>
        <w:t xml:space="preserve">6. GROWTH &amp; DISTRIBUTION STRATEGY</w:t>
      </w:r>
    </w:p>
    <w:p>
      <w:pPr>
        <w:pStyle w:val="Heading2"/>
        <w:spacing w:after="160" w:before="280"/>
      </w:pPr>
      <w:r>
        <w:rPr>
          <w:rFonts w:ascii="Arial" w:cs="Arial" w:eastAsia="Arial" w:hAnsi="Arial"/>
          <w:b/>
          <w:bCs/>
          <w:color w:val="18181B"/>
          <w:sz w:val="28"/>
          <w:szCs w:val="28"/>
        </w:rPr>
        <w:t xml:space="preserve">6.1 Channel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30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Channel</w:t>
            </w:r>
          </w:p>
        </w:tc>
        <w:tc>
          <w:tcPr>
            <w:tcW w:type="dxa" w:w="212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Strategy</w:t>
            </w:r>
          </w:p>
        </w:tc>
        <w:tc>
          <w:tcPr>
            <w:tcW w:type="dxa" w:w="212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Cost</w:t>
            </w:r>
          </w:p>
        </w:tc>
        <w:tc>
          <w:tcPr>
            <w:tcW w:type="dxa" w:w="212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Expected Volume</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Google Ads</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"missed call AI" + industry terms</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$5–15 CPC</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500–1,000 leads/mo</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Facebook/IG Ads</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Pain-point videos, before/after</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$3–8 CPC</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300–800 leads/mo</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SEO Content</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"AI answering service for [industry]"</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$0 marginal</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1,000–5,000 organic/mo</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YouTube</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Demo videos, competitor comparisons</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$0–2K/mo</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500–2,000 views/mo</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Agency Channel</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White-label reseller program</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Rev share 20–30%</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50–200 clients/agency</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Partnerships</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CRM integrations, trade associations</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$0–5K setup</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100–500 referrals/mo</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Product-Led Growth</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Interactive demo, free trial, viral sharing</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$0 marginal</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30–40% of all signups</w:t>
            </w:r>
          </w:p>
        </w:tc>
      </w:tr>
    </w:tbl>
    <w:p>
      <w:pPr>
        <w:pStyle w:val="Heading2"/>
        <w:spacing w:after="160" w:before="280"/>
      </w:pPr>
      <w:r>
        <w:rPr>
          <w:rFonts w:ascii="Arial" w:cs="Arial" w:eastAsia="Arial" w:hAnsi="Arial"/>
          <w:b/>
          <w:bCs/>
          <w:color w:val="18181B"/>
          <w:sz w:val="28"/>
          <w:szCs w:val="28"/>
        </w:rPr>
        <w:t xml:space="preserve">6.2 Viral Loops</w:t>
      </w:r>
    </w:p>
    <w:p>
      <w:pPr>
        <w:pStyle w:val="ListParagraph"/>
        <w:numPr>
          <w:ilvl w:val="0"/>
          <w:numId w:val="2"/>
        </w:numPr>
        <w:spacing w:after="80"/>
      </w:pPr>
      <w:r>
        <w:rPr>
          <w:rFonts w:ascii="Arial" w:cs="Arial" w:eastAsia="Arial" w:hAnsi="Arial"/>
          <w:color w:val="3F3F46"/>
          <w:sz w:val="21"/>
          <w:szCs w:val="21"/>
        </w:rPr>
        <w:t xml:space="preserve">"Powered by Recall Touch" on every AI call (optional on Scale+). Free distribution on every answered call.</w:t>
      </w:r>
    </w:p>
    <w:p>
      <w:pPr>
        <w:pStyle w:val="ListParagraph"/>
        <w:numPr>
          <w:ilvl w:val="0"/>
          <w:numId w:val="2"/>
        </w:numPr>
        <w:spacing w:after="80"/>
      </w:pPr>
      <w:r>
        <w:rPr>
          <w:rFonts w:ascii="Arial" w:cs="Arial" w:eastAsia="Arial" w:hAnsi="Arial"/>
          <w:color w:val="3F3F46"/>
          <w:sz w:val="21"/>
          <w:szCs w:val="21"/>
        </w:rPr>
        <w:t xml:space="preserve">Weekly digest emails: "Share your results" button generates a branded ROI report card. Owners share on social media.</w:t>
      </w:r>
    </w:p>
    <w:p>
      <w:pPr>
        <w:pStyle w:val="ListParagraph"/>
        <w:numPr>
          <w:ilvl w:val="0"/>
          <w:numId w:val="2"/>
        </w:numPr>
        <w:spacing w:after="80"/>
      </w:pPr>
      <w:r>
        <w:rPr>
          <w:rFonts w:ascii="Arial" w:cs="Arial" w:eastAsia="Arial" w:hAnsi="Arial"/>
          <w:color w:val="3F3F46"/>
          <w:sz w:val="21"/>
          <w:szCs w:val="21"/>
        </w:rPr>
        <w:t xml:space="preserve">Agency dashboard: Every agency client sees Recall Touch branding unless white-labeled. Agency pays $997+ for white-label.</w:t>
      </w:r>
    </w:p>
    <w:p>
      <w:pPr>
        <w:pStyle w:val="ListParagraph"/>
        <w:numPr>
          <w:ilvl w:val="0"/>
          <w:numId w:val="2"/>
        </w:numPr>
        <w:spacing w:after="80"/>
      </w:pPr>
      <w:r>
        <w:rPr>
          <w:rFonts w:ascii="Arial" w:cs="Arial" w:eastAsia="Arial" w:hAnsi="Arial"/>
          <w:color w:val="3F3F46"/>
          <w:sz w:val="21"/>
          <w:szCs w:val="21"/>
        </w:rPr>
        <w:t xml:space="preserve">Review request campaigns: After AI books appointment and service is delivered, AI calls to request Google review. Mentions Recall Touch.</w:t>
      </w:r>
    </w:p>
    <w:p>
      <w:pPr>
        <w:pStyle w:val="ListParagraph"/>
        <w:numPr>
          <w:ilvl w:val="0"/>
          <w:numId w:val="2"/>
        </w:numPr>
        <w:spacing w:after="80"/>
      </w:pPr>
      <w:r>
        <w:rPr>
          <w:rFonts w:ascii="Arial" w:cs="Arial" w:eastAsia="Arial" w:hAnsi="Arial"/>
          <w:color w:val="3F3F46"/>
          <w:sz w:val="21"/>
          <w:szCs w:val="21"/>
        </w:rPr>
        <w:t xml:space="preserve">Referral program: Refer a business, both get 1 month free. Simple, viral, proven.</w:t>
      </w:r>
    </w:p>
    <w:p>
      <w:pPr>
        <w:pStyle w:val="Heading2"/>
        <w:spacing w:after="160" w:before="280"/>
      </w:pPr>
      <w:r>
        <w:rPr>
          <w:rFonts w:ascii="Arial" w:cs="Arial" w:eastAsia="Arial" w:hAnsi="Arial"/>
          <w:b/>
          <w:bCs/>
          <w:color w:val="18181B"/>
          <w:sz w:val="28"/>
          <w:szCs w:val="28"/>
        </w:rPr>
        <w:t xml:space="preserve">6.3 Speed Benchmarks</w:t>
      </w:r>
    </w:p>
    <w:p>
      <w:pPr>
        <w:spacing w:after="120"/>
      </w:pPr>
      <w:r>
        <w:rPr>
          <w:rFonts w:ascii="Arial" w:cs="Arial" w:eastAsia="Arial" w:hAnsi="Arial"/>
          <w:color w:val="3F3F46"/>
          <w:sz w:val="21"/>
          <w:szCs w:val="21"/>
        </w:rPr>
        <w:t xml:space="preserve">How fast can users accomplish key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0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Action</w:t>
            </w:r>
          </w:p>
        </w:tc>
        <w:tc>
          <w:tcPr>
            <w:tcW w:type="dxa" w:w="212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Target</w:t>
            </w:r>
          </w:p>
        </w:tc>
        <w:tc>
          <w:tcPr>
            <w:tcW w:type="dxa" w:w="212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Industry Avg</w:t>
            </w:r>
          </w:p>
        </w:tc>
        <w:tc>
          <w:tcPr>
            <w:tcW w:type="dxa" w:w="212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Advantage</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Signup to first call</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&lt;3 minutes</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15–60 minutes</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5–20x faster</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AI answers call</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&lt;3 seconds</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3–30 seconds</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1–10x faster</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Outbound follow-up</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&lt;5 minutes</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30–60 minutes</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6–12x faster</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No-show recovery</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&lt;5 minutes</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Never (manual)</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 improvement</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Revenue dashboard update</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Real-time</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Monthly reports</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Instant vs 30 days</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Industry template activation</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 click</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Manual setup (hours)</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360x faster</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Outbound campaign launch</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&lt;2 minutes</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1–2 hours</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30–60x faster</w:t>
            </w:r>
          </w:p>
        </w:tc>
      </w:tr>
      <w:tr>
        <w:tc>
          <w:tcPr>
            <w:tcW w:type="dxa" w:w="300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Process 100 outbound leads</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&lt;2 hours</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2–5 days (human)</w:t>
            </w:r>
          </w:p>
        </w:tc>
        <w:tc>
          <w:tcPr>
            <w:tcW w:type="dxa" w:w="212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24–60x faster</w:t>
            </w:r>
          </w:p>
        </w:tc>
      </w:tr>
    </w:tbl>
    <w:p>
      <w:r>
        <w:br w:type="page"/>
      </w:r>
    </w:p>
    <w:p>
      <w:pPr>
        <w:pStyle w:val="Heading1"/>
        <w:spacing w:after="200" w:before="360"/>
      </w:pPr>
      <w:r>
        <w:rPr>
          <w:rFonts w:ascii="Arial" w:cs="Arial" w:eastAsia="Arial" w:hAnsi="Arial"/>
          <w:b/>
          <w:bCs/>
          <w:color w:val="18181B"/>
          <w:sz w:val="36"/>
          <w:szCs w:val="36"/>
        </w:rPr>
        <w:t xml:space="preserve">7. TECHNICAL ARCHITECTURE</w:t>
      </w:r>
    </w:p>
    <w:p>
      <w:pPr>
        <w:pStyle w:val="Heading2"/>
        <w:spacing w:after="160" w:before="280"/>
      </w:pPr>
      <w:r>
        <w:rPr>
          <w:rFonts w:ascii="Arial" w:cs="Arial" w:eastAsia="Arial" w:hAnsi="Arial"/>
          <w:b/>
          <w:bCs/>
          <w:color w:val="18181B"/>
          <w:sz w:val="28"/>
          <w:szCs w:val="28"/>
        </w:rPr>
        <w:t xml:space="preserve">7.1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468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Layer</w:t>
            </w:r>
          </w:p>
        </w:tc>
        <w:tc>
          <w:tcPr>
            <w:tcW w:type="dxa" w:w="468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9"/>
                <w:szCs w:val="19"/>
              </w:rPr>
              <w:t xml:space="preserve">Technology</w:t>
            </w:r>
          </w:p>
        </w:tc>
      </w:tr>
      <w:tr>
        <w:tc>
          <w:tcPr>
            <w:tcW w:type="dxa" w:w="4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Frontend</w:t>
            </w:r>
          </w:p>
        </w:tc>
        <w:tc>
          <w:tcPr>
            <w:tcW w:type="dxa" w:w="4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Next.js 16.1.6 (App Router) + React 19 + TypeScript + Tailwind CSS</w:t>
            </w:r>
          </w:p>
        </w:tc>
      </w:tr>
      <w:tr>
        <w:tc>
          <w:tcPr>
            <w:tcW w:type="dxa" w:w="4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Backend</w:t>
            </w:r>
          </w:p>
        </w:tc>
        <w:tc>
          <w:tcPr>
            <w:tcW w:type="dxa" w:w="4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Next.js API Routes + Supabase (PostgreSQL, revenue_operator schema)</w:t>
            </w:r>
          </w:p>
        </w:tc>
      </w:tr>
      <w:tr>
        <w:tc>
          <w:tcPr>
            <w:tcW w:type="dxa" w:w="4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Voice Inbound</w:t>
            </w:r>
          </w:p>
        </w:tc>
        <w:tc>
          <w:tcPr>
            <w:tcW w:type="dxa" w:w="4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Twilio + WebSocket + Faster-Whisper STT + ElevenLabs TTS</w:t>
            </w:r>
          </w:p>
        </w:tc>
      </w:tr>
      <w:tr>
        <w:tc>
          <w:tcPr>
            <w:tcW w:type="dxa" w:w="4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Voice Outbound</w:t>
            </w:r>
          </w:p>
        </w:tc>
        <w:tc>
          <w:tcPr>
            <w:tcW w:type="dxa" w:w="4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Twilio + Python FastAPI voice server + Fish Speech TTS</w:t>
            </w:r>
          </w:p>
        </w:tc>
      </w:tr>
      <w:tr>
        <w:tc>
          <w:tcPr>
            <w:tcW w:type="dxa" w:w="4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AI/LLM</w:t>
            </w:r>
          </w:p>
        </w:tc>
        <w:tc>
          <w:tcPr>
            <w:tcW w:type="dxa" w:w="4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GPT-4o (primary) + Claude (fallback) + RAG for knowledge base</w:t>
            </w:r>
          </w:p>
        </w:tc>
      </w:tr>
      <w:tr>
        <w:tc>
          <w:tcPr>
            <w:tcW w:type="dxa" w:w="4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Payments</w:t>
            </w:r>
          </w:p>
        </w:tc>
        <w:tc>
          <w:tcPr>
            <w:tcW w:type="dxa" w:w="4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Stripe (subscriptions, usage-based billing, invoicing)</w:t>
            </w:r>
          </w:p>
        </w:tc>
      </w:tr>
      <w:tr>
        <w:tc>
          <w:tcPr>
            <w:tcW w:type="dxa" w:w="4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i18n</w:t>
            </w:r>
          </w:p>
        </w:tc>
        <w:tc>
          <w:tcPr>
            <w:tcW w:type="dxa" w:w="4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next-intl (en, es, fr, de, pt, ja)</w:t>
            </w:r>
          </w:p>
        </w:tc>
      </w:tr>
      <w:tr>
        <w:tc>
          <w:tcPr>
            <w:tcW w:type="dxa" w:w="4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Deployment</w:t>
            </w:r>
          </w:p>
        </w:tc>
        <w:tc>
          <w:tcPr>
            <w:tcW w:type="dxa" w:w="4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Vercel (edge functions, 13 cron jobs)</w:t>
            </w:r>
          </w:p>
        </w:tc>
      </w:tr>
      <w:tr>
        <w:tc>
          <w:tcPr>
            <w:tcW w:type="dxa" w:w="4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Monitoring</w:t>
            </w:r>
          </w:p>
        </w:tc>
        <w:tc>
          <w:tcPr>
            <w:tcW w:type="dxa" w:w="4680"/>
            <w:tcBorders>
              <w:top w:val="single" w:color="E4E4E7" w:sz="1"/>
              <w:left w:val="single" w:color="E4E4E7" w:sz="1"/>
              <w:bottom w:val="single" w:color="E4E4E7" w:sz="1"/>
              <w:right w:val="single" w:color="E4E4E7" w:sz="1"/>
            </w:tcBorders>
            <w:shd w:fill="FFFFFF" w:val="clear"/>
            <w:tcMar>
              <w:top w:type="dxa" w:w="60"/>
              <w:left w:type="dxa" w:w="100"/>
              <w:bottom w:type="dxa" w:w="60"/>
              <w:right w:type="dxa" w:w="100"/>
            </w:tcMar>
          </w:tcPr>
          <w:p>
            <w:r>
              <w:rPr>
                <w:rFonts w:ascii="Arial" w:cs="Arial" w:eastAsia="Arial" w:hAnsi="Arial"/>
                <w:b w:val="false"/>
                <w:bCs w:val="false"/>
                <w:color w:val="3F3F46"/>
                <w:sz w:val="19"/>
                <w:szCs w:val="19"/>
              </w:rPr>
              <w:t xml:space="preserve">Sentry + custom heartbeat + uptime monitoring</w:t>
            </w:r>
          </w:p>
        </w:tc>
      </w:tr>
    </w:tbl>
    <w:p>
      <w:pPr>
        <w:pStyle w:val="Heading2"/>
        <w:spacing w:after="160" w:before="280"/>
      </w:pPr>
      <w:r>
        <w:rPr>
          <w:rFonts w:ascii="Arial" w:cs="Arial" w:eastAsia="Arial" w:hAnsi="Arial"/>
          <w:b/>
          <w:bCs/>
          <w:color w:val="18181B"/>
          <w:sz w:val="28"/>
          <w:szCs w:val="28"/>
        </w:rPr>
        <w:t xml:space="preserve">7.2 Database Schema (Key Tables)</w:t>
      </w:r>
    </w:p>
    <w:p>
      <w:pPr>
        <w:pStyle w:val="ListParagraph"/>
        <w:numPr>
          <w:ilvl w:val="0"/>
          <w:numId w:val="3"/>
        </w:numPr>
        <w:spacing w:after="80"/>
      </w:pPr>
      <w:r>
        <w:rPr>
          <w:rFonts w:ascii="Arial" w:cs="Arial" w:eastAsia="Arial" w:hAnsi="Arial"/>
          <w:color w:val="3F3F46"/>
          <w:sz w:val="21"/>
          <w:szCs w:val="21"/>
        </w:rPr>
        <w:t xml:space="preserve">workspaces: id, name, industry, plan, stripe_customer_id, created_at</w:t>
      </w:r>
    </w:p>
    <w:p>
      <w:pPr>
        <w:pStyle w:val="ListParagraph"/>
        <w:numPr>
          <w:ilvl w:val="0"/>
          <w:numId w:val="3"/>
        </w:numPr>
        <w:spacing w:after="80"/>
      </w:pPr>
      <w:r>
        <w:rPr>
          <w:rFonts w:ascii="Arial" w:cs="Arial" w:eastAsia="Arial" w:hAnsi="Arial"/>
          <w:color w:val="3F3F46"/>
          <w:sz w:val="21"/>
          <w:szCs w:val="21"/>
        </w:rPr>
        <w:t xml:space="preserve">agents: id, workspace_id, name, greeting, voice_id, knowledge_base_id</w:t>
      </w:r>
    </w:p>
    <w:p>
      <w:pPr>
        <w:pStyle w:val="ListParagraph"/>
        <w:numPr>
          <w:ilvl w:val="0"/>
          <w:numId w:val="3"/>
        </w:numPr>
        <w:spacing w:after="80"/>
      </w:pPr>
      <w:r>
        <w:rPr>
          <w:rFonts w:ascii="Arial" w:cs="Arial" w:eastAsia="Arial" w:hAnsi="Arial"/>
          <w:color w:val="3F3F46"/>
          <w:sz w:val="21"/>
          <w:szCs w:val="21"/>
        </w:rPr>
        <w:t xml:space="preserve">calls: id, workspace_id, agent_id, caller_phone, duration, transcript, status, estimated_value</w:t>
      </w:r>
    </w:p>
    <w:p>
      <w:pPr>
        <w:pStyle w:val="ListParagraph"/>
        <w:numPr>
          <w:ilvl w:val="0"/>
          <w:numId w:val="3"/>
        </w:numPr>
        <w:spacing w:after="80"/>
      </w:pPr>
      <w:r>
        <w:rPr>
          <w:rFonts w:ascii="Arial" w:cs="Arial" w:eastAsia="Arial" w:hAnsi="Arial"/>
          <w:color w:val="3F3F46"/>
          <w:sz w:val="21"/>
          <w:szCs w:val="21"/>
        </w:rPr>
        <w:t xml:space="preserve">appointments: id, workspace_id, call_id, scheduled_at, status, confirmed_at</w:t>
      </w:r>
    </w:p>
    <w:p>
      <w:pPr>
        <w:pStyle w:val="ListParagraph"/>
        <w:numPr>
          <w:ilvl w:val="0"/>
          <w:numId w:val="3"/>
        </w:numPr>
        <w:spacing w:after="80"/>
      </w:pPr>
      <w:r>
        <w:rPr>
          <w:rFonts w:ascii="Arial" w:cs="Arial" w:eastAsia="Arial" w:hAnsi="Arial"/>
          <w:color w:val="3F3F46"/>
          <w:sz w:val="21"/>
          <w:szCs w:val="21"/>
        </w:rPr>
        <w:t xml:space="preserve">sequences: id, workspace_id, type (no_show|reactivation|followup), steps (JSON), active</w:t>
      </w:r>
    </w:p>
    <w:p>
      <w:pPr>
        <w:pStyle w:val="ListParagraph"/>
        <w:numPr>
          <w:ilvl w:val="0"/>
          <w:numId w:val="3"/>
        </w:numPr>
        <w:spacing w:after="80"/>
      </w:pPr>
      <w:r>
        <w:rPr>
          <w:rFonts w:ascii="Arial" w:cs="Arial" w:eastAsia="Arial" w:hAnsi="Arial"/>
          <w:color w:val="3F3F46"/>
          <w:sz w:val="21"/>
          <w:szCs w:val="21"/>
        </w:rPr>
        <w:t xml:space="preserve">templates: id, industry, greeting, faqs (JSON), sequences (JSON), benchmarks (JSON)</w:t>
      </w:r>
    </w:p>
    <w:p>
      <w:pPr>
        <w:pStyle w:val="ListParagraph"/>
        <w:numPr>
          <w:ilvl w:val="0"/>
          <w:numId w:val="3"/>
        </w:numPr>
        <w:spacing w:after="80"/>
      </w:pPr>
      <w:r>
        <w:rPr>
          <w:rFonts w:ascii="Arial" w:cs="Arial" w:eastAsia="Arial" w:hAnsi="Arial"/>
          <w:color w:val="3F3F46"/>
          <w:sz w:val="21"/>
          <w:szCs w:val="21"/>
        </w:rPr>
        <w:t xml:space="preserve">recovery: id, workspace_id, call_id, status (recovered|pending|lost), method, value</w:t>
      </w:r>
    </w:p>
    <w:p>
      <w:pPr>
        <w:pStyle w:val="ListParagraph"/>
        <w:numPr>
          <w:ilvl w:val="0"/>
          <w:numId w:val="3"/>
        </w:numPr>
        <w:spacing w:after="80"/>
      </w:pPr>
      <w:r>
        <w:rPr>
          <w:rFonts w:ascii="Arial" w:cs="Arial" w:eastAsia="Arial" w:hAnsi="Arial"/>
          <w:color w:val="3F3F46"/>
          <w:sz w:val="21"/>
          <w:szCs w:val="21"/>
        </w:rPr>
        <w:t xml:space="preserve">usage: id, workspace_id, period, calls_used, calls_limit, messages_used, messages_limit</w:t>
      </w:r>
    </w:p>
    <w:p>
      <w:pPr>
        <w:pStyle w:val="Heading2"/>
        <w:spacing w:after="160" w:before="280"/>
      </w:pPr>
      <w:r>
        <w:rPr>
          <w:rFonts w:ascii="Arial" w:cs="Arial" w:eastAsia="Arial" w:hAnsi="Arial"/>
          <w:b/>
          <w:bCs/>
          <w:color w:val="18181B"/>
          <w:sz w:val="28"/>
          <w:szCs w:val="28"/>
        </w:rPr>
        <w:t xml:space="preserve">7.3 Security &amp; Compliance</w:t>
      </w:r>
    </w:p>
    <w:p>
      <w:pPr>
        <w:pStyle w:val="ListParagraph"/>
        <w:numPr>
          <w:ilvl w:val="0"/>
          <w:numId w:val="4"/>
        </w:numPr>
        <w:spacing w:after="80"/>
      </w:pPr>
      <w:r>
        <w:rPr>
          <w:rFonts w:ascii="Arial" w:cs="Arial" w:eastAsia="Arial" w:hAnsi="Arial"/>
          <w:color w:val="3F3F46"/>
          <w:sz w:val="21"/>
          <w:szCs w:val="21"/>
        </w:rPr>
        <w:t xml:space="preserve">TCPA compliance: Opt-in/opt-out tracking, do-not-call list integration, time-of-day restrictions</w:t>
      </w:r>
    </w:p>
    <w:p>
      <w:pPr>
        <w:pStyle w:val="ListParagraph"/>
        <w:numPr>
          <w:ilvl w:val="0"/>
          <w:numId w:val="4"/>
        </w:numPr>
        <w:spacing w:after="80"/>
      </w:pPr>
      <w:r>
        <w:rPr>
          <w:rFonts w:ascii="Arial" w:cs="Arial" w:eastAsia="Arial" w:hAnsi="Arial"/>
          <w:color w:val="3F3F46"/>
          <w:sz w:val="21"/>
          <w:szCs w:val="21"/>
        </w:rPr>
        <w:t xml:space="preserve">GDPR: Data deletion on request, consent management, EU data residency option</w:t>
      </w:r>
    </w:p>
    <w:p>
      <w:pPr>
        <w:pStyle w:val="ListParagraph"/>
        <w:numPr>
          <w:ilvl w:val="0"/>
          <w:numId w:val="4"/>
        </w:numPr>
        <w:spacing w:after="80"/>
      </w:pPr>
      <w:r>
        <w:rPr>
          <w:rFonts w:ascii="Arial" w:cs="Arial" w:eastAsia="Arial" w:hAnsi="Arial"/>
          <w:color w:val="3F3F46"/>
          <w:sz w:val="21"/>
          <w:szCs w:val="21"/>
        </w:rPr>
        <w:t xml:space="preserve">HIPAA: BAA available ($99/mo add-on), encrypted at rest + in transit, access logging</w:t>
      </w:r>
    </w:p>
    <w:p>
      <w:pPr>
        <w:pStyle w:val="ListParagraph"/>
        <w:numPr>
          <w:ilvl w:val="0"/>
          <w:numId w:val="4"/>
        </w:numPr>
        <w:spacing w:after="80"/>
      </w:pPr>
      <w:r>
        <w:rPr>
          <w:rFonts w:ascii="Arial" w:cs="Arial" w:eastAsia="Arial" w:hAnsi="Arial"/>
          <w:color w:val="3F3F46"/>
          <w:sz w:val="21"/>
          <w:szCs w:val="21"/>
        </w:rPr>
        <w:t xml:space="preserve">SOC 2: In progress (target Q3 2026 certification)</w:t>
      </w:r>
    </w:p>
    <w:p>
      <w:pPr>
        <w:pStyle w:val="ListParagraph"/>
        <w:numPr>
          <w:ilvl w:val="0"/>
          <w:numId w:val="4"/>
        </w:numPr>
        <w:spacing w:after="80"/>
      </w:pPr>
      <w:r>
        <w:rPr>
          <w:rFonts w:ascii="Arial" w:cs="Arial" w:eastAsia="Arial" w:hAnsi="Arial"/>
          <w:color w:val="3F3F46"/>
          <w:sz w:val="21"/>
          <w:szCs w:val="21"/>
        </w:rPr>
        <w:t xml:space="preserve">Call recording disclosure: Configurable per-state requirements, auto-announcement</w:t>
      </w:r>
    </w:p>
    <w:p>
      <w:pPr>
        <w:pStyle w:val="ListParagraph"/>
        <w:numPr>
          <w:ilvl w:val="0"/>
          <w:numId w:val="4"/>
        </w:numPr>
        <w:spacing w:after="80"/>
      </w:pPr>
      <w:r>
        <w:rPr>
          <w:rFonts w:ascii="Arial" w:cs="Arial" w:eastAsia="Arial" w:hAnsi="Arial"/>
          <w:color w:val="3F3F46"/>
          <w:sz w:val="21"/>
          <w:szCs w:val="21"/>
        </w:rPr>
        <w:t xml:space="preserve">256-bit encryption: All data at rest and in transit</w:t>
      </w:r>
    </w:p>
    <w:p>
      <w:pPr>
        <w:pStyle w:val="ListParagraph"/>
        <w:numPr>
          <w:ilvl w:val="0"/>
          <w:numId w:val="4"/>
        </w:numPr>
        <w:spacing w:after="80"/>
      </w:pPr>
      <w:r>
        <w:rPr>
          <w:rFonts w:ascii="Arial" w:cs="Arial" w:eastAsia="Arial" w:hAnsi="Arial"/>
          <w:color w:val="3F3F46"/>
          <w:sz w:val="21"/>
          <w:szCs w:val="21"/>
        </w:rPr>
        <w:t xml:space="preserve">Row-level security: Supabase RLS ensures workspace isolation</w:t>
      </w:r>
    </w:p>
    <w:p>
      <w:r>
        <w:br w:type="page"/>
      </w:r>
    </w:p>
    <w:p>
      <w:pPr>
        <w:pStyle w:val="Heading1"/>
        <w:spacing w:after="200" w:before="360"/>
      </w:pPr>
      <w:r>
        <w:rPr>
          <w:rFonts w:ascii="Arial" w:cs="Arial" w:eastAsia="Arial" w:hAnsi="Arial"/>
          <w:b/>
          <w:bCs/>
          <w:color w:val="18181B"/>
          <w:sz w:val="36"/>
          <w:szCs w:val="36"/>
        </w:rPr>
        <w:t xml:space="preserve">8. 90-DAY EXECUTION ROADMAP</w:t>
      </w:r>
    </w:p>
    <w:p>
      <w:pPr>
        <w:pStyle w:val="Heading2"/>
        <w:spacing w:after="160" w:before="280"/>
      </w:pPr>
      <w:r>
        <w:rPr>
          <w:rFonts w:ascii="Arial" w:cs="Arial" w:eastAsia="Arial" w:hAnsi="Arial"/>
          <w:b/>
          <w:bCs/>
          <w:color w:val="18181B"/>
          <w:sz w:val="28"/>
          <w:szCs w:val="28"/>
        </w:rPr>
        <w:t xml:space="preserve">Days 1–30: Foundation &amp; Launch</w:t>
      </w:r>
    </w:p>
    <w:p>
      <w:pPr>
        <w:pStyle w:val="ListParagraph"/>
        <w:numPr>
          <w:ilvl w:val="0"/>
          <w:numId w:val="2"/>
        </w:numPr>
        <w:spacing w:after="80"/>
      </w:pPr>
      <w:r>
        <w:rPr>
          <w:rFonts w:ascii="Arial" w:cs="Arial" w:eastAsia="Arial" w:hAnsi="Arial"/>
          <w:color w:val="3F3F46"/>
          <w:sz w:val="21"/>
          <w:szCs w:val="21"/>
        </w:rPr>
        <w:t xml:space="preserve">Ship enhanced homepage with all sections (Hero, Problem, HowItWorks, Features, ROI, Testimonials, Pricing, CTA) — DONE</w:t>
      </w:r>
    </w:p>
    <w:p>
      <w:pPr>
        <w:pStyle w:val="ListParagraph"/>
        <w:numPr>
          <w:ilvl w:val="0"/>
          <w:numId w:val="2"/>
        </w:numPr>
        <w:spacing w:after="80"/>
      </w:pPr>
      <w:r>
        <w:rPr>
          <w:rFonts w:ascii="Arial" w:cs="Arial" w:eastAsia="Arial" w:hAnsi="Arial"/>
          <w:color w:val="3F3F46"/>
          <w:sz w:val="21"/>
          <w:szCs w:val="21"/>
        </w:rPr>
        <w:t xml:space="preserve">Ship enhanced pricing page with psychological triggers, comparison table, cost calculator — DONE</w:t>
      </w:r>
    </w:p>
    <w:p>
      <w:pPr>
        <w:pStyle w:val="ListParagraph"/>
        <w:numPr>
          <w:ilvl w:val="0"/>
          <w:numId w:val="2"/>
        </w:numPr>
        <w:spacing w:after="80"/>
      </w:pPr>
      <w:r>
        <w:rPr>
          <w:rFonts w:ascii="Arial" w:cs="Arial" w:eastAsia="Arial" w:hAnsi="Arial"/>
          <w:color w:val="3F3F46"/>
          <w:sz w:val="21"/>
          <w:szCs w:val="21"/>
        </w:rPr>
        <w:t xml:space="preserve">Ship enhanced onboarding wizard (5 steps, &lt;3 min, industry templates) — DONE</w:t>
      </w:r>
    </w:p>
    <w:p>
      <w:pPr>
        <w:pStyle w:val="ListParagraph"/>
        <w:numPr>
          <w:ilvl w:val="0"/>
          <w:numId w:val="2"/>
        </w:numPr>
        <w:spacing w:after="80"/>
      </w:pPr>
      <w:r>
        <w:rPr>
          <w:rFonts w:ascii="Arial" w:cs="Arial" w:eastAsia="Arial" w:hAnsi="Arial"/>
          <w:color w:val="3F3F46"/>
          <w:sz w:val="21"/>
          <w:szCs w:val="21"/>
        </w:rPr>
        <w:t xml:space="preserve">Ship Revenue Dashboard with KPIs, usage bars, ROI summary — DONE</w:t>
      </w:r>
    </w:p>
    <w:p>
      <w:pPr>
        <w:pStyle w:val="ListParagraph"/>
        <w:numPr>
          <w:ilvl w:val="0"/>
          <w:numId w:val="2"/>
        </w:numPr>
        <w:spacing w:after="80"/>
      </w:pPr>
      <w:r>
        <w:rPr>
          <w:rFonts w:ascii="Arial" w:cs="Arial" w:eastAsia="Arial" w:hAnsi="Arial"/>
          <w:color w:val="3F3F46"/>
          <w:sz w:val="21"/>
          <w:szCs w:val="21"/>
        </w:rPr>
        <w:t xml:space="preserve">Ship Missed Call Recovery page with pipeline view — DONE</w:t>
      </w:r>
    </w:p>
    <w:p>
      <w:pPr>
        <w:pStyle w:val="ListParagraph"/>
        <w:numPr>
          <w:ilvl w:val="0"/>
          <w:numId w:val="2"/>
        </w:numPr>
        <w:spacing w:after="80"/>
      </w:pPr>
      <w:r>
        <w:rPr>
          <w:rFonts w:ascii="Arial" w:cs="Arial" w:eastAsia="Arial" w:hAnsi="Arial"/>
          <w:color w:val="3F3F46"/>
          <w:sz w:val="21"/>
          <w:szCs w:val="21"/>
        </w:rPr>
        <w:t xml:space="preserve">Ship Industry Templates page with 8 verticals — DONE</w:t>
      </w:r>
    </w:p>
    <w:p>
      <w:pPr>
        <w:pStyle w:val="ListParagraph"/>
        <w:numPr>
          <w:ilvl w:val="0"/>
          <w:numId w:val="2"/>
        </w:numPr>
        <w:spacing w:after="80"/>
      </w:pPr>
      <w:r>
        <w:rPr>
          <w:rFonts w:ascii="Arial" w:cs="Arial" w:eastAsia="Arial" w:hAnsi="Arial"/>
          <w:color w:val="3F3F46"/>
          <w:sz w:val="21"/>
          <w:szCs w:val="21"/>
        </w:rPr>
        <w:t xml:space="preserve">Ship upgrade triggers (usage walls, feature previews, revenue ceiling banners)</w:t>
      </w:r>
    </w:p>
    <w:p>
      <w:pPr>
        <w:pStyle w:val="ListParagraph"/>
        <w:numPr>
          <w:ilvl w:val="0"/>
          <w:numId w:val="2"/>
        </w:numPr>
        <w:spacing w:after="80"/>
      </w:pPr>
      <w:r>
        <w:rPr>
          <w:rFonts w:ascii="Arial" w:cs="Arial" w:eastAsia="Arial" w:hAnsi="Arial"/>
          <w:color w:val="3F3F46"/>
          <w:sz w:val="21"/>
          <w:szCs w:val="21"/>
        </w:rPr>
        <w:t xml:space="preserve">Ship cancellation intercept (3-stage flow with revenue recovery summary)</w:t>
      </w:r>
    </w:p>
    <w:p>
      <w:pPr>
        <w:pStyle w:val="ListParagraph"/>
        <w:numPr>
          <w:ilvl w:val="0"/>
          <w:numId w:val="2"/>
        </w:numPr>
        <w:spacing w:after="80"/>
      </w:pPr>
      <w:r>
        <w:rPr>
          <w:rFonts w:ascii="Arial" w:cs="Arial" w:eastAsia="Arial" w:hAnsi="Arial"/>
          <w:color w:val="3F3F46"/>
          <w:sz w:val="21"/>
          <w:szCs w:val="21"/>
        </w:rPr>
        <w:t xml:space="preserve">Launch Google Ads campaign ($5K/mo budget) targeting "AI answering service [industry]"</w:t>
      </w:r>
    </w:p>
    <w:p>
      <w:pPr>
        <w:pStyle w:val="ListParagraph"/>
        <w:numPr>
          <w:ilvl w:val="0"/>
          <w:numId w:val="2"/>
        </w:numPr>
        <w:spacing w:after="80"/>
      </w:pPr>
      <w:r>
        <w:rPr>
          <w:rFonts w:ascii="Arial" w:cs="Arial" w:eastAsia="Arial" w:hAnsi="Arial"/>
          <w:color w:val="3F3F46"/>
          <w:sz w:val="21"/>
          <w:szCs w:val="21"/>
        </w:rPr>
        <w:t xml:space="preserve">Launch 14-day free trial with no credit card required</w:t>
      </w:r>
    </w:p>
    <w:p>
      <w:pPr>
        <w:pStyle w:val="ListParagraph"/>
        <w:numPr>
          <w:ilvl w:val="0"/>
          <w:numId w:val="2"/>
        </w:numPr>
        <w:spacing w:after="80"/>
      </w:pPr>
      <w:r>
        <w:rPr>
          <w:rFonts w:ascii="Arial" w:cs="Arial" w:eastAsia="Arial" w:hAnsi="Arial"/>
          <w:color w:val="3F3F46"/>
          <w:sz w:val="21"/>
          <w:szCs w:val="21"/>
        </w:rPr>
        <w:t xml:space="preserve">Target: 100 signups, 30 paid conversions, $8.9K MRR</w:t>
      </w:r>
    </w:p>
    <w:p>
      <w:pPr>
        <w:pStyle w:val="Heading2"/>
        <w:spacing w:after="160" w:before="280"/>
      </w:pPr>
      <w:r>
        <w:rPr>
          <w:rFonts w:ascii="Arial" w:cs="Arial" w:eastAsia="Arial" w:hAnsi="Arial"/>
          <w:b/>
          <w:bCs/>
          <w:color w:val="18181B"/>
          <w:sz w:val="28"/>
          <w:szCs w:val="28"/>
        </w:rPr>
        <w:t xml:space="preserve">Days 31–60: Product-Market Fit</w:t>
      </w:r>
    </w:p>
    <w:p>
      <w:pPr>
        <w:pStyle w:val="ListParagraph"/>
        <w:numPr>
          <w:ilvl w:val="0"/>
          <w:numId w:val="3"/>
        </w:numPr>
        <w:spacing w:after="80"/>
      </w:pPr>
      <w:r>
        <w:rPr>
          <w:rFonts w:ascii="Arial" w:cs="Arial" w:eastAsia="Arial" w:hAnsi="Arial"/>
          <w:color w:val="3F3F46"/>
          <w:sz w:val="21"/>
          <w:szCs w:val="21"/>
        </w:rPr>
        <w:t xml:space="preserve">Ship weekly email digest with revenue summary and share button</w:t>
      </w:r>
    </w:p>
    <w:p>
      <w:pPr>
        <w:pStyle w:val="ListParagraph"/>
        <w:numPr>
          <w:ilvl w:val="0"/>
          <w:numId w:val="3"/>
        </w:numPr>
        <w:spacing w:after="80"/>
      </w:pPr>
      <w:r>
        <w:rPr>
          <w:rFonts w:ascii="Arial" w:cs="Arial" w:eastAsia="Arial" w:hAnsi="Arial"/>
          <w:color w:val="3F3F46"/>
          <w:sz w:val="21"/>
          <w:szCs w:val="21"/>
        </w:rPr>
        <w:t xml:space="preserve">Ship outbound campaign builder (no-show recovery, reactivation, appointment reminders)</w:t>
      </w:r>
    </w:p>
    <w:p>
      <w:pPr>
        <w:pStyle w:val="ListParagraph"/>
        <w:numPr>
          <w:ilvl w:val="0"/>
          <w:numId w:val="3"/>
        </w:numPr>
        <w:spacing w:after="80"/>
      </w:pPr>
      <w:r>
        <w:rPr>
          <w:rFonts w:ascii="Arial" w:cs="Arial" w:eastAsia="Arial" w:hAnsi="Arial"/>
          <w:color w:val="3F3F46"/>
          <w:sz w:val="21"/>
          <w:szCs w:val="21"/>
        </w:rPr>
        <w:t xml:space="preserve">Ship voice customization (6 voice options, custom greeting editor, preview before live)</w:t>
      </w:r>
    </w:p>
    <w:p>
      <w:pPr>
        <w:pStyle w:val="ListParagraph"/>
        <w:numPr>
          <w:ilvl w:val="0"/>
          <w:numId w:val="3"/>
        </w:numPr>
        <w:spacing w:after="80"/>
      </w:pPr>
      <w:r>
        <w:rPr>
          <w:rFonts w:ascii="Arial" w:cs="Arial" w:eastAsia="Arial" w:hAnsi="Arial"/>
          <w:color w:val="3F3F46"/>
          <w:sz w:val="21"/>
          <w:szCs w:val="21"/>
        </w:rPr>
        <w:t xml:space="preserve">Ship competitor comparison pages (/compare/smith-ai, /compare/ruby, /compare/goodcall)</w:t>
      </w:r>
    </w:p>
    <w:p>
      <w:pPr>
        <w:pStyle w:val="ListParagraph"/>
        <w:numPr>
          <w:ilvl w:val="0"/>
          <w:numId w:val="3"/>
        </w:numPr>
        <w:spacing w:after="80"/>
      </w:pPr>
      <w:r>
        <w:rPr>
          <w:rFonts w:ascii="Arial" w:cs="Arial" w:eastAsia="Arial" w:hAnsi="Arial"/>
          <w:color w:val="3F3F46"/>
          <w:sz w:val="21"/>
          <w:szCs w:val="21"/>
        </w:rPr>
        <w:t xml:space="preserve">Ship industry landing pages (/industries/hvac, /industries/dental, etc.)</w:t>
      </w:r>
    </w:p>
    <w:p>
      <w:pPr>
        <w:pStyle w:val="ListParagraph"/>
        <w:numPr>
          <w:ilvl w:val="0"/>
          <w:numId w:val="3"/>
        </w:numPr>
        <w:spacing w:after="80"/>
      </w:pPr>
      <w:r>
        <w:rPr>
          <w:rFonts w:ascii="Arial" w:cs="Arial" w:eastAsia="Arial" w:hAnsi="Arial"/>
          <w:color w:val="3F3F46"/>
          <w:sz w:val="21"/>
          <w:szCs w:val="21"/>
        </w:rPr>
        <w:t xml:space="preserve">Ship referral program (1 month free for both referrer and referee)</w:t>
      </w:r>
    </w:p>
    <w:p>
      <w:pPr>
        <w:pStyle w:val="ListParagraph"/>
        <w:numPr>
          <w:ilvl w:val="0"/>
          <w:numId w:val="3"/>
        </w:numPr>
        <w:spacing w:after="80"/>
      </w:pPr>
      <w:r>
        <w:rPr>
          <w:rFonts w:ascii="Arial" w:cs="Arial" w:eastAsia="Arial" w:hAnsi="Arial"/>
          <w:color w:val="3F3F46"/>
          <w:sz w:val="21"/>
          <w:szCs w:val="21"/>
        </w:rPr>
        <w:t xml:space="preserve">Launch Facebook/Instagram ad campaigns ($3K/mo budget)</w:t>
      </w:r>
    </w:p>
    <w:p>
      <w:pPr>
        <w:pStyle w:val="ListParagraph"/>
        <w:numPr>
          <w:ilvl w:val="0"/>
          <w:numId w:val="3"/>
        </w:numPr>
        <w:spacing w:after="80"/>
      </w:pPr>
      <w:r>
        <w:rPr>
          <w:rFonts w:ascii="Arial" w:cs="Arial" w:eastAsia="Arial" w:hAnsi="Arial"/>
          <w:color w:val="3F3F46"/>
          <w:sz w:val="21"/>
          <w:szCs w:val="21"/>
        </w:rPr>
        <w:t xml:space="preserve">Launch YouTube demo videos (5 videos: product demo, each vertical)</w:t>
      </w:r>
    </w:p>
    <w:p>
      <w:pPr>
        <w:pStyle w:val="ListParagraph"/>
        <w:numPr>
          <w:ilvl w:val="0"/>
          <w:numId w:val="3"/>
        </w:numPr>
        <w:spacing w:after="80"/>
      </w:pPr>
      <w:r>
        <w:rPr>
          <w:rFonts w:ascii="Arial" w:cs="Arial" w:eastAsia="Arial" w:hAnsi="Arial"/>
          <w:color w:val="3F3F46"/>
          <w:sz w:val="21"/>
          <w:szCs w:val="21"/>
        </w:rPr>
        <w:t xml:space="preserve">Target: 500 signups, 150 paid, $44K MRR</w:t>
      </w:r>
    </w:p>
    <w:p>
      <w:pPr>
        <w:pStyle w:val="Heading2"/>
        <w:spacing w:after="160" w:before="280"/>
      </w:pPr>
      <w:r>
        <w:rPr>
          <w:rFonts w:ascii="Arial" w:cs="Arial" w:eastAsia="Arial" w:hAnsi="Arial"/>
          <w:b/>
          <w:bCs/>
          <w:color w:val="18181B"/>
          <w:sz w:val="28"/>
          <w:szCs w:val="28"/>
        </w:rPr>
        <w:t xml:space="preserve">Days 61–90: Scale &amp; Retention</w:t>
      </w:r>
    </w:p>
    <w:p>
      <w:pPr>
        <w:pStyle w:val="ListParagraph"/>
        <w:numPr>
          <w:ilvl w:val="0"/>
          <w:numId w:val="4"/>
        </w:numPr>
        <w:spacing w:after="80"/>
      </w:pPr>
      <w:r>
        <w:rPr>
          <w:rFonts w:ascii="Arial" w:cs="Arial" w:eastAsia="Arial" w:hAnsi="Arial"/>
          <w:color w:val="3F3F46"/>
          <w:sz w:val="21"/>
          <w:szCs w:val="21"/>
        </w:rPr>
        <w:t xml:space="preserve">Ship agency/reseller dashboard with white-label option</w:t>
      </w:r>
    </w:p>
    <w:p>
      <w:pPr>
        <w:pStyle w:val="ListParagraph"/>
        <w:numPr>
          <w:ilvl w:val="0"/>
          <w:numId w:val="4"/>
        </w:numPr>
        <w:spacing w:after="80"/>
      </w:pPr>
      <w:r>
        <w:rPr>
          <w:rFonts w:ascii="Arial" w:cs="Arial" w:eastAsia="Arial" w:hAnsi="Arial"/>
          <w:color w:val="3F3F46"/>
          <w:sz w:val="21"/>
          <w:szCs w:val="21"/>
        </w:rPr>
        <w:t xml:space="preserve">Ship API layer for Scale+ customers (REST + webhooks)</w:t>
      </w:r>
    </w:p>
    <w:p>
      <w:pPr>
        <w:pStyle w:val="ListParagraph"/>
        <w:numPr>
          <w:ilvl w:val="0"/>
          <w:numId w:val="4"/>
        </w:numPr>
        <w:spacing w:after="80"/>
      </w:pPr>
      <w:r>
        <w:rPr>
          <w:rFonts w:ascii="Arial" w:cs="Arial" w:eastAsia="Arial" w:hAnsi="Arial"/>
          <w:color w:val="3F3F46"/>
          <w:sz w:val="21"/>
          <w:szCs w:val="21"/>
        </w:rPr>
        <w:t xml:space="preserve">Ship advanced analytics with industry benchmarks</w:t>
      </w:r>
    </w:p>
    <w:p>
      <w:pPr>
        <w:pStyle w:val="ListParagraph"/>
        <w:numPr>
          <w:ilvl w:val="0"/>
          <w:numId w:val="4"/>
        </w:numPr>
        <w:spacing w:after="80"/>
      </w:pPr>
      <w:r>
        <w:rPr>
          <w:rFonts w:ascii="Arial" w:cs="Arial" w:eastAsia="Arial" w:hAnsi="Arial"/>
          <w:color w:val="3F3F46"/>
          <w:sz w:val="21"/>
          <w:szCs w:val="21"/>
        </w:rPr>
        <w:t xml:space="preserve">Ship calendar integrations (Google Calendar, Outlook, Calendly)</w:t>
      </w:r>
    </w:p>
    <w:p>
      <w:pPr>
        <w:pStyle w:val="ListParagraph"/>
        <w:numPr>
          <w:ilvl w:val="0"/>
          <w:numId w:val="4"/>
        </w:numPr>
        <w:spacing w:after="80"/>
      </w:pPr>
      <w:r>
        <w:rPr>
          <w:rFonts w:ascii="Arial" w:cs="Arial" w:eastAsia="Arial" w:hAnsi="Arial"/>
          <w:color w:val="3F3F46"/>
          <w:sz w:val="21"/>
          <w:szCs w:val="21"/>
        </w:rPr>
        <w:t xml:space="preserve">Ship CRM integrations (HubSpot, Zapier, Make.com)</w:t>
      </w:r>
    </w:p>
    <w:p>
      <w:pPr>
        <w:pStyle w:val="ListParagraph"/>
        <w:numPr>
          <w:ilvl w:val="0"/>
          <w:numId w:val="4"/>
        </w:numPr>
        <w:spacing w:after="80"/>
      </w:pPr>
      <w:r>
        <w:rPr>
          <w:rFonts w:ascii="Arial" w:cs="Arial" w:eastAsia="Arial" w:hAnsi="Arial"/>
          <w:color w:val="3F3F46"/>
          <w:sz w:val="21"/>
          <w:szCs w:val="21"/>
        </w:rPr>
        <w:t xml:space="preserve">Launch SEO content strategy (20 blog posts targeting industry + AI answering keywords)</w:t>
      </w:r>
    </w:p>
    <w:p>
      <w:pPr>
        <w:pStyle w:val="ListParagraph"/>
        <w:numPr>
          <w:ilvl w:val="0"/>
          <w:numId w:val="4"/>
        </w:numPr>
        <w:spacing w:after="80"/>
      </w:pPr>
      <w:r>
        <w:rPr>
          <w:rFonts w:ascii="Arial" w:cs="Arial" w:eastAsia="Arial" w:hAnsi="Arial"/>
          <w:color w:val="3F3F46"/>
          <w:sz w:val="21"/>
          <w:szCs w:val="21"/>
        </w:rPr>
        <w:t xml:space="preserve">Launch agency recruitment campaign (target 20 agencies in Month 3)</w:t>
      </w:r>
    </w:p>
    <w:p>
      <w:pPr>
        <w:pStyle w:val="ListParagraph"/>
        <w:numPr>
          <w:ilvl w:val="0"/>
          <w:numId w:val="4"/>
        </w:numPr>
        <w:spacing w:after="80"/>
      </w:pPr>
      <w:r>
        <w:rPr>
          <w:rFonts w:ascii="Arial" w:cs="Arial" w:eastAsia="Arial" w:hAnsi="Arial"/>
          <w:color w:val="3F3F46"/>
          <w:sz w:val="21"/>
          <w:szCs w:val="21"/>
        </w:rPr>
        <w:t xml:space="preserve">Ship mobile app (basic: call log, notifications, quick response)</w:t>
      </w:r>
    </w:p>
    <w:p>
      <w:pPr>
        <w:pStyle w:val="ListParagraph"/>
        <w:numPr>
          <w:ilvl w:val="0"/>
          <w:numId w:val="4"/>
        </w:numPr>
        <w:spacing w:after="80"/>
      </w:pPr>
      <w:r>
        <w:rPr>
          <w:rFonts w:ascii="Arial" w:cs="Arial" w:eastAsia="Arial" w:hAnsi="Arial"/>
          <w:color w:val="3F3F46"/>
          <w:sz w:val="21"/>
          <w:szCs w:val="21"/>
        </w:rPr>
        <w:t xml:space="preserve">Target: 1,500 signups, 500 paid, $130K MRR</w:t>
      </w:r>
    </w:p>
    <w:p>
      <w:r>
        <w:br w:type="page"/>
      </w:r>
    </w:p>
    <w:p>
      <w:pPr>
        <w:pStyle w:val="Heading1"/>
        <w:spacing w:after="200" w:before="360"/>
      </w:pPr>
      <w:r>
        <w:rPr>
          <w:rFonts w:ascii="Arial" w:cs="Arial" w:eastAsia="Arial" w:hAnsi="Arial"/>
          <w:b/>
          <w:bCs/>
          <w:color w:val="18181B"/>
          <w:sz w:val="36"/>
          <w:szCs w:val="36"/>
        </w:rPr>
        <w:t xml:space="preserve">9. WHAT MAKES US THE #1 SYSTEM</w:t>
      </w:r>
    </w:p>
    <w:p>
      <w:pPr>
        <w:spacing w:after="160"/>
      </w:pPr>
      <w:r>
        <w:rPr>
          <w:rFonts w:ascii="Arial" w:cs="Arial" w:eastAsia="Arial" w:hAnsi="Arial"/>
          <w:color w:val="3F3F46"/>
          <w:sz w:val="21"/>
          <w:szCs w:val="21"/>
        </w:rPr>
        <w:t xml:space="preserve">Every competitor focuses on </w:t>
      </w:r>
      <w:r>
        <w:rPr>
          <w:rFonts w:ascii="Arial" w:cs="Arial" w:eastAsia="Arial" w:hAnsi="Arial"/>
          <w:b/>
          <w:bCs/>
          <w:color w:val="18181B"/>
          <w:sz w:val="21"/>
          <w:szCs w:val="21"/>
        </w:rPr>
        <w:t xml:space="preserve">answering calls</w:t>
      </w:r>
      <w:r>
        <w:rPr>
          <w:rFonts w:ascii="Arial" w:cs="Arial" w:eastAsia="Arial" w:hAnsi="Arial"/>
          <w:color w:val="3F3F46"/>
          <w:sz w:val="21"/>
          <w:szCs w:val="21"/>
        </w:rPr>
        <w:t xml:space="preserve">. We focus on </w:t>
      </w:r>
      <w:r>
        <w:rPr>
          <w:rFonts w:ascii="Arial" w:cs="Arial" w:eastAsia="Arial" w:hAnsi="Arial"/>
          <w:b/>
          <w:bCs/>
          <w:color w:val="22C55E"/>
          <w:sz w:val="21"/>
          <w:szCs w:val="21"/>
        </w:rPr>
        <w:t xml:space="preserve">recovering revenue</w:t>
      </w:r>
      <w:r>
        <w:rPr>
          <w:rFonts w:ascii="Arial" w:cs="Arial" w:eastAsia="Arial" w:hAnsi="Arial"/>
          <w:color w:val="3F3F46"/>
          <w:sz w:val="21"/>
          <w:szCs w:val="21"/>
        </w:rPr>
        <w:t xml:space="preserve">. This is the fundamental difference that makes us #1. Here’s the complete moat:</w:t>
      </w:r>
    </w:p>
    <w:p>
      <w:pPr>
        <w:spacing w:after="120" w:before="200"/>
      </w:pPr>
      <w:r>
        <w:rPr>
          <w:rFonts w:ascii="Arial" w:cs="Arial" w:eastAsia="Arial" w:hAnsi="Arial"/>
          <w:b/>
          <w:bCs/>
          <w:color w:val="27272A"/>
          <w:sz w:val="24"/>
          <w:szCs w:val="24"/>
        </w:rPr>
        <w:t xml:space="preserve">Moat 1: The Revenue Dashboard</w:t>
      </w:r>
    </w:p>
    <w:p>
      <w:pPr>
        <w:spacing w:after="120"/>
      </w:pPr>
      <w:r>
        <w:rPr>
          <w:rFonts w:ascii="Arial" w:cs="Arial" w:eastAsia="Arial" w:hAnsi="Arial"/>
          <w:color w:val="3F3F46"/>
          <w:sz w:val="21"/>
          <w:szCs w:val="21"/>
        </w:rPr>
        <w:t xml:space="preserve">No competitor shows business owners exactly how much money their AI recovered. We do. In real-time. With beautiful charts. This creates a psychological lock-in that is nearly impossible to break. When a business owner sees "$12,840 recovered this month" on their dashboard, cancellation becomes unthinkable.</w:t>
      </w:r>
    </w:p>
    <w:p>
      <w:pPr>
        <w:spacing w:after="120" w:before="200"/>
      </w:pPr>
      <w:r>
        <w:rPr>
          <w:rFonts w:ascii="Arial" w:cs="Arial" w:eastAsia="Arial" w:hAnsi="Arial"/>
          <w:b/>
          <w:bCs/>
          <w:color w:val="27272A"/>
          <w:sz w:val="24"/>
          <w:szCs w:val="24"/>
        </w:rPr>
        <w:t xml:space="preserve">Moat 2: Vertical Domination</w:t>
      </w:r>
    </w:p>
    <w:p>
      <w:pPr>
        <w:spacing w:after="120"/>
      </w:pPr>
      <w:r>
        <w:rPr>
          <w:rFonts w:ascii="Arial" w:cs="Arial" w:eastAsia="Arial" w:hAnsi="Arial"/>
          <w:color w:val="3F3F46"/>
          <w:sz w:val="21"/>
          <w:szCs w:val="21"/>
        </w:rPr>
        <w:t xml:space="preserve">We don’t sell a generic AI phone tool. We sell "the AI Revenue System for HVAC companies" or "for dental practices." Each vertical gets custom greetings, FAQs, sequences, benchmarks, and landing pages. This specificity drives higher conversion and stickier usage than any horizontal competitor.</w:t>
      </w:r>
    </w:p>
    <w:p>
      <w:pPr>
        <w:spacing w:after="120" w:before="200"/>
      </w:pPr>
      <w:r>
        <w:rPr>
          <w:rFonts w:ascii="Arial" w:cs="Arial" w:eastAsia="Arial" w:hAnsi="Arial"/>
          <w:b/>
          <w:bCs/>
          <w:color w:val="27272A"/>
          <w:sz w:val="24"/>
          <w:szCs w:val="24"/>
        </w:rPr>
        <w:t xml:space="preserve">Moat 3: Speed-to-Value</w:t>
      </w:r>
    </w:p>
    <w:p>
      <w:pPr>
        <w:spacing w:after="120"/>
      </w:pPr>
      <w:r>
        <w:rPr>
          <w:rFonts w:ascii="Arial" w:cs="Arial" w:eastAsia="Arial" w:hAnsi="Arial"/>
          <w:color w:val="3F3F46"/>
          <w:sz w:val="21"/>
          <w:szCs w:val="21"/>
        </w:rPr>
        <w:t xml:space="preserve">3 minutes from signup to first AI-answered call. No competitor comes close. This speed creates word-of-mouth: "I literally set it up during lunch and it booked me an appointment before I finished eating."</w:t>
      </w:r>
    </w:p>
    <w:p>
      <w:pPr>
        <w:spacing w:after="120" w:before="200"/>
      </w:pPr>
      <w:r>
        <w:rPr>
          <w:rFonts w:ascii="Arial" w:cs="Arial" w:eastAsia="Arial" w:hAnsi="Arial"/>
          <w:b/>
          <w:bCs/>
          <w:color w:val="27272A"/>
          <w:sz w:val="24"/>
          <w:szCs w:val="24"/>
        </w:rPr>
        <w:t xml:space="preserve">Moat 4: Full Revenue Lifecycle</w:t>
      </w:r>
    </w:p>
    <w:p>
      <w:pPr>
        <w:spacing w:after="120"/>
      </w:pPr>
      <w:r>
        <w:rPr>
          <w:rFonts w:ascii="Arial" w:cs="Arial" w:eastAsia="Arial" w:hAnsi="Arial"/>
          <w:color w:val="3F3F46"/>
          <w:sz w:val="21"/>
          <w:szCs w:val="21"/>
        </w:rPr>
        <w:t xml:space="preserve">We don’t just answer calls. We book appointments, send reminders, recover no-shows, reactivate dormant customers, and track every dollar. This end-to-end ownership of the revenue lifecycle makes us the operating system, not just a tool.</w:t>
      </w:r>
    </w:p>
    <w:p>
      <w:pPr>
        <w:spacing w:after="120" w:before="200"/>
      </w:pPr>
      <w:r>
        <w:rPr>
          <w:rFonts w:ascii="Arial" w:cs="Arial" w:eastAsia="Arial" w:hAnsi="Arial"/>
          <w:b/>
          <w:bCs/>
          <w:color w:val="27272A"/>
          <w:sz w:val="24"/>
          <w:szCs w:val="24"/>
        </w:rPr>
        <w:t xml:space="preserve">Moat 5: Agency Distribution</w:t>
      </w:r>
    </w:p>
    <w:p>
      <w:pPr>
        <w:spacing w:after="120"/>
      </w:pPr>
      <w:r>
        <w:rPr>
          <w:rFonts w:ascii="Arial" w:cs="Arial" w:eastAsia="Arial" w:hAnsi="Arial"/>
          <w:color w:val="3F3F46"/>
          <w:sz w:val="21"/>
          <w:szCs w:val="21"/>
        </w:rPr>
        <w:t xml:space="preserve">100+ agencies each deploying to 20–50 clients means 2,000–5,000 customers we didn’t acquire directly. This creates a distribution moat that compounds over time and is extremely difficult for competitors to replicate.</w:t>
      </w:r>
    </w:p>
    <w:p>
      <w:pPr>
        <w:spacing w:after="120" w:before="200"/>
      </w:pPr>
      <w:r>
        <w:rPr>
          <w:rFonts w:ascii="Arial" w:cs="Arial" w:eastAsia="Arial" w:hAnsi="Arial"/>
          <w:b/>
          <w:bCs/>
          <w:color w:val="27272A"/>
          <w:sz w:val="24"/>
          <w:szCs w:val="24"/>
        </w:rPr>
        <w:t xml:space="preserve">Moat 6: Data Network Effect</w:t>
      </w:r>
    </w:p>
    <w:p>
      <w:pPr>
        <w:spacing w:after="120"/>
      </w:pPr>
      <w:r>
        <w:rPr>
          <w:rFonts w:ascii="Arial" w:cs="Arial" w:eastAsia="Arial" w:hAnsi="Arial"/>
          <w:color w:val="3F3F46"/>
          <w:sz w:val="21"/>
          <w:szCs w:val="21"/>
        </w:rPr>
        <w:t xml:space="preserve">Every call makes our AI smarter. Industry benchmarks improve. Template recommendations get more accurate. The more customers we have in a vertical, the better we serve that vertical. This data flywheel accelerates over time.</w:t>
      </w:r>
    </w:p>
    <w:p>
      <w:pPr>
        <w:spacing w:after="60"/>
      </w:pPr>
    </w:p>
    <w:p>
      <w:pPr>
        <w:pBdr>
          <w:bottom w:val="single" w:color="22C55E" w:sz="6" w:space="1"/>
        </w:pBdr>
        <w:spacing w:after="200"/>
      </w:pPr>
    </w:p>
    <w:p>
      <w:pPr>
        <w:spacing w:after="60"/>
      </w:pPr>
    </w:p>
    <w:p>
      <w:pPr>
        <w:spacing w:after="120"/>
        <w:jc w:val="center"/>
      </w:pPr>
      <w:r>
        <w:rPr>
          <w:rFonts w:ascii="Arial" w:cs="Arial" w:eastAsia="Arial" w:hAnsi="Arial"/>
          <w:b/>
          <w:bCs/>
          <w:color w:val="22C55E"/>
          <w:sz w:val="28"/>
          <w:szCs w:val="28"/>
        </w:rPr>
        <w:t xml:space="preserve">This is not a plan. This is an inevitability.</w:t>
      </w:r>
    </w:p>
    <w:p>
      <w:pPr>
        <w:jc w:val="center"/>
      </w:pPr>
      <w:r>
        <w:rPr>
          <w:rFonts w:ascii="Arial" w:cs="Arial" w:eastAsia="Arial" w:hAnsi="Arial"/>
          <w:color w:val="71717A"/>
          <w:sz w:val="22"/>
          <w:szCs w:val="22"/>
        </w:rPr>
        <w:t xml:space="preserve">Execute this playbook. Dominate every vertical. Reach $100M.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717A"/>
        <w:sz w:val="16"/>
        <w:szCs w:val="16"/>
      </w:rPr>
      <w:t xml:space="preserve">Page </w:t>
    </w:r>
    <w:r>
      <w:rPr>
        <w:rFonts w:ascii="Arial" w:cs="Arial" w:eastAsia="Arial" w:hAnsi="Arial"/>
        <w:color w:val="7171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1717A"/>
        <w:sz w:val="16"/>
        <w:szCs w:val="16"/>
      </w:rPr>
      <w:t xml:space="preserve">RECALL TOUCH  |  $100M Master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2026-03-17T17:03:59.052Z</dcterms:created>
  <dcterms:modified xsi:type="dcterms:W3CDTF">2026-03-17T17:03:59.053Z</dcterms:modified>
</cp:coreProperties>
</file>

<file path=docProps/custom.xml><?xml version="1.0" encoding="utf-8"?>
<Properties xmlns="http://schemas.openxmlformats.org/officeDocument/2006/custom-properties" xmlns:vt="http://schemas.openxmlformats.org/officeDocument/2006/docPropsVTypes"/>
</file>