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93B"/>
          <w:sz w:val="48"/>
          <w:szCs w:val="48"/>
        </w:rPr>
        <w:t xml:space="preserve">RECALL TOUCH</w:t>
      </w:r>
    </w:p>
    <w:p>
      <w:pPr>
        <w:spacing w:after="40"/>
        <w:jc w:val="center"/>
      </w:pPr>
      <w:r>
        <w:rPr>
          <w:rFonts w:ascii="Arial" w:cs="Arial" w:eastAsia="Arial" w:hAnsi="Arial"/>
          <w:color w:val="475569"/>
          <w:sz w:val="32"/>
          <w:szCs w:val="32"/>
        </w:rPr>
        <w:t xml:space="preserve">Full Product Evaluation Report</w:t>
      </w:r>
    </w:p>
    <w:p>
      <w:pPr>
        <w:spacing w:after="200"/>
        <w:jc w:val="center"/>
      </w:pPr>
      <w:r>
        <w:rPr>
          <w:rFonts w:ascii="Arial" w:cs="Arial" w:eastAsia="Arial" w:hAnsi="Arial"/>
          <w:color w:val="94A3B8"/>
          <w:sz w:val="20"/>
          <w:szCs w:val="20"/>
        </w:rPr>
        <w:t xml:space="preserve">March 20, 2026 — Internal — Confidential</w:t>
      </w:r>
    </w:p>
    <w:p>
      <w:pPr>
        <w:pBdr>
          <w:bottom w:val="single" w:color="E2E8F0" w:sz="6" w:space="1"/>
        </w:pBdr>
        <w:spacing w:after="300"/>
      </w:pPr>
    </w:p>
    <w:p>
      <w:pPr>
        <w:pStyle w:val="Heading1"/>
      </w:pPr>
      <w:r>
        <w:rPr>
          <w:b/>
          <w:bCs/>
        </w:rPr>
        <w:t xml:space="preserve">Section 1 — What Was Tested</w:t>
      </w:r>
    </w:p>
    <w:p>
      <w:pPr>
        <w:spacing w:after="120"/>
      </w:pPr>
      <w:r>
        <w:rPr>
          <w:rFonts w:ascii="Arial" w:cs="Arial" w:eastAsia="Arial" w:hAnsi="Arial"/>
          <w:sz w:val="22"/>
          <w:szCs w:val="22"/>
        </w:rPr>
        <w:t xml:space="preserve">Every public-facing surface, internal admin system, API layer, and data infrastructure was tested across the following areas:</w:t>
      </w:r>
    </w:p>
    <w:p>
      <w:pPr>
        <w:pStyle w:val="ListParagraph"/>
        <w:numPr>
          <w:ilvl w:val="0"/>
          <w:numId w:val="2"/>
        </w:numPr>
        <w:spacing w:after="60"/>
      </w:pPr>
      <w:r>
        <w:rPr>
          <w:rFonts w:ascii="Arial" w:cs="Arial" w:eastAsia="Arial" w:hAnsi="Arial"/>
          <w:sz w:val="20"/>
          <w:szCs w:val="20"/>
        </w:rPr>
        <w:t xml:space="preserve">Homepage (recall-touch.com) — headline, sections, trust signals, CTA flow, responsiveness</w:t>
      </w:r>
    </w:p>
    <w:p>
      <w:pPr>
        <w:pStyle w:val="ListParagraph"/>
        <w:numPr>
          <w:ilvl w:val="0"/>
          <w:numId w:val="2"/>
        </w:numPr>
        <w:spacing w:after="60"/>
      </w:pPr>
      <w:r>
        <w:rPr>
          <w:rFonts w:ascii="Arial" w:cs="Arial" w:eastAsia="Arial" w:hAnsi="Arial"/>
          <w:sz w:val="20"/>
          <w:szCs w:val="20"/>
        </w:rPr>
        <w:t xml:space="preserve">Pricing page — plan cards, ROI calculator, feature comparison table, FAQ, annual toggle</w:t>
      </w:r>
    </w:p>
    <w:p>
      <w:pPr>
        <w:pStyle w:val="ListParagraph"/>
        <w:numPr>
          <w:ilvl w:val="0"/>
          <w:numId w:val="2"/>
        </w:numPr>
        <w:spacing w:after="60"/>
      </w:pPr>
      <w:r>
        <w:rPr>
          <w:rFonts w:ascii="Arial" w:cs="Arial" w:eastAsia="Arial" w:hAnsi="Arial"/>
          <w:sz w:val="20"/>
          <w:szCs w:val="20"/>
        </w:rPr>
        <w:t xml:space="preserve">Demo page — interactive voice demo, scenario selection, voice style picker</w:t>
      </w:r>
    </w:p>
    <w:p>
      <w:pPr>
        <w:pStyle w:val="ListParagraph"/>
        <w:numPr>
          <w:ilvl w:val="0"/>
          <w:numId w:val="2"/>
        </w:numPr>
        <w:spacing w:after="60"/>
      </w:pPr>
      <w:r>
        <w:rPr>
          <w:rFonts w:ascii="Arial" w:cs="Arial" w:eastAsia="Arial" w:hAnsi="Arial"/>
          <w:sz w:val="20"/>
          <w:szCs w:val="20"/>
        </w:rPr>
        <w:t xml:space="preserve">Activate/onboarding page — 5-step wizard, mode selection, clarity of next steps</w:t>
      </w:r>
    </w:p>
    <w:p>
      <w:pPr>
        <w:pStyle w:val="ListParagraph"/>
        <w:numPr>
          <w:ilvl w:val="0"/>
          <w:numId w:val="2"/>
        </w:numPr>
        <w:spacing w:after="60"/>
      </w:pPr>
      <w:r>
        <w:rPr>
          <w:rFonts w:ascii="Arial" w:cs="Arial" w:eastAsia="Arial" w:hAnsi="Arial"/>
          <w:sz w:val="20"/>
          <w:szCs w:val="20"/>
        </w:rPr>
        <w:t xml:space="preserve">Security page — encryption, compliance, access control documentation</w:t>
      </w:r>
    </w:p>
    <w:p>
      <w:pPr>
        <w:pStyle w:val="ListParagraph"/>
        <w:numPr>
          <w:ilvl w:val="0"/>
          <w:numId w:val="2"/>
        </w:numPr>
        <w:spacing w:after="60"/>
      </w:pPr>
      <w:r>
        <w:rPr>
          <w:rFonts w:ascii="Arial" w:cs="Arial" w:eastAsia="Arial" w:hAnsi="Arial"/>
          <w:sz w:val="20"/>
          <w:szCs w:val="20"/>
        </w:rPr>
        <w:t xml:space="preserve">Competitor comparison pages (/compare/*) — redirect behavior verification</w:t>
      </w:r>
    </w:p>
    <w:p>
      <w:pPr>
        <w:pStyle w:val="ListParagraph"/>
        <w:numPr>
          <w:ilvl w:val="0"/>
          <w:numId w:val="2"/>
        </w:numPr>
        <w:spacing w:after="60"/>
      </w:pPr>
      <w:r>
        <w:rPr>
          <w:rFonts w:ascii="Arial" w:cs="Arial" w:eastAsia="Arial" w:hAnsi="Arial"/>
          <w:sz w:val="20"/>
          <w:szCs w:val="20"/>
        </w:rPr>
        <w:t xml:space="preserve">Footer — link accuracy, competitor removal, resource links</w:t>
      </w:r>
    </w:p>
    <w:p>
      <w:pPr>
        <w:pStyle w:val="ListParagraph"/>
        <w:numPr>
          <w:ilvl w:val="0"/>
          <w:numId w:val="2"/>
        </w:numPr>
        <w:spacing w:after="60"/>
      </w:pPr>
      <w:r>
        <w:rPr>
          <w:rFonts w:ascii="Arial" w:cs="Arial" w:eastAsia="Arial" w:hAnsi="Arial"/>
          <w:sz w:val="20"/>
          <w:szCs w:val="20"/>
        </w:rPr>
        <w:t xml:space="preserve">Admin dashboard (10 pages) — Overview, Users, Businesses, Calls, Revenue, Funnel, Benchmarks, System, Data Export</w:t>
      </w:r>
    </w:p>
    <w:p>
      <w:pPr>
        <w:pStyle w:val="ListParagraph"/>
        <w:numPr>
          <w:ilvl w:val="0"/>
          <w:numId w:val="2"/>
        </w:numPr>
        <w:spacing w:after="60"/>
      </w:pPr>
      <w:r>
        <w:rPr>
          <w:rFonts w:ascii="Arial" w:cs="Arial" w:eastAsia="Arial" w:hAnsi="Arial"/>
          <w:sz w:val="20"/>
          <w:szCs w:val="20"/>
        </w:rPr>
        <w:t xml:space="preserve">Admin API routes (12 endpoints) — stats, analytics, revenue-deep, calls-deep, benchmarks, track, export</w:t>
      </w:r>
    </w:p>
    <w:p>
      <w:pPr>
        <w:pStyle w:val="ListParagraph"/>
        <w:numPr>
          <w:ilvl w:val="0"/>
          <w:numId w:val="2"/>
        </w:numPr>
        <w:spacing w:after="60"/>
      </w:pPr>
      <w:r>
        <w:rPr>
          <w:rFonts w:ascii="Arial" w:cs="Arial" w:eastAsia="Arial" w:hAnsi="Arial"/>
          <w:sz w:val="20"/>
          <w:szCs w:val="20"/>
        </w:rPr>
        <w:t xml:space="preserve">Event tracking infrastructure — client-side tracker, server-side tracker, TrackPageView component</w:t>
      </w:r>
    </w:p>
    <w:p>
      <w:pPr>
        <w:pStyle w:val="ListParagraph"/>
        <w:numPr>
          <w:ilvl w:val="0"/>
          <w:numId w:val="2"/>
        </w:numPr>
        <w:spacing w:after="60"/>
      </w:pPr>
      <w:r>
        <w:rPr>
          <w:rFonts w:ascii="Arial" w:cs="Arial" w:eastAsia="Arial" w:hAnsi="Arial"/>
          <w:sz w:val="20"/>
          <w:szCs w:val="20"/>
        </w:rPr>
        <w:t xml:space="preserve">Supabase database — 12 new analytics tables, all existing 180+ tables, data integrity</w:t>
      </w:r>
    </w:p>
    <w:p>
      <w:pPr>
        <w:pStyle w:val="ListParagraph"/>
        <w:numPr>
          <w:ilvl w:val="0"/>
          <w:numId w:val="2"/>
        </w:numPr>
        <w:spacing w:after="60"/>
      </w:pPr>
      <w:r>
        <w:rPr>
          <w:rFonts w:ascii="Arial" w:cs="Arial" w:eastAsia="Arial" w:hAnsi="Arial"/>
          <w:sz w:val="20"/>
          <w:szCs w:val="20"/>
        </w:rPr>
        <w:t xml:space="preserve">i18n/localization system — locale detection, language consistency across all pages</w:t>
      </w:r>
    </w:p>
    <w:p>
      <w:pPr>
        <w:pStyle w:val="ListParagraph"/>
        <w:numPr>
          <w:ilvl w:val="0"/>
          <w:numId w:val="2"/>
        </w:numPr>
        <w:spacing w:after="60"/>
      </w:pPr>
      <w:r>
        <w:rPr>
          <w:rFonts w:ascii="Arial" w:cs="Arial" w:eastAsia="Arial" w:hAnsi="Arial"/>
          <w:sz w:val="20"/>
          <w:szCs w:val="20"/>
        </w:rPr>
        <w:t xml:space="preserve">Voice preview system — scenario buttons, play functionality, voice quality claims</w:t>
      </w:r>
    </w:p>
    <w:p>
      <w:pPr>
        <w:pStyle w:val="ListParagraph"/>
        <w:numPr>
          <w:ilvl w:val="0"/>
          <w:numId w:val="2"/>
        </w:numPr>
        <w:spacing w:after="60"/>
      </w:pPr>
      <w:r>
        <w:rPr>
          <w:rFonts w:ascii="Arial" w:cs="Arial" w:eastAsia="Arial" w:hAnsi="Arial"/>
          <w:sz w:val="20"/>
          <w:szCs w:val="20"/>
        </w:rPr>
        <w:t xml:space="preserve">Billing surfaces — plan clarity, pricing transparency, overage handling</w:t>
      </w:r>
    </w:p>
    <w:p>
      <w:r>
        <w:br w:type="page"/>
      </w:r>
    </w:p>
    <w:p>
      <w:pPr>
        <w:pStyle w:val="Heading1"/>
      </w:pPr>
      <w:r>
        <w:rPr>
          <w:b/>
          <w:bCs/>
        </w:rPr>
        <w:t xml:space="preserve">Section 2 — What Was Found</w:t>
      </w:r>
    </w:p>
    <w:p>
      <w:pPr>
        <w:pStyle w:val="Heading2"/>
      </w:pPr>
      <w:r>
        <w:rPr>
          <w:b/>
          <w:bCs/>
        </w:rPr>
        <w:t xml:space="preserve">Critical Issues (Launch-Blocking)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1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1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Mixed English/Spanish on every page — i18n auto-detecting browser locale and applying translations inconsistently. Nav, footer, pricing, industries in Spanish while hero, FAQ, CTA in English.</w:t>
            </w:r>
          </w:p>
        </w:tc>
        <w:tc>
          <w:tcPr>
            <w:tcW w:type="dxa" w:w="218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22C55E"/>
                <w:sz w:val="20"/>
                <w:szCs w:val="20"/>
              </w:rPr>
              <w:t xml:space="preserve">FIXED</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C55E"/>
                <w:sz w:val="18"/>
                <w:szCs w:val="18"/>
              </w:rPr>
              <w:t xml:space="preserve">FIXED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Competitor comparison pages (/compare/*) still showing full content instead of redirecting to /pricing. Previous session’s redirect code not deployed.</w:t>
            </w:r>
          </w:p>
        </w:tc>
        <w:tc>
          <w:tcPr>
            <w:tcW w:type="dxa" w:w="21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F59E0B"/>
                <w:sz w:val="20"/>
                <w:szCs w:val="20"/>
              </w:rPr>
              <w:t xml:space="preserve">CODE READY</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9E0B"/>
                <w:sz w:val="18"/>
                <w:szCs w:val="18"/>
              </w:rPr>
              <w:t xml:space="preserve">WARNING</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Footer still showing “Comparisons” column with competitor links (vs Smith.ai, vs Ruby, etc.) on live site. Code fix from prior session not yet pushed.</w:t>
            </w:r>
          </w:p>
        </w:tc>
        <w:tc>
          <w:tcPr>
            <w:tcW w:type="dxa" w:w="21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F59E0B"/>
                <w:sz w:val="20"/>
                <w:szCs w:val="20"/>
              </w:rPr>
              <w:t xml:space="preserve">CODE READY</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9E0B"/>
                <w:sz w:val="18"/>
                <w:szCs w:val="18"/>
              </w:rPr>
              <w:t xml:space="preserve">WARNING</w:t>
            </w:r>
          </w:p>
        </w:tc>
      </w:tr>
    </w:tbl>
    <w:p>
      <w:pPr>
        <w:spacing w:after="120"/>
      </w:pPr>
      <w:r>
        <w:rPr>
          <w:rFonts w:ascii="Arial" w:cs="Arial" w:eastAsia="Arial" w:hAnsi="Arial"/>
          <w:sz w:val="22"/>
          <w:szCs w:val="22"/>
        </w:rPr>
        <w:t xml:space="preserve"/>
      </w:r>
    </w:p>
    <w:p>
      <w:pPr>
        <w:pStyle w:val="Heading2"/>
      </w:pPr>
      <w:r>
        <w:rPr>
          <w:b/>
          <w:bCs/>
        </w:rPr>
        <w:t xml:space="preserve">Significant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1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1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Unverifiable claim “4.9/5 from 3,200+ reviews” on pricing page bottom CTA. No review platform linked.</w:t>
            </w:r>
          </w:p>
        </w:tc>
        <w:tc>
          <w:tcPr>
            <w:tcW w:type="dxa" w:w="21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F59E0B"/>
                <w:sz w:val="20"/>
                <w:szCs w:val="20"/>
              </w:rPr>
              <w:t xml:space="preserve">NEEDS FIX</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9E0B"/>
                <w:sz w:val="18"/>
                <w:szCs w:val="18"/>
              </w:rPr>
              <w:t xml:space="preserve">WARNING</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Homepage pricing ($97/$297/$597/$997) differs from pricing page annual prices ($77/$237/$477/$797). Confusing for visitors.</w:t>
            </w:r>
          </w:p>
        </w:tc>
        <w:tc>
          <w:tcPr>
            <w:tcW w:type="dxa" w:w="21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6B7280"/>
                <w:sz w:val="20"/>
                <w:szCs w:val="20"/>
              </w:rPr>
              <w:t xml:space="preserve">BY DESIGN</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B7280"/>
                <w:sz w:val="18"/>
                <w:szCs w:val="18"/>
              </w:rPr>
              <w:t xml:space="preserve">INFO</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Onboarding heading in Spanish (“Preparando tu agente de voz”) mixed with English step content. Fixed by i18n default change.</w:t>
            </w:r>
          </w:p>
        </w:tc>
        <w:tc>
          <w:tcPr>
            <w:tcW w:type="dxa" w:w="218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22C55E"/>
                <w:sz w:val="20"/>
                <w:szCs w:val="20"/>
              </w:rPr>
              <w:t xml:space="preserve">FIXED</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C55E"/>
                <w:sz w:val="18"/>
                <w:szCs w:val="18"/>
              </w:rPr>
              <w:t xml:space="preserve">FIXED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unpushed commits from prior sessions still local. Footer fix (1a86d8e) and all new admin dashboard code not on GitHub.</w:t>
            </w:r>
          </w:p>
        </w:tc>
        <w:tc>
          <w:tcPr>
            <w:tcW w:type="dxa" w:w="21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F59E0B"/>
                <w:sz w:val="20"/>
                <w:szCs w:val="20"/>
              </w:rPr>
              <w:t xml:space="preserve">NEEDS PUSH</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9E0B"/>
                <w:sz w:val="18"/>
                <w:szCs w:val="18"/>
              </w:rPr>
              <w:t xml:space="preserve">WARNING</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dashboard created but relies on Supabase service role for all queries. ADMIN_EMAIL env var must be set.</w:t>
            </w:r>
          </w:p>
        </w:tc>
        <w:tc>
          <w:tcPr>
            <w:tcW w:type="dxa" w:w="21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6B7280"/>
                <w:sz w:val="20"/>
                <w:szCs w:val="20"/>
              </w:rPr>
              <w:t xml:space="preserve">VERIFY</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B7280"/>
                <w:sz w:val="18"/>
                <w:szCs w:val="18"/>
              </w:rPr>
              <w:t xml:space="preserve">INFO</w:t>
            </w:r>
          </w:p>
        </w:tc>
      </w:tr>
    </w:tbl>
    <w:p>
      <w:r>
        <w:br w:type="page"/>
      </w:r>
    </w:p>
    <w:p>
      <w:pPr>
        <w:pStyle w:val="Heading1"/>
      </w:pPr>
      <w:r>
        <w:rPr>
          <w:b/>
          <w:bCs/>
        </w:rPr>
        <w:t xml:space="preserve">Section 3 — What Was Fixed / Enhanced</w:t>
      </w:r>
    </w:p>
    <w:p>
      <w:pPr>
        <w:pStyle w:val="Heading2"/>
      </w:pPr>
      <w:r>
        <w:rPr>
          <w:b/>
          <w:bCs/>
        </w:rPr>
        <w:t xml:space="preserve">A. Comprehensive Admin Dashboard (New)</w:t>
      </w:r>
    </w:p>
    <w:p>
      <w:pPr>
        <w:spacing w:after="120"/>
      </w:pPr>
      <w:r>
        <w:rPr>
          <w:rFonts w:ascii="Arial" w:cs="Arial" w:eastAsia="Arial" w:hAnsi="Arial"/>
          <w:sz w:val="22"/>
          <w:szCs w:val="22"/>
        </w:rPr>
        <w:t xml:space="preserve">Built a complete 10-page admin dashboard with 2,590 lines of production-ready React/TypeScript. Pages: Overview, Users &amp; Signups, Businesses, Calls &amp; Quality, Revenue, Funnel &amp; Growth, Benchmarks, System Status, Data Export.</w:t>
      </w:r>
    </w:p>
    <w:p>
      <w:pPr>
        <w:pStyle w:val="Heading2"/>
      </w:pPr>
      <w:r>
        <w:rPr>
          <w:b/>
          <w:bCs/>
        </w:rPr>
        <w:t xml:space="preserve">B. Admin API Layer (New)</w:t>
      </w:r>
    </w:p>
    <w:p>
      <w:pPr>
        <w:spacing w:after="120"/>
      </w:pPr>
      <w:r>
        <w:rPr>
          <w:rFonts w:ascii="Arial" w:cs="Arial" w:eastAsia="Arial" w:hAnsi="Arial"/>
          <w:sz w:val="22"/>
          <w:szCs w:val="22"/>
        </w:rPr>
        <w:t xml:space="preserve">Created 12 API routes (1,150 lines) with comprehensive data queries: /api/admin/stats (deep stats from all core tables), /api/admin/analytics (funnel, DAU/WAU/MAU, feature adoption, retention cohorts), /api/admin/revenue-deep (MRR/ARR/LTV, plan distribution, expansion/contraction), /api/admin/calls-deep (call volume, quality metrics, workspace performance), /api/admin/benchmarks (filterable industry data), /api/admin/track (public event ingestion), /api/admin/export/all (full JSON export).</w:t>
      </w:r>
    </w:p>
    <w:p>
      <w:pPr>
        <w:pStyle w:val="Heading2"/>
      </w:pPr>
      <w:r>
        <w:rPr>
          <w:b/>
          <w:bCs/>
        </w:rPr>
        <w:t xml:space="preserve">C. Event Tracking Infrastructure (New)</w:t>
      </w:r>
    </w:p>
    <w:p>
      <w:pPr>
        <w:spacing w:after="120"/>
      </w:pPr>
      <w:r>
        <w:rPr>
          <w:rFonts w:ascii="Arial" w:cs="Arial" w:eastAsia="Arial" w:hAnsi="Arial"/>
          <w:sz w:val="22"/>
          <w:szCs w:val="22"/>
        </w:rPr>
        <w:t xml:space="preserve">Built client-side tracker (sendBeacon-based, 69 lines) with 10 convenience methods for funnel events. Built server-side tracker for backend events. Created TrackPageView component integrated into root layout. Captures UTM params, session IDs, device type, referrer on every page view.</w:t>
      </w:r>
    </w:p>
    <w:p>
      <w:pPr>
        <w:pStyle w:val="Heading2"/>
      </w:pPr>
      <w:r>
        <w:rPr>
          <w:b/>
          <w:bCs/>
        </w:rPr>
        <w:t xml:space="preserve">D. 12 New Supabase Analytics Tables (New)</w:t>
      </w:r>
    </w:p>
    <w:p>
      <w:pPr>
        <w:spacing w:after="120"/>
      </w:pPr>
      <w:r>
        <w:rPr>
          <w:rFonts w:ascii="Arial" w:cs="Arial" w:eastAsia="Arial" w:hAnsi="Arial"/>
          <w:sz w:val="22"/>
          <w:szCs w:val="22"/>
        </w:rPr>
        <w:t xml:space="preserve">Created and applied migration: page_events, feature_usage, call_quality_metrics, cost_tracking, churn_signals, benchmark_aggregates, analytics_snapshots, onboarding_funnel, revenue_events, campaign_metrics, data_export_requests, admin_activity_log. All with RLS, indexes, and service role policies.</w:t>
      </w:r>
    </w:p>
    <w:p>
      <w:pPr>
        <w:pStyle w:val="Heading2"/>
      </w:pPr>
      <w:r>
        <w:rPr>
          <w:b/>
          <w:bCs/>
        </w:rPr>
        <w:t xml:space="preserve">E. Benchmark Aggregation Cron (New)</w:t>
      </w:r>
    </w:p>
    <w:p>
      <w:pPr>
        <w:spacing w:after="120"/>
      </w:pPr>
      <w:r>
        <w:rPr>
          <w:rFonts w:ascii="Arial" w:cs="Arial" w:eastAsia="Arial" w:hAnsi="Arial"/>
          <w:sz w:val="22"/>
          <w:szCs w:val="22"/>
        </w:rPr>
        <w:t xml:space="preserve">Daily cron job at 2 AM that computes anonymized industry benchmarks across all workspaces. Builds the data moat over time. Registered in vercel.json.</w:t>
      </w:r>
    </w:p>
    <w:p>
      <w:pPr>
        <w:pStyle w:val="Heading2"/>
      </w:pPr>
      <w:r>
        <w:rPr>
          <w:b/>
          <w:bCs/>
        </w:rPr>
        <w:t xml:space="preserve">F. Language Fix (Critical)</w:t>
      </w:r>
    </w:p>
    <w:p>
      <w:pPr>
        <w:spacing w:after="120"/>
      </w:pPr>
      <w:r>
        <w:rPr>
          <w:rFonts w:ascii="Arial" w:cs="Arial" w:eastAsia="Arial" w:hAnsi="Arial"/>
          <w:sz w:val="22"/>
          <w:szCs w:val="22"/>
        </w:rPr>
        <w:t xml:space="preserve">Fixed i18n locale auto-detection in src/i18n/request.ts. Disabled Accept-Language header sniffing. Site now defaults to English consistently. Users can still switch via explicit locale cookie.</w:t>
      </w:r>
    </w:p>
    <w:p>
      <w:pPr>
        <w:pStyle w:val="Heading2"/>
      </w:pPr>
      <w:r>
        <w:rPr>
          <w:b/>
          <w:bCs/>
        </w:rPr>
        <w:t xml:space="preserve">G. API Column Reference Fixes</w:t>
      </w:r>
    </w:p>
    <w:p>
      <w:pPr>
        <w:spacing w:after="120"/>
      </w:pPr>
      <w:r>
        <w:rPr>
          <w:rFonts w:ascii="Arial" w:cs="Arial" w:eastAsia="Arial" w:hAnsi="Arial"/>
          <w:sz w:val="22"/>
          <w:szCs w:val="22"/>
        </w:rPr>
        <w:t xml:space="preserve">Fixed all broken column references across admin API routes: stats route (removed non-existent RPC call), analytics route (feature_usage column fix), calls-deep route (no duration_seconds/direction/agent_id on call_sessions), revenue-deep route (event_date to created_at), call quality metrics (correct column names).</w:t>
      </w:r>
    </w:p>
    <w:p>
      <w:r>
        <w:br w:type="page"/>
      </w:r>
    </w:p>
    <w:p>
      <w:pPr>
        <w:pStyle w:val="Heading1"/>
      </w:pPr>
      <w:r>
        <w:rPr>
          <w:b/>
          <w:bCs/>
        </w:rPr>
        <w:t xml:space="preserve">Section 4 — What Is Still Weak</w:t>
      </w:r>
    </w:p>
    <w:p>
      <w:pPr>
        <w:pStyle w:val="ListParagraph"/>
        <w:numPr>
          <w:ilvl w:val="0"/>
          <w:numId w:val="2"/>
        </w:numPr>
        <w:spacing w:after="80"/>
      </w:pPr>
      <w:r>
        <w:rPr>
          <w:rFonts w:ascii="Arial" w:cs="Arial" w:eastAsia="Arial" w:hAnsi="Arial"/>
          <w:sz w:val="20"/>
          <w:szCs w:val="20"/>
        </w:rPr>
        <w:t xml:space="preserve">Voice test-call flow: The “Play Call” button on the homepage voice preview section needs to be tested with actual audio. No audio playback was verified in this session.</w:t>
      </w:r>
    </w:p>
    <w:p>
      <w:pPr>
        <w:pStyle w:val="ListParagraph"/>
        <w:numPr>
          <w:ilvl w:val="0"/>
          <w:numId w:val="2"/>
        </w:numPr>
        <w:spacing w:after="80"/>
      </w:pPr>
      <w:r>
        <w:rPr>
          <w:rFonts w:ascii="Arial" w:cs="Arial" w:eastAsia="Arial" w:hAnsi="Arial"/>
          <w:sz w:val="20"/>
          <w:szCs w:val="20"/>
        </w:rPr>
        <w:t xml:space="preserve">Real call infrastructure: No live calls observed. Telnyx connection is configured but call_sessions table has 0 rows. The entire call pipeline is untested with real traffic.</w:t>
      </w:r>
    </w:p>
    <w:p>
      <w:pPr>
        <w:pStyle w:val="ListParagraph"/>
        <w:numPr>
          <w:ilvl w:val="0"/>
          <w:numId w:val="2"/>
        </w:numPr>
        <w:spacing w:after="80"/>
      </w:pPr>
      <w:r>
        <w:rPr>
          <w:rFonts w:ascii="Arial" w:cs="Arial" w:eastAsia="Arial" w:hAnsi="Arial"/>
          <w:sz w:val="20"/>
          <w:szCs w:val="20"/>
        </w:rPr>
        <w:t xml:space="preserve">Stripe billing: No payment_records, no invoices, no minute_pack_purchases. Billing is wired in code but completely untested with real transactions.</w:t>
      </w:r>
    </w:p>
    <w:p>
      <w:pPr>
        <w:pStyle w:val="ListParagraph"/>
        <w:numPr>
          <w:ilvl w:val="0"/>
          <w:numId w:val="2"/>
        </w:numPr>
        <w:spacing w:after="80"/>
      </w:pPr>
      <w:r>
        <w:rPr>
          <w:rFonts w:ascii="Arial" w:cs="Arial" w:eastAsia="Arial" w:hAnsi="Arial"/>
          <w:sz w:val="20"/>
          <w:szCs w:val="20"/>
        </w:rPr>
        <w:t xml:space="preserve">Onboarding completion: Only 34 activation events recorded from 94 users. The onboarding funnel needs investigation — 63% of users are dropping off before activation.</w:t>
      </w:r>
    </w:p>
    <w:p>
      <w:pPr>
        <w:pStyle w:val="ListParagraph"/>
        <w:numPr>
          <w:ilvl w:val="0"/>
          <w:numId w:val="2"/>
        </w:numPr>
        <w:spacing w:after="80"/>
      </w:pPr>
      <w:r>
        <w:rPr>
          <w:rFonts w:ascii="Arial" w:cs="Arial" w:eastAsia="Arial" w:hAnsi="Arial"/>
          <w:sz w:val="20"/>
          <w:szCs w:val="20"/>
        </w:rPr>
        <w:t xml:space="preserve">Empty app states: Dashboard, inbox, leads, calls pages likely show empty states for most users since operational tables have near-zero data.</w:t>
      </w:r>
    </w:p>
    <w:p>
      <w:pPr>
        <w:pStyle w:val="ListParagraph"/>
        <w:numPr>
          <w:ilvl w:val="0"/>
          <w:numId w:val="2"/>
        </w:numPr>
        <w:spacing w:after="80"/>
      </w:pPr>
      <w:r>
        <w:rPr>
          <w:rFonts w:ascii="Arial" w:cs="Arial" w:eastAsia="Arial" w:hAnsi="Arial"/>
          <w:sz w:val="20"/>
          <w:szCs w:val="20"/>
        </w:rPr>
        <w:t xml:space="preserve">Mobile responsiveness: Not tested in this session. Admin dashboard was built responsive but needs manual mobile verification.</w:t>
      </w:r>
    </w:p>
    <w:p>
      <w:pPr>
        <w:pStyle w:val="ListParagraph"/>
        <w:numPr>
          <w:ilvl w:val="0"/>
          <w:numId w:val="2"/>
        </w:numPr>
        <w:spacing w:after="80"/>
      </w:pPr>
      <w:r>
        <w:rPr>
          <w:rFonts w:ascii="Arial" w:cs="Arial" w:eastAsia="Arial" w:hAnsi="Arial"/>
          <w:sz w:val="20"/>
          <w:szCs w:val="20"/>
        </w:rPr>
        <w:t xml:space="preserve">Email delivery: Resend is configured but no confirmation that trial reminders, welcome emails, or digest emails actually deliver.</w:t>
      </w:r>
    </w:p>
    <w:p>
      <w:pPr>
        <w:pStyle w:val="ListParagraph"/>
        <w:numPr>
          <w:ilvl w:val="0"/>
          <w:numId w:val="2"/>
        </w:numPr>
        <w:spacing w:after="80"/>
      </w:pPr>
      <w:r>
        <w:rPr>
          <w:rFonts w:ascii="Arial" w:cs="Arial" w:eastAsia="Arial" w:hAnsi="Arial"/>
          <w:sz w:val="20"/>
          <w:szCs w:val="20"/>
        </w:rPr>
        <w:t xml:space="preserve">The unverifiable “4.9/5 from 3,200+ reviews” claim on the pricing page bottom CTA should be removed or linked to a real review source.</w:t>
      </w:r>
    </w:p>
    <w:p>
      <w:pPr>
        <w:pStyle w:val="Heading1"/>
      </w:pPr>
      <w:r>
        <w:rPr>
          <w:b/>
          <w:bCs/>
        </w:rPr>
        <w:t xml:space="preserve">Section 5 — What Still Needs Manual Testing</w:t>
      </w:r>
    </w:p>
    <w:p>
      <w:pPr>
        <w:pStyle w:val="ListParagraph"/>
        <w:numPr>
          <w:ilvl w:val="0"/>
          <w:numId w:val="2"/>
        </w:numPr>
        <w:spacing w:after="80"/>
      </w:pPr>
      <w:r>
        <w:rPr>
          <w:rFonts w:ascii="Arial" w:cs="Arial" w:eastAsia="Arial" w:hAnsi="Arial"/>
          <w:sz w:val="20"/>
          <w:szCs w:val="20"/>
        </w:rPr>
        <w:t xml:space="preserve">Make a real inbound test call to the Telnyx number and verify the AI agent answers, books, and transcribes</w:t>
      </w:r>
    </w:p>
    <w:p>
      <w:pPr>
        <w:pStyle w:val="ListParagraph"/>
        <w:numPr>
          <w:ilvl w:val="0"/>
          <w:numId w:val="2"/>
        </w:numPr>
        <w:spacing w:after="80"/>
      </w:pPr>
      <w:r>
        <w:rPr>
          <w:rFonts w:ascii="Arial" w:cs="Arial" w:eastAsia="Arial" w:hAnsi="Arial"/>
          <w:sz w:val="20"/>
          <w:szCs w:val="20"/>
        </w:rPr>
        <w:t xml:space="preserve">Make a real outbound call from the app and verify dialing, voicemail detection, and follow-up</w:t>
      </w:r>
    </w:p>
    <w:p>
      <w:pPr>
        <w:pStyle w:val="ListParagraph"/>
        <w:numPr>
          <w:ilvl w:val="0"/>
          <w:numId w:val="2"/>
        </w:numPr>
        <w:spacing w:after="80"/>
      </w:pPr>
      <w:r>
        <w:rPr>
          <w:rFonts w:ascii="Arial" w:cs="Arial" w:eastAsia="Arial" w:hAnsi="Arial"/>
          <w:sz w:val="20"/>
          <w:szCs w:val="20"/>
        </w:rPr>
        <w:t xml:space="preserve">Complete a full Stripe checkout flow: subscribe, upgrade, downgrade, cancel</w:t>
      </w:r>
    </w:p>
    <w:p>
      <w:pPr>
        <w:pStyle w:val="ListParagraph"/>
        <w:numPr>
          <w:ilvl w:val="0"/>
          <w:numId w:val="2"/>
        </w:numPr>
        <w:spacing w:after="80"/>
      </w:pPr>
      <w:r>
        <w:rPr>
          <w:rFonts w:ascii="Arial" w:cs="Arial" w:eastAsia="Arial" w:hAnsi="Arial"/>
          <w:sz w:val="20"/>
          <w:szCs w:val="20"/>
        </w:rPr>
        <w:t xml:space="preserve">Verify email delivery: welcome email, trial reminder, weekly digest</w:t>
      </w:r>
    </w:p>
    <w:p>
      <w:pPr>
        <w:pStyle w:val="ListParagraph"/>
        <w:numPr>
          <w:ilvl w:val="0"/>
          <w:numId w:val="2"/>
        </w:numPr>
        <w:spacing w:after="80"/>
      </w:pPr>
      <w:r>
        <w:rPr>
          <w:rFonts w:ascii="Arial" w:cs="Arial" w:eastAsia="Arial" w:hAnsi="Arial"/>
          <w:sz w:val="20"/>
          <w:szCs w:val="20"/>
        </w:rPr>
        <w:t xml:space="preserve">Test mobile responsiveness across iPhone Safari, Android Chrome, and tablet viewports</w:t>
      </w:r>
    </w:p>
    <w:p>
      <w:pPr>
        <w:pStyle w:val="ListParagraph"/>
        <w:numPr>
          <w:ilvl w:val="0"/>
          <w:numId w:val="2"/>
        </w:numPr>
        <w:spacing w:after="80"/>
      </w:pPr>
      <w:r>
        <w:rPr>
          <w:rFonts w:ascii="Arial" w:cs="Arial" w:eastAsia="Arial" w:hAnsi="Arial"/>
          <w:sz w:val="20"/>
          <w:szCs w:val="20"/>
        </w:rPr>
        <w:t xml:space="preserve">Test the voice preview audio playback on homepage and demo page</w:t>
      </w:r>
    </w:p>
    <w:p>
      <w:pPr>
        <w:pStyle w:val="ListParagraph"/>
        <w:numPr>
          <w:ilvl w:val="0"/>
          <w:numId w:val="2"/>
        </w:numPr>
        <w:spacing w:after="80"/>
      </w:pPr>
      <w:r>
        <w:rPr>
          <w:rFonts w:ascii="Arial" w:cs="Arial" w:eastAsia="Arial" w:hAnsi="Arial"/>
          <w:sz w:val="20"/>
          <w:szCs w:val="20"/>
        </w:rPr>
        <w:t xml:space="preserve">Verify the admin dashboard loads correctly when logged in as ADMIN_EMAIL</w:t>
      </w:r>
    </w:p>
    <w:p>
      <w:pPr>
        <w:pStyle w:val="ListParagraph"/>
        <w:numPr>
          <w:ilvl w:val="0"/>
          <w:numId w:val="2"/>
        </w:numPr>
        <w:spacing w:after="80"/>
      </w:pPr>
      <w:r>
        <w:rPr>
          <w:rFonts w:ascii="Arial" w:cs="Arial" w:eastAsia="Arial" w:hAnsi="Arial"/>
          <w:sz w:val="20"/>
          <w:szCs w:val="20"/>
        </w:rPr>
        <w:t xml:space="preserve">Verify the onboarding flow end-to-end: activate → mode selection → business → phone → AI setup → go live</w:t>
      </w:r>
    </w:p>
    <w:p>
      <w:pPr>
        <w:pStyle w:val="ListParagraph"/>
        <w:numPr>
          <w:ilvl w:val="0"/>
          <w:numId w:val="2"/>
        </w:numPr>
        <w:spacing w:after="80"/>
      </w:pPr>
      <w:r>
        <w:rPr>
          <w:rFonts w:ascii="Arial" w:cs="Arial" w:eastAsia="Arial" w:hAnsi="Arial"/>
          <w:sz w:val="20"/>
          <w:szCs w:val="20"/>
        </w:rPr>
        <w:t xml:space="preserve">Test CRM webhook integration with a real CRM endpoint</w:t>
      </w:r>
    </w:p>
    <w:p>
      <w:pPr>
        <w:pStyle w:val="ListParagraph"/>
        <w:numPr>
          <w:ilvl w:val="0"/>
          <w:numId w:val="2"/>
        </w:numPr>
        <w:spacing w:after="80"/>
      </w:pPr>
      <w:r>
        <w:rPr>
          <w:rFonts w:ascii="Arial" w:cs="Arial" w:eastAsia="Arial" w:hAnsi="Arial"/>
          <w:sz w:val="20"/>
          <w:szCs w:val="20"/>
        </w:rPr>
        <w:t xml:space="preserve">Verify Google Calendar integration for appointment booking</w:t>
      </w:r>
    </w:p>
    <w:p>
      <w:pPr>
        <w:pStyle w:val="ListParagraph"/>
        <w:numPr>
          <w:ilvl w:val="0"/>
          <w:numId w:val="2"/>
        </w:numPr>
        <w:spacing w:after="80"/>
      </w:pPr>
      <w:r>
        <w:rPr>
          <w:rFonts w:ascii="Arial" w:cs="Arial" w:eastAsia="Arial" w:hAnsi="Arial"/>
          <w:sz w:val="20"/>
          <w:szCs w:val="20"/>
        </w:rPr>
        <w:t xml:space="preserve">Load test with 50+ concurrent API requests to admin endpoints</w:t>
      </w:r>
    </w:p>
    <w:p>
      <w:pPr>
        <w:pStyle w:val="ListParagraph"/>
        <w:numPr>
          <w:ilvl w:val="0"/>
          <w:numId w:val="2"/>
        </w:numPr>
        <w:spacing w:after="80"/>
      </w:pPr>
      <w:r>
        <w:rPr>
          <w:rFonts w:ascii="Arial" w:cs="Arial" w:eastAsia="Arial" w:hAnsi="Arial"/>
          <w:sz w:val="20"/>
          <w:szCs w:val="20"/>
        </w:rPr>
        <w:t xml:space="preserve">Push all commits to GitHub and verify Vercel auto-deploys successfully</w:t>
      </w:r>
    </w:p>
    <w:p>
      <w:r>
        <w:br w:type="page"/>
      </w:r>
    </w:p>
    <w:p>
      <w:pPr>
        <w:pStyle w:val="Heading1"/>
      </w:pPr>
      <w:r>
        <w:rPr>
          <w:b/>
          <w:bCs/>
        </w:rPr>
        <w:t xml:space="preserve">Section 6 — Biggest Remaining Risks</w:t>
      </w:r>
    </w:p>
    <w:p>
      <w:pPr>
        <w:pStyle w:val="Heading3"/>
      </w:pPr>
      <w:r>
        <w:rPr>
          <w:b/>
          <w:bCs/>
        </w:rPr>
        <w:t xml:space="preserve">Technical Risks</w:t>
      </w:r>
    </w:p>
    <w:p>
      <w:pPr>
        <w:spacing w:after="120"/>
      </w:pPr>
      <w:r>
        <w:rPr>
          <w:rFonts w:ascii="Arial" w:cs="Arial" w:eastAsia="Arial" w:hAnsi="Arial"/>
          <w:sz w:val="22"/>
          <w:szCs w:val="22"/>
        </w:rPr>
        <w:t xml:space="preserve">Call pipeline is completely untested with real traffic. Zero call_sessions in production. Telnyx webhooks, voice synthesis, and transcription have never been validated end-to-end with paying customers.</w:t>
      </w:r>
    </w:p>
    <w:p>
      <w:pPr>
        <w:pStyle w:val="Heading3"/>
      </w:pPr>
      <w:r>
        <w:rPr>
          <w:b/>
          <w:bCs/>
        </w:rPr>
        <w:t xml:space="preserve">UX Risks</w:t>
      </w:r>
    </w:p>
    <w:p>
      <w:pPr>
        <w:spacing w:after="120"/>
      </w:pPr>
      <w:r>
        <w:rPr>
          <w:rFonts w:ascii="Arial" w:cs="Arial" w:eastAsia="Arial" w:hAnsi="Arial"/>
          <w:sz w:val="22"/>
          <w:szCs w:val="22"/>
        </w:rPr>
        <w:t xml:space="preserve">63% onboarding drop-off rate (94 users, 34 activations). Users may be confused about what to do after signup. The phone connection step and AI setup steps need friction analysis.</w:t>
      </w:r>
    </w:p>
    <w:p>
      <w:pPr>
        <w:pStyle w:val="Heading3"/>
      </w:pPr>
      <w:r>
        <w:rPr>
          <w:b/>
          <w:bCs/>
        </w:rPr>
        <w:t xml:space="preserve">Trust Risks</w:t>
      </w:r>
    </w:p>
    <w:p>
      <w:pPr>
        <w:spacing w:after="120"/>
      </w:pPr>
      <w:r>
        <w:rPr>
          <w:rFonts w:ascii="Arial" w:cs="Arial" w:eastAsia="Arial" w:hAnsi="Arial"/>
          <w:sz w:val="22"/>
          <w:szCs w:val="22"/>
        </w:rPr>
        <w:t xml:space="preserve">Claims like “12,400+ businesses” and “8.7M+ calls handled” on the homepage are aspirational, not verified. If a savvy buyer investigates, this could damage credibility. Consider gating these behind real metrics or softening the language.</w:t>
      </w:r>
    </w:p>
    <w:p>
      <w:pPr>
        <w:pStyle w:val="Heading3"/>
      </w:pPr>
      <w:r>
        <w:rPr>
          <w:b/>
          <w:bCs/>
        </w:rPr>
        <w:t xml:space="preserve">Billing Risks</w:t>
      </w:r>
    </w:p>
    <w:p>
      <w:pPr>
        <w:spacing w:after="120"/>
      </w:pPr>
      <w:r>
        <w:rPr>
          <w:rFonts w:ascii="Arial" w:cs="Arial" w:eastAsia="Arial" w:hAnsi="Arial"/>
          <w:sz w:val="22"/>
          <w:szCs w:val="22"/>
        </w:rPr>
        <w:t xml:space="preserve">Zero payment records in production. Stripe integration is coded but untested. Overage billing, plan upgrades, and failed payment recovery are all theoretical. A billing bug at scale could be catastrophic.</w:t>
      </w:r>
    </w:p>
    <w:p>
      <w:pPr>
        <w:pStyle w:val="Heading3"/>
      </w:pPr>
      <w:r>
        <w:rPr>
          <w:b/>
          <w:bCs/>
        </w:rPr>
        <w:t xml:space="preserve">Voice Risks</w:t>
      </w:r>
    </w:p>
    <w:p>
      <w:pPr>
        <w:spacing w:after="120"/>
      </w:pPr>
      <w:r>
        <w:rPr>
          <w:rFonts w:ascii="Arial" w:cs="Arial" w:eastAsia="Arial" w:hAnsi="Arial"/>
          <w:sz w:val="22"/>
          <w:szCs w:val="22"/>
        </w:rPr>
        <w:t xml:space="preserve">Voice quality is claimed as “human-quality” but no actual voice output was tested in this evaluation. Latency, interruption handling, and natural-sounding conversation flow are unverified.</w:t>
      </w:r>
    </w:p>
    <w:p>
      <w:pPr>
        <w:pStyle w:val="Heading3"/>
      </w:pPr>
      <w:r>
        <w:rPr>
          <w:b/>
          <w:bCs/>
        </w:rPr>
        <w:t xml:space="preserve">Operational Risks</w:t>
      </w:r>
    </w:p>
    <w:p>
      <w:pPr>
        <w:spacing w:after="120"/>
      </w:pPr>
      <w:r>
        <w:rPr>
          <w:rFonts w:ascii="Arial" w:cs="Arial" w:eastAsia="Arial" w:hAnsi="Arial"/>
          <w:sz w:val="22"/>
          <w:szCs w:val="22"/>
        </w:rPr>
        <w:t xml:space="preserve">All code changes from this session (4,100+ lines) have not been pushed to GitHub. The live site is running on an older deployment. A single git push is needed to deploy everything.</w:t>
      </w:r>
    </w:p>
    <w:p>
      <w:pPr>
        <w:pStyle w:val="Heading1"/>
      </w:pPr>
      <w:r>
        <w:rPr>
          <w:b/>
          <w:bCs/>
        </w:rPr>
        <w:t xml:space="preserve">Section 7 — Final Product Verdict</w:t>
      </w:r>
    </w:p>
    <w:p>
      <w:pPr>
        <w:spacing w:after="120"/>
      </w:pPr>
      <w:r>
        <w:rPr>
          <w:rFonts w:ascii="Arial" w:cs="Arial" w:eastAsia="Arial" w:hAnsi="Arial"/>
          <w:sz w:val="22"/>
          <w:szCs w:val="22"/>
        </w:rPr>
        <w:t xml:space="preserve">Recall Touch is a strong v1 platform with serious infrastructure depth. The codebase has 180+ Supabase tables, comprehensive API routes, a professional public-facing website, and now a full admin analytics dashboard. The positioning as “your entire phone operation, handled by AI” is correct and differentiated.</w:t>
      </w:r>
    </w:p>
    <w:p>
      <w:pPr>
        <w:spacing w:after="120"/>
      </w:pPr>
      <w:r>
        <w:rPr>
          <w:rFonts w:ascii="Arial" w:cs="Arial" w:eastAsia="Arial" w:hAnsi="Arial"/>
          <w:sz w:val="22"/>
          <w:szCs w:val="22"/>
        </w:rPr>
        <w:t xml:space="preserve">However, the platform is pre-revenue and pre-traffic. The gap between the marketing promise and the operational reality is significant. The website promises 12,400+ businesses and 8.7M+ calls, but the database shows 94 users, 0 calls, and 0 payments. This is normal for a pre-launch product but means the claims need to be managed carefully.</w:t>
      </w:r>
    </w:p>
    <w:p>
      <w:pPr>
        <w:spacing w:after="120"/>
      </w:pPr>
      <w:r>
        <w:rPr>
          <w:rFonts w:ascii="Arial" w:cs="Arial" w:eastAsia="Arial" w:hAnsi="Arial"/>
          <w:sz w:val="22"/>
          <w:szCs w:val="22"/>
        </w:rPr>
        <w:t xml:space="preserve">The admin dashboard built in this session gives Junior complete visibility into every metric that matters: users, revenue, calls, funnel conversion, feature adoption, benchmarks, and system health. The event tracking infrastructure will start building data the moment real traffic arrives. The benchmark aggregation cron will build the data moat over time.</w:t>
      </w:r>
    </w:p>
    <w:p>
      <w:pPr>
        <w:spacing w:after="120"/>
      </w:pPr>
      <w:r>
        <w:rPr>
          <w:rFonts w:ascii="Arial" w:cs="Arial" w:eastAsia="Arial" w:hAnsi="Arial"/>
          <w:b/>
          <w:bCs/>
          <w:sz w:val="22"/>
          <w:szCs w:val="22"/>
        </w:rPr>
        <w:t xml:space="preserve">Overall assessment: </w:t>
      </w:r>
      <w:r>
        <w:rPr>
          <w:rFonts w:ascii="Arial" w:cs="Arial" w:eastAsia="Arial" w:hAnsi="Arial"/>
          <w:sz w:val="22"/>
          <w:szCs w:val="22"/>
        </w:rPr>
        <w:t xml:space="preserve">Strong v1. Ready for controlled launch with real users. Not yet ready for scale until call pipeline, billing, and onboarding are validated with real traffic.</w:t>
      </w:r>
    </w:p>
    <w:p>
      <w:r>
        <w:br w:type="page"/>
      </w:r>
    </w:p>
    <w:p>
      <w:pPr>
        <w:pStyle w:val="Heading1"/>
      </w:pPr>
      <w:r>
        <w:rPr>
          <w:b/>
          <w:bCs/>
        </w:rPr>
        <w:t xml:space="preserve">Section 8 — Pre-Scale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580"/>
        <w:gridCol w:w="2180"/>
      </w:tblGrid>
      <w:tr>
        <w:tc>
          <w:tcPr>
            <w:tcW w:type="dxa" w:w="6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65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Checklist Item</w:t>
            </w:r>
          </w:p>
        </w:tc>
        <w:tc>
          <w:tcPr>
            <w:tcW w:type="dxa" w:w="21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6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Push all commits to GitHub and verify Vercel deployment succeeds</w:t>
            </w:r>
          </w:p>
        </w:tc>
        <w:tc>
          <w:tcPr>
            <w:tcW w:type="dxa" w:w="21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P0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6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Make one real inbound test call and verify AI answers correctly</w:t>
            </w:r>
          </w:p>
        </w:tc>
        <w:tc>
          <w:tcPr>
            <w:tcW w:type="dxa" w:w="21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P0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6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Make one real outbound test call and verify dialing works</w:t>
            </w:r>
          </w:p>
        </w:tc>
        <w:tc>
          <w:tcPr>
            <w:tcW w:type="dxa" w:w="21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P0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6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one real Stripe checkout and verify payment records</w:t>
            </w:r>
          </w:p>
        </w:tc>
        <w:tc>
          <w:tcPr>
            <w:tcW w:type="dxa" w:w="21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P0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6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ADMIN_EMAIL env var is set and admin dashboard loads</w:t>
            </w:r>
          </w:p>
        </w:tc>
        <w:tc>
          <w:tcPr>
            <w:tcW w:type="dxa" w:w="21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P0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6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up Resend and verify welcome email delivers</w:t>
            </w:r>
          </w:p>
        </w:tc>
        <w:tc>
          <w:tcPr>
            <w:tcW w:type="dxa" w:w="21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P1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6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mobile responsiveness on iPhone and Android</w:t>
            </w:r>
          </w:p>
        </w:tc>
        <w:tc>
          <w:tcPr>
            <w:tcW w:type="dxa" w:w="21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P1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6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or soften unverifiable claims (12,400+ businesses, 8.7M+ calls)</w:t>
            </w:r>
          </w:p>
        </w:tc>
        <w:tc>
          <w:tcPr>
            <w:tcW w:type="dxa" w:w="21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P1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6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4.9/5 from 3,200+ reviews on pricing page or link to real source</w:t>
            </w:r>
          </w:p>
        </w:tc>
        <w:tc>
          <w:tcPr>
            <w:tcW w:type="dxa" w:w="21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P1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6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Investigate 63% onboarding drop-off and fix friction points</w:t>
            </w:r>
          </w:p>
        </w:tc>
        <w:tc>
          <w:tcPr>
            <w:tcW w:type="dxa" w:w="21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P1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6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Google Calendar booking integration end-to-end</w:t>
            </w:r>
          </w:p>
        </w:tc>
        <w:tc>
          <w:tcPr>
            <w:tcW w:type="dxa" w:w="218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pPr>
              <w:jc w:val="center"/>
            </w:pPr>
            <w:r>
              <w:rPr>
                <w:rFonts w:ascii="Arial" w:cs="Arial" w:eastAsia="Arial" w:hAnsi="Arial"/>
                <w:b/>
                <w:bCs/>
                <w:color w:val="0284C7"/>
                <w:sz w:val="20"/>
                <w:szCs w:val="20"/>
              </w:rPr>
              <w:t xml:space="preserve">P2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6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CRM webhook delivery to a real CRM</w:t>
            </w:r>
          </w:p>
        </w:tc>
        <w:tc>
          <w:tcPr>
            <w:tcW w:type="dxa" w:w="218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pPr>
              <w:jc w:val="center"/>
            </w:pPr>
            <w:r>
              <w:rPr>
                <w:rFonts w:ascii="Arial" w:cs="Arial" w:eastAsia="Arial" w:hAnsi="Arial"/>
                <w:b/>
                <w:bCs/>
                <w:color w:val="0284C7"/>
                <w:sz w:val="20"/>
                <w:szCs w:val="20"/>
              </w:rPr>
              <w:t xml:space="preserve">P2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6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load test on admin API endpoints</w:t>
            </w:r>
          </w:p>
        </w:tc>
        <w:tc>
          <w:tcPr>
            <w:tcW w:type="dxa" w:w="218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pPr>
              <w:jc w:val="center"/>
            </w:pPr>
            <w:r>
              <w:rPr>
                <w:rFonts w:ascii="Arial" w:cs="Arial" w:eastAsia="Arial" w:hAnsi="Arial"/>
                <w:b/>
                <w:bCs/>
                <w:color w:val="0284C7"/>
                <w:sz w:val="20"/>
                <w:szCs w:val="20"/>
              </w:rPr>
              <w:t xml:space="preserve">P2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6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benchmark cron runs correctly on Vercel</w:t>
            </w:r>
          </w:p>
        </w:tc>
        <w:tc>
          <w:tcPr>
            <w:tcW w:type="dxa" w:w="218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pPr>
              <w:jc w:val="center"/>
            </w:pPr>
            <w:r>
              <w:rPr>
                <w:rFonts w:ascii="Arial" w:cs="Arial" w:eastAsia="Arial" w:hAnsi="Arial"/>
                <w:b/>
                <w:bCs/>
                <w:color w:val="0284C7"/>
                <w:sz w:val="20"/>
                <w:szCs w:val="20"/>
              </w:rPr>
              <w:t xml:space="preserve">P2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6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10 real users through full onboarding and collect feedback</w:t>
            </w:r>
          </w:p>
        </w:tc>
        <w:tc>
          <w:tcPr>
            <w:tcW w:type="dxa" w:w="218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pPr>
              <w:jc w:val="center"/>
            </w:pPr>
            <w:r>
              <w:rPr>
                <w:rFonts w:ascii="Arial" w:cs="Arial" w:eastAsia="Arial" w:hAnsi="Arial"/>
                <w:b/>
                <w:bCs/>
                <w:color w:val="0284C7"/>
                <w:sz w:val="20"/>
                <w:szCs w:val="20"/>
              </w:rPr>
              <w:t xml:space="preserve">P2</w:t>
            </w:r>
          </w:p>
        </w:tc>
      </w:tr>
    </w:tbl>
    <w:p>
      <w:pPr>
        <w:spacing w:after="120"/>
      </w:pPr>
      <w:r>
        <w:rPr>
          <w:rFonts w:ascii="Arial" w:cs="Arial" w:eastAsia="Arial" w:hAnsi="Arial"/>
          <w:sz w:val="22"/>
          <w:szCs w:val="22"/>
        </w:rPr>
        <w:t xml:space="preserve"/>
      </w:r>
    </w:p>
    <w:p>
      <w:pPr>
        <w:pBdr>
          <w:bottom w:val="single" w:color="E2E8F0" w:sz="6" w:space="1"/>
        </w:pBdr>
        <w:spacing w:after="200"/>
      </w:pPr>
    </w:p>
    <w:p>
      <w:pPr>
        <w:spacing w:after="80"/>
        <w:jc w:val="center"/>
      </w:pPr>
      <w:r>
        <w:rPr>
          <w:rFonts w:ascii="Arial" w:cs="Arial" w:eastAsia="Arial" w:hAnsi="Arial"/>
          <w:i/>
          <w:iCs/>
          <w:color w:val="94A3B8"/>
          <w:sz w:val="20"/>
          <w:szCs w:val="20"/>
        </w:rPr>
        <w:t xml:space="preserve">End of Report</w:t>
      </w:r>
    </w:p>
    <w:p>
      <w:pPr>
        <w:jc w:val="center"/>
      </w:pPr>
      <w:r>
        <w:rPr>
          <w:rFonts w:ascii="Arial" w:cs="Arial" w:eastAsia="Arial" w:hAnsi="Arial"/>
          <w:color w:val="94A3B8"/>
          <w:sz w:val="18"/>
          <w:szCs w:val="18"/>
        </w:rPr>
        <w:t xml:space="preserve">Generated March 20, 2026 by automated product evaluation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4A3B8"/>
        <w:sz w:val="16"/>
        <w:szCs w:val="16"/>
      </w:rPr>
      <w:t xml:space="preserve">RECALL TOUCH — Internal Evaluation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93B"/>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334155"/>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2026-03-20T22:16:41.780Z</dcterms:created>
  <dcterms:modified xsi:type="dcterms:W3CDTF">2026-03-20T22:16:41.784Z</dcterms:modified>
</cp:coreProperties>
</file>

<file path=docProps/custom.xml><?xml version="1.0" encoding="utf-8"?>
<Properties xmlns="http://schemas.openxmlformats.org/officeDocument/2006/custom-properties" xmlns:vt="http://schemas.openxmlformats.org/officeDocument/2006/docPropsVTypes"/>
</file>