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7E6D3A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CF1312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B0DBE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CF1312" w:rsidP="00E6194B">
      <w:pPr>
        <w:jc w:val="center"/>
        <w:rPr>
          <w:rFonts w:ascii="Verdana" w:hAnsi="Verdana" w:cs="Verdana"/>
          <w:sz w:val="20"/>
          <w:szCs w:val="20"/>
        </w:rPr>
      </w:pPr>
      <w:hyperlink r:id="rId12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CF1312" w:rsidP="002E4840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CF1312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</w:t>
      </w:r>
      <w:r w:rsidR="008E623C">
        <w:rPr>
          <w:rFonts w:ascii="Verdana" w:hAnsi="Verdana"/>
          <w:sz w:val="20"/>
          <w:szCs w:val="20"/>
        </w:rPr>
        <w:t xml:space="preserve"> Basin: Colorado, Green, San Juan, Little Colorado, &amp; Gunnison Rivers, western US</w:t>
      </w:r>
      <w:r>
        <w:rPr>
          <w:rFonts w:ascii="Verdana" w:hAnsi="Verdana"/>
          <w:sz w:val="20"/>
          <w:szCs w:val="20"/>
        </w:rPr>
        <w:t xml:space="preserve"> (</w:t>
      </w:r>
      <w:r w:rsidR="008E623C">
        <w:rPr>
          <w:rFonts w:ascii="Verdana" w:hAnsi="Verdana"/>
          <w:sz w:val="20"/>
          <w:szCs w:val="20"/>
        </w:rPr>
        <w:t>5</w:t>
      </w:r>
      <w:r w:rsidR="008E623C" w:rsidRPr="008E623C">
        <w:rPr>
          <w:rFonts w:ascii="Verdana" w:hAnsi="Verdana"/>
          <w:sz w:val="20"/>
          <w:szCs w:val="20"/>
          <w:vertAlign w:val="superscript"/>
        </w:rPr>
        <w:t>th</w:t>
      </w:r>
      <w:r w:rsidR="008E623C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</w:t>
      </w:r>
      <w:r w:rsidR="008E623C">
        <w:rPr>
          <w:rFonts w:ascii="Verdana" w:hAnsi="Verdana"/>
          <w:sz w:val="20"/>
          <w:szCs w:val="20"/>
        </w:rPr>
        <w:t xml:space="preserve">heavily regulated, </w:t>
      </w:r>
      <w:r>
        <w:rPr>
          <w:rFonts w:ascii="Verdana" w:hAnsi="Verdana"/>
          <w:sz w:val="20"/>
          <w:szCs w:val="20"/>
        </w:rPr>
        <w:t>endangered species), 2013</w:t>
      </w:r>
      <w:r w:rsidR="003D68C0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Pres.</w:t>
      </w:r>
    </w:p>
    <w:p w:rsidR="00727845" w:rsidRDefault="00727845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 w:rsidR="008E623C">
        <w:rPr>
          <w:rFonts w:ascii="Verdana" w:hAnsi="Verdana"/>
          <w:sz w:val="20"/>
          <w:szCs w:val="20"/>
        </w:rPr>
        <w:t xml:space="preserve"> Basin: Danube, Sava, &amp; Drava Rivers</w:t>
      </w:r>
      <w:r>
        <w:rPr>
          <w:rFonts w:ascii="Verdana" w:hAnsi="Verdana"/>
          <w:sz w:val="20"/>
          <w:szCs w:val="20"/>
        </w:rPr>
        <w:t xml:space="preserve">, </w:t>
      </w:r>
      <w:r w:rsidR="008E623C">
        <w:rPr>
          <w:rFonts w:ascii="Verdana" w:hAnsi="Verdana"/>
          <w:sz w:val="20"/>
          <w:szCs w:val="20"/>
        </w:rPr>
        <w:t>central Europe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3D68C0">
        <w:rPr>
          <w:rFonts w:ascii="Verdana" w:hAnsi="Verdana"/>
          <w:sz w:val="20"/>
          <w:szCs w:val="20"/>
        </w:rPr>
        <w:t>7</w:t>
      </w:r>
      <w:r w:rsidR="003D68C0" w:rsidRPr="003D68C0">
        <w:rPr>
          <w:rFonts w:ascii="Verdana" w:hAnsi="Verdana"/>
          <w:sz w:val="20"/>
          <w:szCs w:val="20"/>
          <w:vertAlign w:val="superscript"/>
        </w:rPr>
        <w:t>th</w:t>
      </w:r>
      <w:r w:rsidR="003D68C0">
        <w:rPr>
          <w:rFonts w:ascii="Verdana" w:hAnsi="Verdana"/>
          <w:sz w:val="20"/>
          <w:szCs w:val="20"/>
        </w:rPr>
        <w:t>–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3D68C0">
        <w:rPr>
          <w:rFonts w:ascii="Verdana" w:hAnsi="Verdana"/>
          <w:sz w:val="20"/>
          <w:szCs w:val="20"/>
        </w:rPr>
        <w:t xml:space="preserve">ship </w:t>
      </w:r>
      <w:r w:rsidR="00474EF1">
        <w:rPr>
          <w:rFonts w:ascii="Verdana" w:hAnsi="Verdana"/>
          <w:sz w:val="20"/>
          <w:szCs w:val="20"/>
        </w:rPr>
        <w:t>traffic</w:t>
      </w:r>
      <w:r w:rsidR="003D68C0">
        <w:rPr>
          <w:rFonts w:ascii="Verdana" w:hAnsi="Verdana"/>
          <w:sz w:val="20"/>
          <w:szCs w:val="20"/>
        </w:rPr>
        <w:t>, groin fields, industrial forestry &amp; fisheries, confluences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7E6D3A" w:rsidRPr="007E6D3A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7E6D3A" w:rsidRPr="004D674D" w:rsidRDefault="007E6D3A" w:rsidP="007E6D3A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:rsidR="007E6D3A" w:rsidRPr="00A15509" w:rsidRDefault="007E6D3A" w:rsidP="007E6D3A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Associate, Department of Biology, 2003–2007</w:t>
      </w:r>
    </w:p>
    <w:p w:rsidR="00B337A1" w:rsidRPr="00AB3A80" w:rsidRDefault="00B337A1" w:rsidP="00B337A1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7D0AA5">
        <w:rPr>
          <w:rFonts w:ascii="Verdana" w:hAnsi="Verdana"/>
          <w:i/>
          <w:sz w:val="20"/>
          <w:szCs w:val="20"/>
        </w:rPr>
        <w:t xml:space="preserve"> lead author</w:t>
      </w:r>
    </w:p>
    <w:p w:rsidR="00593D32" w:rsidRPr="000437AE" w:rsidRDefault="00593D32" w:rsidP="00593D3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Press)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0437AE">
        <w:rPr>
          <w:rFonts w:ascii="Verdana" w:hAnsi="Verdana" w:cs="Verdana"/>
          <w:bCs/>
          <w:sz w:val="20"/>
          <w:szCs w:val="20"/>
        </w:rPr>
        <w:t>.</w:t>
      </w:r>
      <w:r w:rsidR="000437AE" w:rsidRPr="000437AE">
        <w:rPr>
          <w:rFonts w:ascii="Verdana" w:hAnsi="Verdana" w:cs="Verdana"/>
          <w:bCs/>
          <w:sz w:val="20"/>
          <w:szCs w:val="20"/>
        </w:rPr>
        <w:t xml:space="preserve"> DOI: </w:t>
      </w:r>
      <w:hyperlink r:id="rId14" w:history="1">
        <w:r w:rsidR="000437AE"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:rsidR="007247F4" w:rsidRPr="00D23913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Press)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15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E24510" w:rsidRPr="00B60948" w:rsidRDefault="00E24510" w:rsidP="00E24510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7247F4">
        <w:rPr>
          <w:rFonts w:ascii="Verdana" w:hAnsi="Verdana" w:cs="Verdana"/>
          <w:bCs/>
          <w:sz w:val="20"/>
          <w:szCs w:val="20"/>
        </w:rPr>
        <w:t>4</w:t>
      </w:r>
      <w:r>
        <w:rPr>
          <w:rFonts w:ascii="Verdana" w:hAnsi="Verdana" w:cs="Verdana"/>
          <w:bCs/>
          <w:sz w:val="20"/>
          <w:szCs w:val="20"/>
        </w:rPr>
        <w:t xml:space="preserve">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Yackulic, C.B., Lytle, D.A., Miller, S.W., Dibble, K.L., Kortenhoeven, E.W., Metcalfe, A.N. &amp; Baxter, C.V. (</w:t>
      </w:r>
      <w:r w:rsidR="007247F4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 w:rsidR="00B60948">
        <w:rPr>
          <w:rFonts w:ascii="Verdana" w:hAnsi="Verdana" w:cs="Verdana"/>
          <w:bCs/>
          <w:sz w:val="20"/>
          <w:szCs w:val="20"/>
        </w:rPr>
        <w:t>77</w:t>
      </w:r>
      <w:proofErr w:type="gramEnd"/>
      <w:r w:rsidR="00B60948">
        <w:rPr>
          <w:rFonts w:ascii="Verdana" w:hAnsi="Verdana" w:cs="Verdana"/>
          <w:bCs/>
          <w:sz w:val="20"/>
          <w:szCs w:val="20"/>
        </w:rPr>
        <w:t>: 561</w:t>
      </w:r>
      <w:r w:rsidR="00B60948" w:rsidRPr="00EA1291">
        <w:rPr>
          <w:rFonts w:ascii="Verdana" w:hAnsi="Verdana" w:cs="Arial"/>
          <w:sz w:val="20"/>
          <w:szCs w:val="20"/>
        </w:rPr>
        <w:t>–</w:t>
      </w:r>
      <w:r w:rsidR="00B60948">
        <w:rPr>
          <w:rFonts w:ascii="Verdana" w:hAnsi="Verdana" w:cs="Verdana"/>
          <w:bCs/>
          <w:sz w:val="20"/>
          <w:szCs w:val="20"/>
        </w:rPr>
        <w:t xml:space="preserve">575.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16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  <w:r w:rsidR="00B60948"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hyperlink r:id="rId17" w:history="1">
        <w:proofErr w:type="spellStart"/>
        <w:r w:rsidR="00B60948"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BioScience</w:t>
        </w:r>
        <w:proofErr w:type="spellEnd"/>
        <w:r w:rsidR="00B60948"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 xml:space="preserve"> Editor’s Choice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 and featured in Press Releases by </w:t>
      </w:r>
      <w:hyperlink r:id="rId18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USGS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19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Oregon State U.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0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Conservation Magazine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>, and others.</w:t>
      </w:r>
    </w:p>
    <w:p w:rsidR="00F6064A" w:rsidRPr="009743ED" w:rsidRDefault="003E2A1A" w:rsidP="00F606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F6064A">
        <w:rPr>
          <w:rFonts w:ascii="Verdana" w:hAnsi="Verdana" w:cs="Verdana"/>
          <w:bCs/>
          <w:sz w:val="20"/>
          <w:szCs w:val="20"/>
        </w:rPr>
        <w:t xml:space="preserve">) Larsen, S., </w:t>
      </w:r>
      <w:r w:rsidR="00F6064A">
        <w:rPr>
          <w:rFonts w:ascii="Verdana" w:hAnsi="Verdana" w:cs="Verdana"/>
          <w:bCs/>
          <w:sz w:val="20"/>
          <w:szCs w:val="20"/>
          <w:u w:val="single"/>
        </w:rPr>
        <w:t>M</w:t>
      </w:r>
      <w:bookmarkStart w:id="0" w:name="_GoBack"/>
      <w:bookmarkEnd w:id="0"/>
      <w:r w:rsidR="00F6064A">
        <w:rPr>
          <w:rFonts w:ascii="Verdana" w:hAnsi="Verdana" w:cs="Verdana"/>
          <w:bCs/>
          <w:sz w:val="20"/>
          <w:szCs w:val="20"/>
          <w:u w:val="single"/>
        </w:rPr>
        <w:t>uehlbauer, J.D.</w:t>
      </w:r>
      <w:r w:rsidR="00F6064A"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 w:rsidR="00F6064A">
        <w:rPr>
          <w:rFonts w:ascii="Verdana" w:hAnsi="Verdana" w:cs="Verdana"/>
          <w:bCs/>
          <w:sz w:val="20"/>
          <w:szCs w:val="20"/>
        </w:rPr>
        <w:t>Martí</w:t>
      </w:r>
      <w:proofErr w:type="spellEnd"/>
      <w:r w:rsidR="00F6064A">
        <w:rPr>
          <w:rFonts w:ascii="Verdana" w:hAnsi="Verdana" w:cs="Verdana"/>
          <w:bCs/>
          <w:sz w:val="20"/>
          <w:szCs w:val="20"/>
        </w:rPr>
        <w:t>, E. (</w:t>
      </w:r>
      <w:r>
        <w:rPr>
          <w:rFonts w:ascii="Verdana" w:hAnsi="Verdana" w:cs="Verdana"/>
          <w:bCs/>
          <w:sz w:val="20"/>
          <w:szCs w:val="20"/>
        </w:rPr>
        <w:t>2016</w:t>
      </w:r>
      <w:r w:rsidR="00F6064A">
        <w:rPr>
          <w:rFonts w:ascii="Verdana" w:hAnsi="Verdana" w:cs="Verdana"/>
          <w:bCs/>
          <w:sz w:val="20"/>
          <w:szCs w:val="20"/>
        </w:rPr>
        <w:t xml:space="preserve">) Resource subsidies between stream and terrestrial ecosystems under global change. </w:t>
      </w:r>
      <w:r w:rsidR="00F6064A"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2504.</w:t>
      </w:r>
      <w:r w:rsidR="009743ED">
        <w:rPr>
          <w:rFonts w:ascii="Verdana" w:hAnsi="Verdana" w:cs="Verdana"/>
          <w:bCs/>
          <w:sz w:val="20"/>
          <w:szCs w:val="20"/>
        </w:rPr>
        <w:t xml:space="preserve"> DOI: </w:t>
      </w:r>
      <w:hyperlink r:id="rId21" w:history="1">
        <w:r w:rsidR="009743ED"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320689">
        <w:rPr>
          <w:rFonts w:ascii="Verdana" w:hAnsi="Verdana" w:cs="Verdana"/>
          <w:bCs/>
          <w:sz w:val="20"/>
          <w:szCs w:val="20"/>
        </w:rPr>
        <w:t>2015</w:t>
      </w:r>
      <w:r>
        <w:rPr>
          <w:rFonts w:ascii="Verdana" w:hAnsi="Verdana" w:cs="Verdana"/>
          <w:bCs/>
          <w:sz w:val="20"/>
          <w:szCs w:val="20"/>
        </w:rPr>
        <w:t xml:space="preserve">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</w:t>
      </w:r>
      <w:r w:rsidR="00320689">
        <w:rPr>
          <w:rFonts w:ascii="Verdana" w:hAnsi="Verdana" w:cs="Verdana"/>
          <w:bCs/>
          <w:sz w:val="20"/>
          <w:szCs w:val="20"/>
        </w:rPr>
        <w:t>: 845</w:t>
      </w:r>
      <w:r w:rsidR="00320689" w:rsidRPr="00EA1291">
        <w:rPr>
          <w:rFonts w:ascii="Verdana" w:hAnsi="Verdana" w:cs="Arial"/>
          <w:sz w:val="20"/>
          <w:szCs w:val="20"/>
        </w:rPr>
        <w:t>–</w:t>
      </w:r>
      <w:r w:rsidR="00320689">
        <w:rPr>
          <w:rFonts w:ascii="Verdana" w:hAnsi="Verdana" w:cs="Arial"/>
          <w:sz w:val="20"/>
          <w:szCs w:val="20"/>
        </w:rPr>
        <w:t>856</w:t>
      </w:r>
      <w:r w:rsidR="00816DBD">
        <w:rPr>
          <w:rFonts w:ascii="Verdana" w:hAnsi="Verdana" w:cs="Verdana"/>
          <w:bCs/>
          <w:sz w:val="20"/>
          <w:szCs w:val="20"/>
        </w:rPr>
        <w:t>.</w:t>
      </w:r>
      <w:r w:rsidR="00320689">
        <w:rPr>
          <w:rFonts w:ascii="Verdana" w:hAnsi="Verdana" w:cs="Verdana"/>
          <w:bCs/>
          <w:sz w:val="20"/>
          <w:szCs w:val="20"/>
        </w:rPr>
        <w:t xml:space="preserve"> DOI: </w:t>
      </w:r>
      <w:hyperlink r:id="rId22" w:history="1"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EA1291" w:rsidRDefault="00BE0623" w:rsidP="00A35B15">
      <w:pPr>
        <w:widowControl/>
        <w:spacing w:before="60"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23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</w:t>
      </w:r>
      <w:r w:rsidR="007D0AA5">
        <w:rPr>
          <w:rFonts w:ascii="Verdana" w:hAnsi="Verdana" w:cs="Verdana"/>
          <w:bCs/>
          <w:sz w:val="20"/>
          <w:szCs w:val="20"/>
        </w:rPr>
        <w:t>*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24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5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6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27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8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23673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FA31D4">
        <w:rPr>
          <w:rFonts w:ascii="Verdana" w:hAnsi="Verdana"/>
        </w:rPr>
        <w:t>, CA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9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7E6D3A" w:rsidRDefault="00A10ED7" w:rsidP="00BB0DBE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0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7E6D3A" w:rsidRDefault="007E6D3A" w:rsidP="007E6D3A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Pr="007F42AD">
        <w:rPr>
          <w:rFonts w:ascii="Verdana" w:hAnsi="Verdana"/>
          <w:sz w:val="20"/>
          <w:szCs w:val="20"/>
        </w:rPr>
        <w:t>Benign</w:t>
      </w:r>
      <w:proofErr w:type="gramEnd"/>
      <w:r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28:1858-1863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1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  <w:r>
        <w:rPr>
          <w:rStyle w:val="Hyperlink"/>
          <w:rFonts w:ascii="Verdana" w:hAnsi="Verdana"/>
          <w:sz w:val="20"/>
          <w:szCs w:val="20"/>
        </w:rPr>
        <w:br w:type="page"/>
      </w:r>
    </w:p>
    <w:p w:rsidR="00BB0DBE" w:rsidRDefault="00BB0DBE" w:rsidP="00BB0DBE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:rsidR="00593D32" w:rsidRPr="00593D32" w:rsidRDefault="00593D32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15:1771-1783. </w:t>
      </w:r>
      <w:hyperlink r:id="rId32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:rsidR="002A29A5" w:rsidRDefault="002A29A5" w:rsidP="002D327B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</w:t>
      </w:r>
      <w:proofErr w:type="spellStart"/>
      <w:r w:rsidRPr="007F42AD">
        <w:rPr>
          <w:rFonts w:ascii="Verdana" w:hAnsi="Verdana"/>
          <w:sz w:val="20"/>
          <w:szCs w:val="20"/>
        </w:rPr>
        <w:t>Griego</w:t>
      </w:r>
      <w:proofErr w:type="spellEnd"/>
      <w:r w:rsidRPr="007F42AD">
        <w:rPr>
          <w:rFonts w:ascii="Verdana" w:hAnsi="Verdana"/>
          <w:sz w:val="20"/>
          <w:szCs w:val="20"/>
        </w:rPr>
        <w:t xml:space="preserve">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 xml:space="preserve">29:750–760. </w:t>
      </w:r>
      <w:hyperlink r:id="rId33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4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5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6B2996" w:rsidRPr="006B2996" w:rsidRDefault="006B2996" w:rsidP="00F0499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Metcalfe, A.N., </w:t>
      </w:r>
      <w:r w:rsidRPr="0086317A">
        <w:rPr>
          <w:rFonts w:ascii="Verdana" w:hAnsi="Verdana"/>
          <w:sz w:val="20"/>
          <w:szCs w:val="20"/>
        </w:rPr>
        <w:t>Kennedy, T.A. &amp; Muehlbauer, J.D. (In Revi</w:t>
      </w:r>
      <w:r w:rsidR="007247F4">
        <w:rPr>
          <w:rFonts w:ascii="Verdana" w:hAnsi="Verdana"/>
          <w:sz w:val="20"/>
          <w:szCs w:val="20"/>
        </w:rPr>
        <w:t>sion</w:t>
      </w:r>
      <w:r w:rsidRPr="0086317A">
        <w:rPr>
          <w:rFonts w:ascii="Verdana" w:hAnsi="Verdana"/>
          <w:sz w:val="20"/>
          <w:szCs w:val="20"/>
        </w:rPr>
        <w:t>) Phenology and life history plasticity of the angel lichen moth (</w:t>
      </w:r>
      <w:proofErr w:type="spellStart"/>
      <w:r w:rsidRPr="0086317A">
        <w:rPr>
          <w:rFonts w:ascii="Verdana" w:hAnsi="Verdana"/>
          <w:sz w:val="20"/>
          <w:szCs w:val="20"/>
        </w:rPr>
        <w:t>Cisthene</w:t>
      </w:r>
      <w:proofErr w:type="spellEnd"/>
      <w:r w:rsidRPr="0086317A">
        <w:rPr>
          <w:rFonts w:ascii="Verdana" w:hAnsi="Verdana"/>
          <w:sz w:val="20"/>
          <w:szCs w:val="20"/>
        </w:rPr>
        <w:t xml:space="preserve"> angelus) in Grand Canyon, AZ, USA. For Southwestern Naturalist</w:t>
      </w:r>
    </w:p>
    <w:p w:rsidR="00F04995" w:rsidRDefault="006B2996" w:rsidP="00F0499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6B2996">
        <w:rPr>
          <w:rFonts w:ascii="Verdana" w:hAnsi="Verdana" w:cs="Verdana"/>
          <w:bCs/>
          <w:sz w:val="20"/>
          <w:szCs w:val="20"/>
        </w:rPr>
        <w:t>18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F04995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, *Clay, P.A., Doyle, M.W. &amp; </w:t>
      </w:r>
      <w:proofErr w:type="spellStart"/>
      <w:r w:rsidR="00F04995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F04995" w:rsidRPr="006B2996">
        <w:rPr>
          <w:rFonts w:ascii="Verdana" w:hAnsi="Verdana" w:cs="Verdana"/>
          <w:bCs/>
          <w:sz w:val="20"/>
          <w:szCs w:val="20"/>
        </w:rPr>
        <w:t xml:space="preserve">, K. (In </w:t>
      </w:r>
      <w:r w:rsidR="007D0AA5" w:rsidRPr="006B2996">
        <w:rPr>
          <w:rFonts w:ascii="Verdana" w:hAnsi="Verdana" w:cs="Verdana"/>
          <w:bCs/>
          <w:sz w:val="20"/>
          <w:szCs w:val="20"/>
        </w:rPr>
        <w:t>Revi</w:t>
      </w:r>
      <w:r w:rsidR="007247F4">
        <w:rPr>
          <w:rFonts w:ascii="Verdana" w:hAnsi="Verdana" w:cs="Verdana"/>
          <w:bCs/>
          <w:sz w:val="20"/>
          <w:szCs w:val="20"/>
        </w:rPr>
        <w:t>sion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197CC6" w:rsidRPr="006B2996">
        <w:rPr>
          <w:rFonts w:ascii="Verdana" w:hAnsi="Verdana" w:cs="Verdana"/>
          <w:bCs/>
          <w:sz w:val="20"/>
          <w:szCs w:val="20"/>
        </w:rPr>
        <w:t>Landscape</w:t>
      </w:r>
      <w:r w:rsidR="00F04995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F04995" w:rsidRPr="009E336F">
        <w:rPr>
          <w:rFonts w:ascii="Verdana" w:hAnsi="Verdana" w:cs="Verdana"/>
          <w:bCs/>
          <w:sz w:val="20"/>
          <w:szCs w:val="20"/>
        </w:rPr>
        <w:t>.</w:t>
      </w:r>
      <w:r w:rsidR="00F04995">
        <w:rPr>
          <w:rFonts w:ascii="Verdana" w:hAnsi="Verdana" w:cs="Verdana"/>
          <w:bCs/>
          <w:sz w:val="20"/>
          <w:szCs w:val="20"/>
        </w:rPr>
        <w:t xml:space="preserve"> </w:t>
      </w:r>
      <w:r w:rsidR="00F04995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FA31D4" w:rsidRDefault="006B2996" w:rsidP="00F0499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19</w:t>
      </w:r>
      <w:r w:rsidR="00FA31D4">
        <w:rPr>
          <w:rFonts w:ascii="Verdana" w:hAnsi="Verdana" w:cs="Verdana"/>
          <w:bCs/>
          <w:sz w:val="20"/>
          <w:szCs w:val="20"/>
        </w:rPr>
        <w:t xml:space="preserve">) Baxter, C.V., Kennedy, T.A., Miller, S.W., </w:t>
      </w:r>
      <w:r w:rsidR="00FA31D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A31D4">
        <w:rPr>
          <w:rFonts w:ascii="Verdana" w:hAnsi="Verdana" w:cs="Verdana"/>
          <w:bCs/>
          <w:sz w:val="20"/>
          <w:szCs w:val="20"/>
        </w:rPr>
        <w:t xml:space="preserve"> &amp; Smock, L.A. (In Review) Macroinvertebrate drift, adult insect emergence and oviposition. Chapter 21 in: </w:t>
      </w:r>
      <w:r w:rsidR="00FA31D4">
        <w:rPr>
          <w:rFonts w:ascii="Verdana" w:hAnsi="Verdana" w:cs="Verdana"/>
          <w:bCs/>
          <w:i/>
          <w:sz w:val="20"/>
          <w:szCs w:val="20"/>
        </w:rPr>
        <w:t>Methods in Steam Ecology</w:t>
      </w:r>
      <w:r w:rsidR="00FA31D4">
        <w:rPr>
          <w:rFonts w:ascii="Verdana" w:hAnsi="Verdana" w:cs="Verdana"/>
          <w:bCs/>
          <w:sz w:val="20"/>
          <w:szCs w:val="20"/>
        </w:rPr>
        <w:t xml:space="preserve"> (</w:t>
      </w:r>
      <w:proofErr w:type="spellStart"/>
      <w:r w:rsidR="00FA31D4">
        <w:rPr>
          <w:rFonts w:ascii="Verdana" w:hAnsi="Verdana" w:cs="Verdana"/>
          <w:bCs/>
          <w:sz w:val="20"/>
          <w:szCs w:val="20"/>
        </w:rPr>
        <w:t>Eds</w:t>
      </w:r>
      <w:proofErr w:type="spellEnd"/>
      <w:r w:rsidR="00FA31D4">
        <w:rPr>
          <w:rFonts w:ascii="Verdana" w:hAnsi="Verdana" w:cs="Verdana"/>
          <w:bCs/>
          <w:sz w:val="20"/>
          <w:szCs w:val="20"/>
        </w:rPr>
        <w:t xml:space="preserve"> F.R. </w:t>
      </w:r>
      <w:proofErr w:type="spellStart"/>
      <w:r w:rsidR="00FA31D4">
        <w:rPr>
          <w:rFonts w:ascii="Verdana" w:hAnsi="Verdana" w:cs="Verdana"/>
          <w:bCs/>
          <w:sz w:val="20"/>
          <w:szCs w:val="20"/>
        </w:rPr>
        <w:t>Hauer</w:t>
      </w:r>
      <w:proofErr w:type="spellEnd"/>
      <w:r w:rsidR="00FA31D4">
        <w:rPr>
          <w:rFonts w:ascii="Verdana" w:hAnsi="Verdana" w:cs="Verdana"/>
          <w:bCs/>
          <w:sz w:val="20"/>
          <w:szCs w:val="20"/>
        </w:rPr>
        <w:t xml:space="preserve"> &amp; G.A. </w:t>
      </w:r>
      <w:proofErr w:type="spellStart"/>
      <w:r w:rsidR="00FA31D4">
        <w:rPr>
          <w:rFonts w:ascii="Verdana" w:hAnsi="Verdana" w:cs="Verdana"/>
          <w:bCs/>
          <w:sz w:val="20"/>
          <w:szCs w:val="20"/>
        </w:rPr>
        <w:t>Lamberti</w:t>
      </w:r>
      <w:proofErr w:type="spellEnd"/>
      <w:r w:rsidR="00FA31D4">
        <w:rPr>
          <w:rFonts w:ascii="Verdana" w:hAnsi="Verdana" w:cs="Verdana"/>
          <w:bCs/>
          <w:sz w:val="20"/>
          <w:szCs w:val="20"/>
        </w:rPr>
        <w:t>), 3</w:t>
      </w:r>
      <w:r w:rsidR="00FA31D4"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 w:rsidR="00FA31D4">
        <w:rPr>
          <w:rFonts w:ascii="Verdana" w:hAnsi="Verdana" w:cs="Verdana"/>
          <w:bCs/>
          <w:sz w:val="20"/>
          <w:szCs w:val="20"/>
        </w:rPr>
        <w:t xml:space="preserve"> edition.</w:t>
      </w:r>
    </w:p>
    <w:p w:rsidR="007247F4" w:rsidRPr="00D734D0" w:rsidRDefault="007247F4" w:rsidP="007247F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Copp, A.C.,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 &amp; Sabol, T.A. (In Review) Deleterious effects of net clogging on the quantification of stream drift. </w:t>
      </w:r>
      <w:r>
        <w:rPr>
          <w:rFonts w:ascii="Verdana" w:hAnsi="Verdana" w:cs="Verdana"/>
          <w:bCs/>
          <w:i/>
          <w:sz w:val="20"/>
          <w:szCs w:val="20"/>
        </w:rPr>
        <w:t>For Canadian Journal of Fisheries and Aquatic Sciences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1956C2" w:rsidRPr="001956C2" w:rsidRDefault="006B2996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22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 w:rsidR="001956C2"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6052B4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23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 w:rsidR="00433466"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 </w:t>
      </w:r>
      <w:r w:rsidR="00BE4918"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BE4918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25-26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7D0AA5">
        <w:rPr>
          <w:rFonts w:ascii="Verdana" w:hAnsi="Verdana" w:cs="Verdana"/>
          <w:bCs/>
          <w:i/>
          <w:sz w:val="20"/>
          <w:szCs w:val="20"/>
        </w:rPr>
        <w:t>0%, processing data. 2</w:t>
      </w:r>
      <w:r w:rsidR="00BE4918">
        <w:rPr>
          <w:rFonts w:ascii="Verdana" w:hAnsi="Verdana" w:cs="Verdana"/>
          <w:bCs/>
          <w:i/>
          <w:sz w:val="20"/>
          <w:szCs w:val="20"/>
        </w:rPr>
        <w:t>+ publications)</w:t>
      </w:r>
    </w:p>
    <w:p w:rsidR="006B2996" w:rsidRDefault="006B2996" w:rsidP="006B2996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27-28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7D0AA5">
        <w:rPr>
          <w:rFonts w:ascii="Verdana" w:hAnsi="Verdana" w:cs="Verdana"/>
          <w:bCs/>
          <w:i/>
          <w:sz w:val="20"/>
          <w:szCs w:val="20"/>
        </w:rPr>
        <w:t>. 2+</w:t>
      </w:r>
      <w:r w:rsidR="00BE4918">
        <w:rPr>
          <w:rFonts w:ascii="Verdana" w:hAnsi="Verdana" w:cs="Verdana"/>
          <w:bCs/>
          <w:i/>
          <w:sz w:val="20"/>
          <w:szCs w:val="20"/>
        </w:rPr>
        <w:t xml:space="preserve">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  <w:r>
        <w:br w:type="page"/>
      </w:r>
    </w:p>
    <w:p w:rsidR="008007F8" w:rsidRPr="009E336F" w:rsidRDefault="008007F8" w:rsidP="00FB32CB">
      <w:pPr>
        <w:pStyle w:val="Heading1"/>
        <w:spacing w:after="60"/>
      </w:pPr>
      <w:r w:rsidRPr="009E336F">
        <w:lastRenderedPageBreak/>
        <w:t>Outreach Publications</w:t>
      </w:r>
    </w:p>
    <w:p w:rsidR="007247F4" w:rsidRPr="007247F4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</w:t>
      </w:r>
      <w:proofErr w:type="gramStart"/>
      <w:r>
        <w:rPr>
          <w:rFonts w:ascii="Verdana" w:hAnsi="Verdana" w:cs="Verdana"/>
          <w:bCs/>
          <w:sz w:val="20"/>
          <w:szCs w:val="20"/>
        </w:rPr>
        <w:t>what’s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up with the aquatic food base in Grand Canyon?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Boatman’s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:rsidR="000B0E74" w:rsidRDefault="00A15509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0148EA" w:rsidRDefault="00A15509" w:rsidP="000148EA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</w:p>
    <w:p w:rsidR="00B60948" w:rsidRDefault="00B60948" w:rsidP="00FB32CB">
      <w:pPr>
        <w:pStyle w:val="Heading1"/>
        <w:spacing w:after="60"/>
      </w:pPr>
      <w:r>
        <w:t>Data Publications</w:t>
      </w:r>
    </w:p>
    <w:p w:rsidR="00296A24" w:rsidRPr="00D734D0" w:rsidRDefault="00296A24" w:rsidP="00296A2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6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:rsidR="00296A24" w:rsidRPr="0086317A" w:rsidRDefault="00296A24" w:rsidP="00296A24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</w:t>
      </w:r>
      <w:proofErr w:type="gramStart"/>
      <w:r w:rsidRPr="0086317A">
        <w:rPr>
          <w:rFonts w:ascii="Verdana" w:hAnsi="Verdana"/>
          <w:sz w:val="20"/>
          <w:szCs w:val="20"/>
        </w:rPr>
        <w:t>How</w:t>
      </w:r>
      <w:proofErr w:type="gramEnd"/>
      <w:r w:rsidRPr="0086317A">
        <w:rPr>
          <w:rFonts w:ascii="Verdana" w:hAnsi="Verdana"/>
          <w:sz w:val="20"/>
          <w:szCs w:val="20"/>
        </w:rPr>
        <w:t xml:space="preserve"> wide is a stream? Spatial extent of the potential "stream signature" in terrestrial food webs using meta-analysis</w:t>
      </w:r>
      <w:r w:rsidR="00BB0DBE" w:rsidRPr="0086317A">
        <w:rPr>
          <w:rFonts w:ascii="Verdana" w:hAnsi="Verdana"/>
          <w:sz w:val="20"/>
          <w:szCs w:val="20"/>
        </w:rPr>
        <w:t xml:space="preserve">—Data. Ecological Archives </w:t>
      </w:r>
      <w:hyperlink r:id="rId37" w:history="1">
        <w:r w:rsidR="00BB0DBE" w:rsidRPr="0086317A">
          <w:rPr>
            <w:rFonts w:ascii="Verdana" w:hAnsi="Verdana"/>
            <w:sz w:val="20"/>
            <w:szCs w:val="20"/>
          </w:rPr>
          <w:t>E095-006</w:t>
        </w:r>
      </w:hyperlink>
      <w:r w:rsidR="00BB0DBE" w:rsidRPr="0086317A">
        <w:rPr>
          <w:rFonts w:ascii="Verdana" w:hAnsi="Verdana"/>
          <w:sz w:val="20"/>
          <w:szCs w:val="20"/>
        </w:rPr>
        <w:t>.</w:t>
      </w:r>
    </w:p>
    <w:p w:rsidR="008905CF" w:rsidRPr="005B7BD2" w:rsidRDefault="005B7BD2" w:rsidP="00FB32CB">
      <w:pPr>
        <w:pStyle w:val="Heading1"/>
        <w:spacing w:after="60"/>
      </w:pPr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6143F2" w:rsidRPr="00122729" w:rsidRDefault="006143F2" w:rsidP="006143F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proofErr w:type="gramStart"/>
      <w:r>
        <w:rPr>
          <w:rFonts w:ascii="Verdana" w:hAnsi="Verdana"/>
          <w:sz w:val="20"/>
          <w:szCs w:val="20"/>
        </w:rPr>
        <w:t>T.A</w:t>
      </w:r>
      <w:proofErr w:type="gramEnd"/>
      <w:r>
        <w:rPr>
          <w:rFonts w:ascii="Verdana" w:hAnsi="Verdana"/>
          <w:sz w:val="20"/>
          <w:szCs w:val="20"/>
        </w:rPr>
        <w:t>. (2016) Dammed and adrift: patterns of invertebrate drift throughout Colorado River Basin tailwaters. SFS.</w:t>
      </w:r>
    </w:p>
    <w:p w:rsidR="007D2D7F" w:rsidRDefault="007D2D7F" w:rsidP="007D2D7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E.W (2016) Food availability in the Little Colorado River over space and time. Glen Canyon Dam Adaptive Management Program Annual Reporting Meeting.</w:t>
      </w:r>
    </w:p>
    <w:p w:rsidR="007C7067" w:rsidRPr="00DD6484" w:rsidRDefault="007C7067" w:rsidP="007C706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0148EA" w:rsidRDefault="000148EA" w:rsidP="000148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>
        <w:rPr>
          <w:rFonts w:ascii="Verdana" w:hAnsi="Verdana"/>
          <w:sz w:val="20"/>
          <w:szCs w:val="20"/>
        </w:rPr>
        <w:t>There’s</w:t>
      </w:r>
      <w:proofErr w:type="gramEnd"/>
      <w:r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ESA.</w:t>
      </w:r>
    </w:p>
    <w:p w:rsidR="0066377C" w:rsidRDefault="0066377C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Aquatic insect densities throughout the LCR: preliminary results (Poster). Glen Canyon Dam Adaptive Management Program Annual Reporting Meeting.</w:t>
      </w:r>
    </w:p>
    <w:p w:rsidR="000649E5" w:rsidRDefault="003D68C0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Kortenhoeven, E.W. (2014) Advances in emergent insect sampling: new sticky trap designs and automated </w:t>
      </w:r>
      <w:r w:rsidR="002E4840">
        <w:rPr>
          <w:rFonts w:ascii="Verdana" w:hAnsi="Verdana"/>
          <w:sz w:val="20"/>
          <w:szCs w:val="20"/>
        </w:rPr>
        <w:t>sample processing. Joint Aquatic Sciences Meeting.</w:t>
      </w:r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B70B28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B70B28">
        <w:rPr>
          <w:rFonts w:ascii="Verdana" w:hAnsi="Verdana"/>
        </w:rPr>
        <w:t xml:space="preserve">urban and forested streams. </w:t>
      </w:r>
      <w:r w:rsidR="00B70B28">
        <w:rPr>
          <w:rFonts w:ascii="Verdana" w:hAnsi="Verdana" w:cs="Verdana"/>
        </w:rPr>
        <w:t>ASLO/</w:t>
      </w:r>
      <w:proofErr w:type="gramStart"/>
      <w:r w:rsidR="00B70B28">
        <w:rPr>
          <w:rFonts w:ascii="Verdana" w:hAnsi="Verdana" w:cs="Verdana"/>
        </w:rPr>
        <w:t>NABS</w:t>
      </w:r>
      <w:proofErr w:type="gramEnd"/>
      <w:r w:rsidR="00B70B28">
        <w:rPr>
          <w:rFonts w:ascii="Verdana" w:hAnsi="Verdana" w:cs="Verdana"/>
        </w:rPr>
        <w:t>.</w:t>
      </w:r>
    </w:p>
    <w:p w:rsidR="00BB0DBE" w:rsidRPr="005B7BD2" w:rsidRDefault="00BB0DBE" w:rsidP="00BB0DBE">
      <w:pPr>
        <w:pStyle w:val="Heading1"/>
        <w:spacing w:after="60"/>
      </w:pPr>
      <w:r w:rsidRPr="005B7BD2">
        <w:lastRenderedPageBreak/>
        <w:t xml:space="preserve">Major Conference Presentations </w:t>
      </w:r>
      <w:r>
        <w:t>(Continued)</w:t>
      </w:r>
    </w:p>
    <w:p w:rsidR="00CE1494" w:rsidRDefault="00CE1494" w:rsidP="00CE1494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0F1321">
        <w:rPr>
          <w:rFonts w:ascii="Verdana" w:hAnsi="Verdana"/>
        </w:rPr>
        <w:t>,</w:t>
      </w:r>
      <w:r>
        <w:rPr>
          <w:rFonts w:ascii="Verdana" w:hAnsi="Verdana"/>
        </w:rPr>
        <w:t xml:space="preserve"> Bernhardt, E.S. &amp; Doyle, M.W. (2009) </w:t>
      </w:r>
      <w:r w:rsidRPr="008425DF">
        <w:rPr>
          <w:rFonts w:ascii="Verdana" w:hAnsi="Verdana"/>
        </w:rPr>
        <w:t>Macroinvertebrate community responses to an experimental drought gradient on the outer coastal plain of No</w:t>
      </w:r>
      <w:r>
        <w:rPr>
          <w:rFonts w:ascii="Verdana" w:hAnsi="Verdana"/>
        </w:rPr>
        <w:t xml:space="preserve">rth Carolina. </w:t>
      </w:r>
      <w:proofErr w:type="gramStart"/>
      <w:r w:rsidRPr="008425DF">
        <w:rPr>
          <w:rFonts w:ascii="Verdana" w:hAnsi="Verdana" w:cs="Verdana"/>
        </w:rPr>
        <w:t>NABS</w:t>
      </w:r>
      <w:proofErr w:type="gramEnd"/>
      <w:r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6B2996" w:rsidRDefault="00A83992" w:rsidP="006B2996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D734D0" w:rsidRPr="00D734D0" w:rsidRDefault="009C458C" w:rsidP="00D734D0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D734D0" w:rsidRDefault="00D734D0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5) </w:t>
      </w:r>
      <w:r w:rsidR="000B16E2">
        <w:rPr>
          <w:rFonts w:ascii="Verdana" w:hAnsi="Verdana"/>
          <w:bCs/>
          <w:szCs w:val="24"/>
        </w:rPr>
        <w:t>“Beyond the meter tape: defining ecological boundaries using food web metrics.” ASU Polytechnic Global Institute of Sustainability Seminar, 2015</w:t>
      </w:r>
    </w:p>
    <w:p w:rsidR="009A5D6E" w:rsidRDefault="00DF2172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887521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887521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0148EA" w:rsidRDefault="00DF2172" w:rsidP="00887521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</w:t>
      </w:r>
      <w:r w:rsidR="00C13536">
        <w:rPr>
          <w:rFonts w:ascii="Verdana" w:hAnsi="Verdana"/>
          <w:i/>
          <w:sz w:val="20"/>
          <w:szCs w:val="20"/>
        </w:rPr>
        <w:t>,150</w:t>
      </w:r>
      <w:r>
        <w:rPr>
          <w:rFonts w:ascii="Verdana" w:hAnsi="Verdana"/>
          <w:i/>
          <w:sz w:val="20"/>
          <w:szCs w:val="20"/>
        </w:rPr>
        <w:t>,000 total in grant and fellowship support</w:t>
      </w:r>
    </w:p>
    <w:p w:rsidR="003D68C0" w:rsidRDefault="003D68C0" w:rsidP="003D68C0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3D68C0" w:rsidRPr="00C13536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3D68C0" w:rsidRP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</w:t>
      </w:r>
      <w:r w:rsidR="00C13536">
        <w:rPr>
          <w:rFonts w:ascii="Verdana" w:hAnsi="Verdana" w:cs="Verdana"/>
          <w:sz w:val="20"/>
          <w:szCs w:val="20"/>
        </w:rPr>
        <w:t xml:space="preserve"> (</w:t>
      </w:r>
      <w:r w:rsidR="00C13536" w:rsidRPr="00C13536">
        <w:rPr>
          <w:rFonts w:ascii="Verdana" w:hAnsi="Verdana" w:cs="Verdana"/>
          <w:i/>
          <w:sz w:val="20"/>
          <w:szCs w:val="20"/>
        </w:rPr>
        <w:t>$395,000</w:t>
      </w:r>
      <w:r w:rsidR="00C13536">
        <w:rPr>
          <w:rFonts w:ascii="Verdana" w:hAnsi="Verdana" w:cs="Verdana"/>
          <w:sz w:val="20"/>
          <w:szCs w:val="20"/>
        </w:rPr>
        <w:t>)</w:t>
      </w:r>
    </w:p>
    <w:p w:rsid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</w:t>
      </w:r>
      <w:r w:rsidR="00C364C0">
        <w:rPr>
          <w:rFonts w:ascii="Verdana" w:hAnsi="Verdana" w:cs="Verdana"/>
          <w:sz w:val="20"/>
          <w:szCs w:val="20"/>
        </w:rPr>
        <w:t>6</w:t>
      </w:r>
      <w:r>
        <w:rPr>
          <w:rFonts w:ascii="Verdana" w:hAnsi="Verdana" w:cs="Verdana"/>
          <w:sz w:val="20"/>
          <w:szCs w:val="20"/>
        </w:rPr>
        <w:t xml:space="preserve"> (</w:t>
      </w:r>
      <w:r>
        <w:rPr>
          <w:rFonts w:ascii="Verdana" w:hAnsi="Verdana" w:cs="Verdana"/>
          <w:i/>
          <w:sz w:val="20"/>
          <w:szCs w:val="20"/>
        </w:rPr>
        <w:t>$1</w:t>
      </w:r>
      <w:r w:rsidR="00C364C0">
        <w:rPr>
          <w:rFonts w:ascii="Verdana" w:hAnsi="Verdana" w:cs="Verdana"/>
          <w:i/>
          <w:sz w:val="20"/>
          <w:szCs w:val="20"/>
        </w:rPr>
        <w:t>2,5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3D68C0" w:rsidRPr="00002F85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66377C" w:rsidRPr="00521326" w:rsidRDefault="0066377C" w:rsidP="0066377C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2007–</w:t>
      </w:r>
      <w:r w:rsidRPr="0021069A">
        <w:rPr>
          <w:rFonts w:ascii="Verdana" w:hAnsi="Verdana" w:cs="Verdana"/>
          <w:sz w:val="20"/>
          <w:szCs w:val="20"/>
        </w:rPr>
        <w:t>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B7A08" w:rsidRDefault="00C13536" w:rsidP="00C1353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B70B28" w:rsidRDefault="00C13536" w:rsidP="00567FAA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</w:pPr>
      <w:r w:rsidRPr="00B70B28">
        <w:rPr>
          <w:rFonts w:ascii="Verdana" w:hAnsi="Verdana" w:cs="Verdana"/>
          <w:sz w:val="20"/>
          <w:szCs w:val="20"/>
        </w:rPr>
        <w:t>Raymond Scoutmaster Scholarship, 2006 (</w:t>
      </w:r>
      <w:r w:rsidRPr="00B70B28">
        <w:rPr>
          <w:rFonts w:ascii="Verdana" w:hAnsi="Verdana" w:cs="Verdana"/>
          <w:i/>
          <w:sz w:val="20"/>
          <w:szCs w:val="20"/>
        </w:rPr>
        <w:t>$500</w:t>
      </w:r>
      <w:r w:rsidRPr="00B70B28">
        <w:rPr>
          <w:rFonts w:ascii="Verdana" w:hAnsi="Verdana" w:cs="Verdana"/>
          <w:sz w:val="20"/>
          <w:szCs w:val="20"/>
        </w:rPr>
        <w:t>)</w:t>
      </w:r>
      <w:r w:rsidR="00B70B28">
        <w:br w:type="page"/>
      </w:r>
    </w:p>
    <w:p w:rsidR="00B70B28" w:rsidRDefault="00B70B28" w:rsidP="00B70B28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3B430C" w:rsidRDefault="000273B3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  <w:r w:rsidR="003B430C" w:rsidRPr="003B430C">
        <w:rPr>
          <w:rFonts w:ascii="Verdana" w:hAnsi="Verdana" w:cs="Verdana"/>
          <w:sz w:val="20"/>
          <w:szCs w:val="20"/>
        </w:rPr>
        <w:t xml:space="preserve"> 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Pr="003B430C" w:rsidRDefault="003B430C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B430C">
        <w:rPr>
          <w:rFonts w:ascii="Verdana" w:hAnsi="Verdana" w:cs="Verdana"/>
          <w:sz w:val="20"/>
          <w:szCs w:val="20"/>
        </w:rPr>
        <w:t>Eagle Scout (Boy Scouts of America), 2001</w:t>
      </w:r>
    </w:p>
    <w:p w:rsidR="000148EA" w:rsidRPr="004649A4" w:rsidRDefault="000148EA" w:rsidP="000148EA">
      <w:pPr>
        <w:pStyle w:val="Heading1"/>
        <w:spacing w:after="60"/>
      </w:pPr>
      <w:r>
        <w:t>Students &amp; Technicians Mentored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0148EA" w:rsidRPr="00BD5B21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0148EA" w:rsidRPr="00E071A5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0148EA" w:rsidRPr="00E071A5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Pr="000148EA" w:rsidRDefault="000148EA" w:rsidP="000148EA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0148EA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0148EA">
        <w:rPr>
          <w:rFonts w:ascii="Verdana" w:hAnsi="Verdana" w:cs="Verdana"/>
          <w:sz w:val="20"/>
          <w:szCs w:val="20"/>
        </w:rPr>
        <w:t>masters</w:t>
      </w:r>
      <w:proofErr w:type="spellEnd"/>
      <w:r w:rsidRPr="000148EA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Pr="000148EA" w:rsidRDefault="000273B3" w:rsidP="000148EA">
      <w:pPr>
        <w:numPr>
          <w:ilvl w:val="0"/>
          <w:numId w:val="4"/>
        </w:numPr>
        <w:tabs>
          <w:tab w:val="clear" w:pos="720"/>
          <w:tab w:val="num" w:pos="540"/>
        </w:tabs>
        <w:ind w:hanging="450"/>
      </w:pPr>
      <w:r w:rsidRPr="000148EA"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0148EA" w:rsidRPr="00F118E7" w:rsidRDefault="000148EA" w:rsidP="000148EA">
      <w:pPr>
        <w:pStyle w:val="Heading1"/>
        <w:spacing w:after="60"/>
      </w:pPr>
      <w:r w:rsidRPr="00F118E7">
        <w:lastRenderedPageBreak/>
        <w:t>Professional Service</w:t>
      </w:r>
    </w:p>
    <w:p w:rsidR="000148EA" w:rsidRPr="004649A4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0148EA" w:rsidRPr="00A74C56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0148EA" w:rsidRPr="00A93767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2E7480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A74C56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:rsidR="000148EA" w:rsidRPr="00A74C56" w:rsidRDefault="000148EA" w:rsidP="000148E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:rsidR="000148EA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 xml:space="preserve"> </w:t>
      </w:r>
      <w:r w:rsidRPr="00A15509">
        <w:rPr>
          <w:rFonts w:ascii="Verdana" w:hAnsi="Verdana" w:cs="Verdana"/>
          <w:sz w:val="20"/>
          <w:szCs w:val="20"/>
        </w:rPr>
        <w:t>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ogy, J Biogeography</w:t>
      </w:r>
    </w:p>
    <w:p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Canadian J Fisheries &amp;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="001B309A">
        <w:rPr>
          <w:rFonts w:ascii="Verdana" w:hAnsi="Verdana" w:cs="Verdana"/>
          <w:sz w:val="20"/>
          <w:szCs w:val="20"/>
        </w:rPr>
        <w:t xml:space="preserve">Hydrobiologia, </w:t>
      </w:r>
      <w:r>
        <w:rPr>
          <w:rFonts w:ascii="Verdana" w:hAnsi="Verdana" w:cs="Verdana"/>
          <w:sz w:val="20"/>
          <w:szCs w:val="20"/>
        </w:rPr>
        <w:t>J Freshwater Ecology</w:t>
      </w:r>
    </w:p>
    <w:p w:rsidR="001B309A" w:rsidRDefault="000148EA" w:rsidP="00341DD6">
      <w:pPr>
        <w:numPr>
          <w:ilvl w:val="0"/>
          <w:numId w:val="11"/>
        </w:numPr>
        <w:tabs>
          <w:tab w:val="left" w:pos="540"/>
        </w:tabs>
        <w:ind w:left="540" w:hanging="27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</w:t>
      </w:r>
      <w:r w:rsidR="00B94653">
        <w:rPr>
          <w:rFonts w:ascii="Verdana" w:hAnsi="Verdana" w:cs="Verdana"/>
          <w:sz w:val="20"/>
          <w:szCs w:val="20"/>
        </w:rPr>
        <w:t xml:space="preserve">gh School </w:t>
      </w:r>
      <w:proofErr w:type="spellStart"/>
      <w:r w:rsidR="00B94653">
        <w:rPr>
          <w:rFonts w:ascii="Verdana" w:hAnsi="Verdana" w:cs="Verdana"/>
          <w:sz w:val="20"/>
          <w:szCs w:val="20"/>
        </w:rPr>
        <w:t>Envirothon</w:t>
      </w:r>
      <w:proofErr w:type="spellEnd"/>
      <w:r w:rsidR="00B94653">
        <w:rPr>
          <w:rFonts w:ascii="Verdana" w:hAnsi="Verdana" w:cs="Verdana"/>
          <w:sz w:val="20"/>
          <w:szCs w:val="20"/>
        </w:rPr>
        <w:t xml:space="preserve">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Sect="00BB0DBE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312" w:rsidRDefault="00CF1312">
      <w:r>
        <w:separator/>
      </w:r>
    </w:p>
    <w:p w:rsidR="00CF1312" w:rsidRDefault="00CF1312"/>
  </w:endnote>
  <w:endnote w:type="continuationSeparator" w:id="0">
    <w:p w:rsidR="00CF1312" w:rsidRDefault="00CF1312">
      <w:r>
        <w:continuationSeparator/>
      </w:r>
    </w:p>
    <w:p w:rsidR="00CF1312" w:rsidRDefault="00CF1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587D53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587D53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587D53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587D53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312" w:rsidRDefault="00CF1312">
      <w:r>
        <w:separator/>
      </w:r>
    </w:p>
    <w:p w:rsidR="00CF1312" w:rsidRDefault="00CF1312"/>
  </w:footnote>
  <w:footnote w:type="continuationSeparator" w:id="0">
    <w:p w:rsidR="00CF1312" w:rsidRDefault="00CF1312">
      <w:r>
        <w:continuationSeparator/>
      </w:r>
    </w:p>
    <w:p w:rsidR="00CF1312" w:rsidRDefault="00CF131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E24"/>
    <w:rsid w:val="000A5940"/>
    <w:rsid w:val="000B0E74"/>
    <w:rsid w:val="000B16E2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97CC6"/>
    <w:rsid w:val="001A56A6"/>
    <w:rsid w:val="001B1D98"/>
    <w:rsid w:val="001B309A"/>
    <w:rsid w:val="001B383C"/>
    <w:rsid w:val="001C3038"/>
    <w:rsid w:val="001C7726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502E0"/>
    <w:rsid w:val="00250890"/>
    <w:rsid w:val="0025715D"/>
    <w:rsid w:val="002632AF"/>
    <w:rsid w:val="00273D9B"/>
    <w:rsid w:val="00275657"/>
    <w:rsid w:val="00277087"/>
    <w:rsid w:val="00280B1F"/>
    <w:rsid w:val="0028583F"/>
    <w:rsid w:val="00286AB4"/>
    <w:rsid w:val="0029359B"/>
    <w:rsid w:val="00296A24"/>
    <w:rsid w:val="002A014D"/>
    <w:rsid w:val="002A14CF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0446"/>
    <w:rsid w:val="003837A6"/>
    <w:rsid w:val="00383889"/>
    <w:rsid w:val="00386EB1"/>
    <w:rsid w:val="0039629D"/>
    <w:rsid w:val="00396DF1"/>
    <w:rsid w:val="003A0D8A"/>
    <w:rsid w:val="003A1D9E"/>
    <w:rsid w:val="003A1E07"/>
    <w:rsid w:val="003A4790"/>
    <w:rsid w:val="003A6312"/>
    <w:rsid w:val="003B430C"/>
    <w:rsid w:val="003C6578"/>
    <w:rsid w:val="003D68C0"/>
    <w:rsid w:val="003E2A1A"/>
    <w:rsid w:val="003E6EC6"/>
    <w:rsid w:val="003F0113"/>
    <w:rsid w:val="0040165E"/>
    <w:rsid w:val="004022FD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62A3D"/>
    <w:rsid w:val="004649A4"/>
    <w:rsid w:val="00474EF1"/>
    <w:rsid w:val="0048070E"/>
    <w:rsid w:val="00482DB9"/>
    <w:rsid w:val="00483D68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7BA8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7BD2"/>
    <w:rsid w:val="005C7880"/>
    <w:rsid w:val="005D2FDB"/>
    <w:rsid w:val="005E3F2D"/>
    <w:rsid w:val="005F4B30"/>
    <w:rsid w:val="006045E0"/>
    <w:rsid w:val="006052B4"/>
    <w:rsid w:val="00610690"/>
    <w:rsid w:val="006143F2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6377C"/>
    <w:rsid w:val="0067041D"/>
    <w:rsid w:val="00671480"/>
    <w:rsid w:val="00674FD8"/>
    <w:rsid w:val="00683E6C"/>
    <w:rsid w:val="0069255C"/>
    <w:rsid w:val="00693D04"/>
    <w:rsid w:val="006B22A0"/>
    <w:rsid w:val="006B2996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673"/>
    <w:rsid w:val="00723AE4"/>
    <w:rsid w:val="007247F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81CBE"/>
    <w:rsid w:val="00782468"/>
    <w:rsid w:val="007A58B3"/>
    <w:rsid w:val="007A76F8"/>
    <w:rsid w:val="007B0C55"/>
    <w:rsid w:val="007B465F"/>
    <w:rsid w:val="007C52B6"/>
    <w:rsid w:val="007C55DC"/>
    <w:rsid w:val="007C7067"/>
    <w:rsid w:val="007D0099"/>
    <w:rsid w:val="007D0AA5"/>
    <w:rsid w:val="007D2D7F"/>
    <w:rsid w:val="007D537B"/>
    <w:rsid w:val="007D6A2B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DB7"/>
    <w:rsid w:val="00860210"/>
    <w:rsid w:val="0086317A"/>
    <w:rsid w:val="00863F35"/>
    <w:rsid w:val="008675ED"/>
    <w:rsid w:val="00870400"/>
    <w:rsid w:val="008725C5"/>
    <w:rsid w:val="008727C9"/>
    <w:rsid w:val="00877775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762A"/>
    <w:rsid w:val="008B7B3F"/>
    <w:rsid w:val="008C0615"/>
    <w:rsid w:val="008C06DD"/>
    <w:rsid w:val="008C37E6"/>
    <w:rsid w:val="008C7956"/>
    <w:rsid w:val="008C7A26"/>
    <w:rsid w:val="008D2CA7"/>
    <w:rsid w:val="008D3E9C"/>
    <w:rsid w:val="008D6D06"/>
    <w:rsid w:val="008E2A9E"/>
    <w:rsid w:val="008E5AB5"/>
    <w:rsid w:val="008E623C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44E1"/>
    <w:rsid w:val="009D5801"/>
    <w:rsid w:val="009E0432"/>
    <w:rsid w:val="009E336F"/>
    <w:rsid w:val="009F237A"/>
    <w:rsid w:val="00A02B75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296A"/>
    <w:rsid w:val="00A30AEA"/>
    <w:rsid w:val="00A34C96"/>
    <w:rsid w:val="00A35082"/>
    <w:rsid w:val="00A35B15"/>
    <w:rsid w:val="00A40345"/>
    <w:rsid w:val="00A43590"/>
    <w:rsid w:val="00A46359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A4FB8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6D58"/>
    <w:rsid w:val="00B571C0"/>
    <w:rsid w:val="00B60948"/>
    <w:rsid w:val="00B636CA"/>
    <w:rsid w:val="00B64810"/>
    <w:rsid w:val="00B67121"/>
    <w:rsid w:val="00B70B28"/>
    <w:rsid w:val="00B71853"/>
    <w:rsid w:val="00B77280"/>
    <w:rsid w:val="00B7758C"/>
    <w:rsid w:val="00B868EE"/>
    <w:rsid w:val="00B94653"/>
    <w:rsid w:val="00B97136"/>
    <w:rsid w:val="00B971C6"/>
    <w:rsid w:val="00BA2BD5"/>
    <w:rsid w:val="00BA5168"/>
    <w:rsid w:val="00BA693C"/>
    <w:rsid w:val="00BB0DBE"/>
    <w:rsid w:val="00BB0E89"/>
    <w:rsid w:val="00BB2393"/>
    <w:rsid w:val="00BB32D1"/>
    <w:rsid w:val="00BB38C8"/>
    <w:rsid w:val="00BB45DF"/>
    <w:rsid w:val="00BB5AC8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F43F5"/>
    <w:rsid w:val="00C13536"/>
    <w:rsid w:val="00C13A80"/>
    <w:rsid w:val="00C13D51"/>
    <w:rsid w:val="00C1642E"/>
    <w:rsid w:val="00C25287"/>
    <w:rsid w:val="00C3114E"/>
    <w:rsid w:val="00C364C0"/>
    <w:rsid w:val="00C41261"/>
    <w:rsid w:val="00C45C29"/>
    <w:rsid w:val="00C520FA"/>
    <w:rsid w:val="00C66B86"/>
    <w:rsid w:val="00C800B6"/>
    <w:rsid w:val="00C825B4"/>
    <w:rsid w:val="00C84DEF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978E6"/>
    <w:rsid w:val="00DA56C2"/>
    <w:rsid w:val="00DA5F57"/>
    <w:rsid w:val="00DB0F1F"/>
    <w:rsid w:val="00DB0F29"/>
    <w:rsid w:val="00DB1BD2"/>
    <w:rsid w:val="00DB40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10"/>
    <w:rsid w:val="00E245BE"/>
    <w:rsid w:val="00E400E9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F9F"/>
    <w:rsid w:val="00E9123A"/>
    <w:rsid w:val="00E929EF"/>
    <w:rsid w:val="00EA00DF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4995"/>
    <w:rsid w:val="00F05660"/>
    <w:rsid w:val="00F0683B"/>
    <w:rsid w:val="00F070A3"/>
    <w:rsid w:val="00F100A9"/>
    <w:rsid w:val="00F118E7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64A"/>
    <w:rsid w:val="00F633FA"/>
    <w:rsid w:val="00F654B3"/>
    <w:rsid w:val="00F660A7"/>
    <w:rsid w:val="00F677C5"/>
    <w:rsid w:val="00F7388E"/>
    <w:rsid w:val="00F80614"/>
    <w:rsid w:val="00F83FF0"/>
    <w:rsid w:val="00F97E0A"/>
    <w:rsid w:val="00FA31D4"/>
    <w:rsid w:val="00FB32CB"/>
    <w:rsid w:val="00FB38F3"/>
    <w:rsid w:val="00FC1ECD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file.usgs.gov/jmuehlbauer" TargetMode="External"/><Relationship Id="rId18" Type="http://schemas.openxmlformats.org/officeDocument/2006/relationships/hyperlink" Target="https://cms.usgs.gov/news/river-food-webs-threatened-widespread-hydropower-practice" TargetMode="External"/><Relationship Id="rId26" Type="http://schemas.openxmlformats.org/officeDocument/2006/relationships/hyperlink" Target="http://f1000.com/prime/718343875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dx.doi.org/10.1111/gcb.13182" TargetMode="External"/><Relationship Id="rId34" Type="http://schemas.openxmlformats.org/officeDocument/2006/relationships/hyperlink" Target="http://dx.doi.org/10.1007/s10750-008-9545-3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bioscienceaibs.libsyn.com/hydroelectric-dams-kill-insects-wreak-havoc-with-food-webs" TargetMode="External"/><Relationship Id="rId25" Type="http://schemas.openxmlformats.org/officeDocument/2006/relationships/hyperlink" Target="http://dx.doi.org/10.1890/12-1628.1" TargetMode="External"/><Relationship Id="rId33" Type="http://schemas.openxmlformats.org/officeDocument/2006/relationships/hyperlink" Target="http://dx.doi.org/10.1899/09-107.1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x.doi.org/10.1093/biosci/biw059" TargetMode="External"/><Relationship Id="rId20" Type="http://schemas.openxmlformats.org/officeDocument/2006/relationships/hyperlink" Target="http://conservationmagazine.org/2016/05/simple-trick-make-dams-less-damaging-river-ecosystems/" TargetMode="External"/><Relationship Id="rId29" Type="http://schemas.openxmlformats.org/officeDocument/2006/relationships/hyperlink" Target="http://dx.doi.org/10.1016/B978-0-12-374739-6.00237-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890/0012-9623-95.3.293" TargetMode="External"/><Relationship Id="rId32" Type="http://schemas.openxmlformats.org/officeDocument/2006/relationships/hyperlink" Target="http://dx.doi.org/10.5194/hess-15-1771-2011" TargetMode="External"/><Relationship Id="rId37" Type="http://schemas.openxmlformats.org/officeDocument/2006/relationships/hyperlink" Target="http://esapubs.org/archive/ecol/E095/00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71/MF15189" TargetMode="External"/><Relationship Id="rId23" Type="http://schemas.openxmlformats.org/officeDocument/2006/relationships/hyperlink" Target="http://dx.doi.org/10.1086/676998" TargetMode="External"/><Relationship Id="rId28" Type="http://schemas.openxmlformats.org/officeDocument/2006/relationships/hyperlink" Target="http://dx.doi.org/10.1371/journal.pone.0085575" TargetMode="External"/><Relationship Id="rId36" Type="http://schemas.openxmlformats.org/officeDocument/2006/relationships/hyperlink" Target="http://dx.doi.org/10.5066/F7WM1BH4" TargetMode="External"/><Relationship Id="rId10" Type="http://schemas.openxmlformats.org/officeDocument/2006/relationships/footer" Target="footer1.xml"/><Relationship Id="rId19" Type="http://schemas.openxmlformats.org/officeDocument/2006/relationships/hyperlink" Target="http://oregonstate.edu/ua/ncs/archives/2016/may/hydropeaking-river-water-levels-disrupting-insect-survival-river-ecosystems" TargetMode="External"/><Relationship Id="rId31" Type="http://schemas.openxmlformats.org/officeDocument/2006/relationships/hyperlink" Target="http://dx.doi.org/10.1002/rra.1546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139/cjfas-2016-0056" TargetMode="External"/><Relationship Id="rId22" Type="http://schemas.openxmlformats.org/officeDocument/2006/relationships/hyperlink" Target="http://dx.doi.org/10.1086/682329" TargetMode="External"/><Relationship Id="rId27" Type="http://schemas.openxmlformats.org/officeDocument/2006/relationships/hyperlink" Target="https://www.freshwater-science.org/Education-and-Outreach/Media/Podcast/MW12---Jeffery-Muehlbauer.aspx" TargetMode="External"/><Relationship Id="rId30" Type="http://schemas.openxmlformats.org/officeDocument/2006/relationships/hyperlink" Target="http://dx.doi.org/10.1899/11-010.1" TargetMode="External"/><Relationship Id="rId35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5E770-6858-4870-A4FF-A9FB963DD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3409</Words>
  <Characters>19432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22796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D.</cp:lastModifiedBy>
  <cp:revision>17</cp:revision>
  <cp:lastPrinted>2016-08-01T20:54:00Z</cp:lastPrinted>
  <dcterms:created xsi:type="dcterms:W3CDTF">2016-07-06T16:10:00Z</dcterms:created>
  <dcterms:modified xsi:type="dcterms:W3CDTF">2016-08-01T20:54:00Z</dcterms:modified>
</cp:coreProperties>
</file>