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B1214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5B1214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5B1214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5B121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4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5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F24729" w:rsidP="00A5797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9)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A17D6C" w:rsidRPr="00DF0362" w:rsidRDefault="00F24729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5B1214">
        <w:rPr>
          <w:rFonts w:ascii="Verdana" w:hAnsi="Verdana" w:cs="Verdana"/>
          <w:bCs/>
          <w:sz w:val="20"/>
          <w:szCs w:val="20"/>
        </w:rPr>
        <w:t xml:space="preserve">Zhang, Z.,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</w:t>
      </w:r>
      <w:r w:rsidR="005B1214">
        <w:rPr>
          <w:rFonts w:ascii="Verdana" w:hAnsi="Verdana" w:cs="Verdana"/>
          <w:bCs/>
          <w:sz w:val="20"/>
          <w:szCs w:val="20"/>
        </w:rPr>
        <w:t xml:space="preserve">He, Q. &amp; </w:t>
      </w:r>
      <w:r w:rsidR="00A17D6C">
        <w:rPr>
          <w:rFonts w:ascii="Verdana" w:hAnsi="Verdana" w:cs="Verdana"/>
          <w:bCs/>
          <w:sz w:val="20"/>
          <w:szCs w:val="20"/>
        </w:rPr>
        <w:t xml:space="preserve">Jiang, D. </w:t>
      </w:r>
      <w:r w:rsidR="008007F8">
        <w:rPr>
          <w:rFonts w:ascii="Verdana" w:hAnsi="Verdana" w:cs="Verdana"/>
          <w:bCs/>
          <w:sz w:val="20"/>
          <w:szCs w:val="20"/>
        </w:rPr>
        <w:t>(In Revi</w:t>
      </w:r>
      <w:r w:rsidR="005B1214">
        <w:rPr>
          <w:rFonts w:ascii="Verdana" w:hAnsi="Verdana" w:cs="Verdana"/>
          <w:bCs/>
          <w:sz w:val="20"/>
          <w:szCs w:val="20"/>
        </w:rPr>
        <w:t>sion</w:t>
      </w:r>
      <w:bookmarkStart w:id="3" w:name="_GoBack"/>
      <w:bookmarkEnd w:id="3"/>
      <w:r w:rsidR="008007F8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proofErr w:type="spellStart"/>
      <w:r w:rsidR="00AC6D4B">
        <w:rPr>
          <w:rFonts w:ascii="Verdana" w:hAnsi="Verdana" w:cs="Verdana"/>
          <w:bCs/>
          <w:sz w:val="20"/>
          <w:szCs w:val="20"/>
        </w:rPr>
        <w:t>PLoS</w:t>
      </w:r>
      <w:proofErr w:type="spellEnd"/>
      <w:r w:rsidR="00AC6D4B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C6D4B">
        <w:rPr>
          <w:rFonts w:ascii="Verdana" w:hAnsi="Verdana" w:cs="Verdana"/>
          <w:bCs/>
          <w:sz w:val="20"/>
          <w:szCs w:val="20"/>
        </w:rPr>
        <w:t>ONE</w:t>
      </w:r>
      <w:proofErr w:type="gramEnd"/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AC6D4B" w:rsidP="00F24729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2F0FF6" w:rsidRPr="002F0FF6" w:rsidRDefault="002F0FF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Ecology</w:t>
      </w:r>
    </w:p>
    <w:p w:rsidR="00610690" w:rsidRDefault="00610690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Applied 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B1214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B1214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B121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B121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c.edu/~jeffreym" TargetMode="External"/><Relationship Id="rId18" Type="http://schemas.openxmlformats.org/officeDocument/2006/relationships/hyperlink" Target="http://dx.doi.org/10.5194/hess-15-1771-20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02/rra.1546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899/11-010.1" TargetMode="External"/><Relationship Id="rId20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374739-6.00237-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dx.doi.org/10.1899/09-107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890/12-1628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1911</Words>
  <Characters>12892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14774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Jeffrey D. Muehlbauer</cp:lastModifiedBy>
  <cp:revision>4</cp:revision>
  <cp:lastPrinted>2012-09-01T22:10:00Z</cp:lastPrinted>
  <dcterms:created xsi:type="dcterms:W3CDTF">2013-08-06T22:55:00Z</dcterms:created>
  <dcterms:modified xsi:type="dcterms:W3CDTF">2013-08-26T21:38:00Z</dcterms:modified>
</cp:coreProperties>
</file>