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E4393B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E4393B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E4393B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E4393B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Parks, AZ.</w:t>
      </w:r>
      <w:proofErr w:type="gramEnd"/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52598E" w:rsidRPr="00433466" w:rsidRDefault="00BE0623" w:rsidP="0052598E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>
        <w:rPr>
          <w:rFonts w:ascii="Verdana" w:hAnsi="Verdana"/>
          <w:bCs/>
          <w:sz w:val="20"/>
          <w:szCs w:val="20"/>
        </w:rPr>
        <w:t xml:space="preserve"> (</w:t>
      </w:r>
      <w:r w:rsidR="005A1EF9">
        <w:rPr>
          <w:rFonts w:ascii="Verdana" w:hAnsi="Verdana"/>
          <w:bCs/>
          <w:sz w:val="20"/>
          <w:szCs w:val="20"/>
        </w:rPr>
        <w:t>2014</w:t>
      </w:r>
      <w:r w:rsidR="0052598E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>
        <w:rPr>
          <w:rFonts w:ascii="Verdana" w:hAnsi="Verdana"/>
          <w:bCs/>
          <w:sz w:val="20"/>
          <w:szCs w:val="20"/>
        </w:rPr>
        <w:t>quantifying the abundance of adult aquatic</w:t>
      </w:r>
      <w:r w:rsidR="0052598E">
        <w:rPr>
          <w:rFonts w:ascii="Verdana" w:hAnsi="Verdana"/>
          <w:bCs/>
          <w:sz w:val="20"/>
          <w:szCs w:val="20"/>
        </w:rPr>
        <w:t xml:space="preserve"> insects. </w:t>
      </w:r>
      <w:proofErr w:type="gramStart"/>
      <w:r w:rsidR="0052598E">
        <w:rPr>
          <w:rFonts w:ascii="Verdana" w:hAnsi="Verdana"/>
          <w:bCs/>
          <w:i/>
          <w:sz w:val="20"/>
          <w:szCs w:val="20"/>
        </w:rPr>
        <w:t>Freshwater Science</w:t>
      </w:r>
      <w:r w:rsidR="0099185D">
        <w:rPr>
          <w:rFonts w:ascii="Verdana" w:hAnsi="Verdana"/>
          <w:bCs/>
          <w:sz w:val="20"/>
          <w:szCs w:val="20"/>
        </w:rPr>
        <w:t xml:space="preserve"> 33</w:t>
      </w:r>
      <w:r w:rsidR="0052598E">
        <w:rPr>
          <w:rFonts w:ascii="Verdana" w:hAnsi="Verdana"/>
          <w:bCs/>
          <w:sz w:val="20"/>
          <w:szCs w:val="20"/>
        </w:rPr>
        <w:t>.</w:t>
      </w:r>
      <w:proofErr w:type="gramEnd"/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BE062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i/>
          <w:sz w:val="20"/>
          <w:szCs w:val="20"/>
        </w:rPr>
        <w:t>Article recommended by Faculty of 1000Prime</w:t>
      </w:r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18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9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0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1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2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lastRenderedPageBreak/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BE0623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12</w:t>
      </w:r>
      <w:r w:rsidR="00F24729">
        <w:rPr>
          <w:rFonts w:ascii="Verdana" w:hAnsi="Verdana" w:cs="Verdana"/>
          <w:bCs/>
          <w:sz w:val="20"/>
          <w:szCs w:val="20"/>
        </w:rPr>
        <w:t xml:space="preserve">) </w:t>
      </w:r>
      <w:bookmarkStart w:id="0" w:name="_GoBack"/>
      <w:bookmarkEnd w:id="0"/>
      <w:r w:rsidR="006309ED">
        <w:rPr>
          <w:rFonts w:ascii="Verdana" w:hAnsi="Verdana" w:cs="Verdana"/>
          <w:bCs/>
          <w:sz w:val="20"/>
          <w:szCs w:val="20"/>
        </w:rPr>
        <w:t>*</w:t>
      </w:r>
      <w:r w:rsidR="00F24729">
        <w:rPr>
          <w:rFonts w:ascii="Verdana" w:hAnsi="Verdana" w:cs="Verdana"/>
          <w:bCs/>
          <w:sz w:val="20"/>
          <w:szCs w:val="20"/>
        </w:rPr>
        <w:t xml:space="preserve">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5A1EF9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7662CC">
        <w:rPr>
          <w:rFonts w:ascii="Verdana" w:hAnsi="Verdana" w:cs="Verdana"/>
          <w:bCs/>
          <w:sz w:val="20"/>
          <w:szCs w:val="20"/>
        </w:rPr>
        <w:t xml:space="preserve">) </w:t>
      </w:r>
      <w:r w:rsidR="007662CC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7662CC">
        <w:rPr>
          <w:rFonts w:ascii="Verdana" w:hAnsi="Verdana" w:cs="Verdana"/>
          <w:bCs/>
          <w:sz w:val="20"/>
          <w:szCs w:val="20"/>
        </w:rPr>
        <w:t>Prep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7662CC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="007662CC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 w:rsidR="007662CC">
        <w:rPr>
          <w:rFonts w:ascii="Verdana" w:hAnsi="Verdana" w:cs="Verdana"/>
          <w:bCs/>
          <w:sz w:val="20"/>
          <w:szCs w:val="20"/>
        </w:rPr>
        <w:t>.</w:t>
      </w:r>
    </w:p>
    <w:p w:rsidR="00A15509" w:rsidRDefault="005A1EF9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14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5A1EF9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15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5A1EF9">
        <w:rPr>
          <w:rFonts w:ascii="Verdana" w:hAnsi="Verdana" w:cs="Verdana"/>
          <w:bCs/>
          <w:sz w:val="20"/>
          <w:szCs w:val="20"/>
        </w:rPr>
        <w:t>6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Ph.D. Thesis, University of North Carolina at Chapel Hill.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</w:t>
      </w:r>
      <w:proofErr w:type="gramEnd"/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Pr="000940C1">
        <w:rPr>
          <w:rFonts w:ascii="Verdana" w:hAnsi="Verdana" w:cs="Verdana"/>
          <w:bCs/>
          <w:sz w:val="20"/>
          <w:szCs w:val="20"/>
        </w:rPr>
        <w:t>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>eyond.</w:t>
      </w:r>
      <w:proofErr w:type="gramEnd"/>
      <w:r w:rsidRPr="00C520FA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Yackulic, C.B., Kortenhoeven, E.W. &amp; Metcalfe, A.N. (2014) Flow management is a primary control on insect emergence in the Colorado River in Grand Canyon.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Dibble, K.L. &amp; Yackulic, C.B. (2014) Dude, where’s my foodbase? (Poster) </w:t>
      </w:r>
      <w:r>
        <w:rPr>
          <w:rFonts w:ascii="Verdana" w:hAnsi="Verdana"/>
          <w:sz w:val="20"/>
          <w:szCs w:val="20"/>
        </w:rPr>
        <w:t xml:space="preserve">Glen Canyon Dam Adaptive Management Program </w:t>
      </w:r>
      <w:r>
        <w:rPr>
          <w:rFonts w:ascii="Verdana" w:hAnsi="Verdana"/>
          <w:sz w:val="20"/>
          <w:szCs w:val="20"/>
        </w:rPr>
        <w:t xml:space="preserve">Federal </w:t>
      </w:r>
      <w:r>
        <w:rPr>
          <w:rFonts w:ascii="Verdana" w:hAnsi="Verdana"/>
          <w:sz w:val="20"/>
          <w:szCs w:val="20"/>
        </w:rPr>
        <w:t>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</w:t>
      </w:r>
      <w:proofErr w:type="spellStart"/>
      <w:r>
        <w:rPr>
          <w:rFonts w:ascii="Verdana" w:hAnsi="Verdana"/>
          <w:sz w:val="20"/>
          <w:szCs w:val="20"/>
        </w:rPr>
        <w:t>Foodweb</w:t>
      </w:r>
      <w:proofErr w:type="spellEnd"/>
      <w:r>
        <w:rPr>
          <w:rFonts w:ascii="Verdana" w:hAnsi="Verdana"/>
          <w:sz w:val="20"/>
          <w:szCs w:val="20"/>
        </w:rPr>
        <w:t xml:space="preserve"> update.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Yackulic, C.B. (2014) Shear stress and benthic densities control spatial variation in invertebrate drift concentrations throughout Glen Canyon. </w:t>
      </w:r>
      <w:proofErr w:type="gramStart"/>
      <w:r>
        <w:rPr>
          <w:rFonts w:ascii="Verdana" w:hAnsi="Verdana"/>
          <w:sz w:val="20"/>
          <w:szCs w:val="20"/>
        </w:rPr>
        <w:t>Grand Canyon Biological Cooperators Meeting.</w:t>
      </w:r>
      <w:proofErr w:type="gramEnd"/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 w:rsidR="00433466"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</w:t>
      </w:r>
      <w:proofErr w:type="gramEnd"/>
      <w:r w:rsidR="00544CBD">
        <w:rPr>
          <w:rFonts w:ascii="Verdana" w:hAnsi="Verdana"/>
          <w:sz w:val="20"/>
          <w:szCs w:val="20"/>
        </w:rPr>
        <w:t xml:space="preserve"> </w:t>
      </w:r>
      <w:proofErr w:type="gramStart"/>
      <w:r w:rsidR="00544CBD">
        <w:rPr>
          <w:rFonts w:ascii="Verdana" w:hAnsi="Verdana"/>
          <w:sz w:val="20"/>
          <w:szCs w:val="20"/>
        </w:rPr>
        <w:t>Biennial Conference of Science &amp; Management on the Colorado Plateau.</w:t>
      </w:r>
      <w:proofErr w:type="gramEnd"/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</w:t>
      </w:r>
      <w:r w:rsidR="00436066">
        <w:rPr>
          <w:rFonts w:ascii="Verdana" w:hAnsi="Verdana"/>
          <w:sz w:val="20"/>
          <w:szCs w:val="20"/>
        </w:rPr>
        <w:t>–</w:t>
      </w:r>
      <w:r w:rsidR="00436066"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 xml:space="preserve">) Building a better bug trap: Petri dishes as a low cost and easy to use sticky trap (Poster). </w:t>
      </w:r>
      <w:r>
        <w:rPr>
          <w:rFonts w:ascii="Verdana" w:hAnsi="Verdana"/>
          <w:sz w:val="20"/>
          <w:szCs w:val="20"/>
        </w:rPr>
        <w:t>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</w:t>
      </w:r>
      <w:r>
        <w:rPr>
          <w:rFonts w:ascii="Verdana" w:hAnsi="Verdana"/>
          <w:sz w:val="20"/>
          <w:szCs w:val="20"/>
        </w:rPr>
        <w:t xml:space="preserve"> (Poster)</w:t>
      </w:r>
      <w:r>
        <w:rPr>
          <w:rFonts w:ascii="Verdana" w:hAnsi="Verdana"/>
          <w:sz w:val="20"/>
          <w:szCs w:val="20"/>
        </w:rPr>
        <w:t>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</w:t>
      </w:r>
      <w:r w:rsidR="00436066"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 xml:space="preserve">. </w:t>
      </w:r>
      <w:proofErr w:type="gramStart"/>
      <w:r w:rsidR="00F83FF0"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</w:t>
      </w:r>
      <w:proofErr w:type="gramEnd"/>
      <w:r w:rsidR="001838D6">
        <w:rPr>
          <w:rFonts w:ascii="Verdana" w:hAnsi="Verdana"/>
        </w:rPr>
        <w:t xml:space="preserve"> </w:t>
      </w:r>
      <w:proofErr w:type="gramStart"/>
      <w:r w:rsidR="001838D6">
        <w:rPr>
          <w:rFonts w:ascii="Verdana" w:hAnsi="Verdana"/>
        </w:rPr>
        <w:t>AGU.</w:t>
      </w:r>
      <w:proofErr w:type="gramEnd"/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 xml:space="preserve">, S.M., &amp; Moody, A. (2009) The Great Smoky Mountains All-Taxa Biological Inventory: lessons for sampling design, management, and citizen science. </w:t>
      </w:r>
      <w:proofErr w:type="gramStart"/>
      <w:r w:rsidR="007A477B">
        <w:rPr>
          <w:rFonts w:ascii="Verdana" w:hAnsi="Verdana"/>
        </w:rPr>
        <w:t>ESA.</w:t>
      </w:r>
      <w:proofErr w:type="gramEnd"/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</w:t>
      </w:r>
      <w:proofErr w:type="spellStart"/>
      <w:r w:rsidR="007A477B">
        <w:rPr>
          <w:rFonts w:ascii="Verdana" w:hAnsi="Verdana" w:cs="Verdana"/>
        </w:rPr>
        <w:t>refugia</w:t>
      </w:r>
      <w:proofErr w:type="spellEnd"/>
      <w:r w:rsidR="007A477B">
        <w:rPr>
          <w:rFonts w:ascii="Verdana" w:hAnsi="Verdana" w:cs="Verdana"/>
        </w:rPr>
        <w:t xml:space="preserve"> and high scour areas to a series of floods: A reciprocal replacement study.</w:t>
      </w:r>
      <w:proofErr w:type="gramEnd"/>
      <w:r w:rsidR="007A477B">
        <w:rPr>
          <w:rFonts w:ascii="Verdana" w:hAnsi="Verdana" w:cs="Verdana"/>
        </w:rPr>
        <w:t xml:space="preserve">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lastRenderedPageBreak/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spellStart"/>
      <w:r w:rsidR="007A477B">
        <w:rPr>
          <w:rFonts w:ascii="Verdana" w:hAnsi="Verdana" w:cs="Verdana"/>
          <w:bCs/>
          <w:iCs/>
          <w:sz w:val="20"/>
          <w:szCs w:val="20"/>
        </w:rPr>
        <w:t>LeRoy</w:t>
      </w:r>
      <w:proofErr w:type="spellEnd"/>
      <w:r w:rsidR="007A477B">
        <w:rPr>
          <w:rFonts w:ascii="Verdana" w:hAnsi="Verdana" w:cs="Verdana"/>
          <w:bCs/>
          <w:iCs/>
          <w:sz w:val="20"/>
          <w:szCs w:val="20"/>
        </w:rPr>
        <w:t xml:space="preserve">, C.J., Lovett, J.M., </w:t>
      </w:r>
      <w:proofErr w:type="spellStart"/>
      <w:r w:rsidR="007A477B"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 w:rsidR="007A477B"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 w:rsidR="007A477B"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 w:rsidR="007A477B"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</w:t>
      </w:r>
      <w:proofErr w:type="gramStart"/>
      <w:r w:rsidR="007A477B">
        <w:rPr>
          <w:rFonts w:ascii="Verdana" w:hAnsi="Verdana" w:cs="Verdana"/>
          <w:bCs/>
          <w:iCs/>
          <w:sz w:val="20"/>
          <w:szCs w:val="20"/>
        </w:rPr>
        <w:t xml:space="preserve">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proofErr w:type="gramEnd"/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>g Abbey’s Road.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  <w:proofErr w:type="gramEnd"/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NAU Spring Honors Symposium.</w:t>
      </w:r>
      <w:proofErr w:type="gramEnd"/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lastRenderedPageBreak/>
        <w:t>ENST 201: Environment &amp; Society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Research Ecologist, 2013–Pres.</w:t>
      </w:r>
      <w:proofErr w:type="gramEnd"/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9E0432">
        <w:rPr>
          <w:rFonts w:ascii="Verdana" w:hAnsi="Verdana" w:cs="Verdana"/>
          <w:sz w:val="20"/>
          <w:szCs w:val="20"/>
        </w:rPr>
        <w:t xml:space="preserve">microfinance program officer, </w:t>
      </w:r>
      <w:r>
        <w:rPr>
          <w:rFonts w:ascii="Verdana" w:hAnsi="Verdana" w:cs="Verdana"/>
          <w:sz w:val="20"/>
          <w:szCs w:val="20"/>
        </w:rPr>
        <w:t>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4649A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lastRenderedPageBreak/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</w:t>
      </w:r>
      <w:proofErr w:type="gramStart"/>
      <w:r>
        <w:rPr>
          <w:rFonts w:ascii="Verdana" w:hAnsi="Verdana" w:cs="Verdana"/>
          <w:sz w:val="20"/>
          <w:szCs w:val="20"/>
        </w:rPr>
        <w:t>Joint Aquatic Sciences Meeting, 2014.</w:t>
      </w:r>
      <w:proofErr w:type="gramEnd"/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proofErr w:type="gramStart"/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  <w:proofErr w:type="gramEnd"/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Ravenscroft School, 2011–</w:t>
      </w:r>
      <w:r>
        <w:rPr>
          <w:rFonts w:ascii="Verdana" w:hAnsi="Verdana" w:cs="Verdana"/>
          <w:sz w:val="20"/>
          <w:szCs w:val="20"/>
        </w:rPr>
        <w:t>20</w:t>
      </w:r>
      <w:r>
        <w:rPr>
          <w:rFonts w:ascii="Verdana" w:hAnsi="Verdana" w:cs="Verdana"/>
          <w:sz w:val="20"/>
          <w:szCs w:val="20"/>
        </w:rPr>
        <w:t>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“Water Bug Expert.”</w:t>
      </w:r>
      <w:proofErr w:type="gramEnd"/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“Science Expert.”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Coordinator.</w:t>
      </w:r>
      <w:proofErr w:type="gramEnd"/>
      <w:r>
        <w:rPr>
          <w:rFonts w:ascii="Verdana" w:hAnsi="Verdana" w:cs="Verdana"/>
          <w:sz w:val="20"/>
          <w:szCs w:val="20"/>
        </w:rPr>
        <w:t xml:space="preserve"> Sierra Club &amp; Sierra Student Coalition (SSC), 2002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</w:t>
      </w:r>
      <w:r w:rsidR="000152AD">
        <w:rPr>
          <w:rFonts w:ascii="Verdana" w:hAnsi="Verdana" w:cs="Verdana"/>
          <w:sz w:val="20"/>
          <w:szCs w:val="20"/>
        </w:rPr>
        <w:t>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4393B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4393B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4393B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4393B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383F"/>
    <w:rsid w:val="000649E5"/>
    <w:rsid w:val="0006653C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60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477B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371/journal.pone.008557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x.doi.org/10.1002/rra.1546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899/11-010.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07/s10750-008-9545-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899/09-107.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016/B978-0-12-374739-6.00237-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5194/hess-15-1771-201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2097D-4573-4B52-99F5-A73334AE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2966</Words>
  <Characters>19494</Characters>
  <Application>Microsoft Office Word</Application>
  <DocSecurity>0</DocSecurity>
  <Lines>162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22416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29</cp:revision>
  <cp:lastPrinted>2014-07-31T17:00:00Z</cp:lastPrinted>
  <dcterms:created xsi:type="dcterms:W3CDTF">2014-07-31T16:01:00Z</dcterms:created>
  <dcterms:modified xsi:type="dcterms:W3CDTF">2014-07-31T19:05:00Z</dcterms:modified>
</cp:coreProperties>
</file>