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65700E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1085F789" w:rsidR="00402196" w:rsidRPr="003A1D9E" w:rsidRDefault="0061602C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</w:t>
      </w:r>
      <w:r w:rsidR="00402196"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 w:rsidR="00402196">
        <w:rPr>
          <w:rFonts w:ascii="Verdana" w:hAnsi="Verdana"/>
          <w:sz w:val="20"/>
          <w:szCs w:val="20"/>
        </w:rPr>
        <w:t xml:space="preserve">, USA    </w:t>
      </w:r>
      <w:r>
        <w:rPr>
          <w:rFonts w:ascii="Verdana" w:hAnsi="Verdana"/>
          <w:sz w:val="20"/>
          <w:szCs w:val="20"/>
        </w:rPr>
        <w:t xml:space="preserve">  </w:t>
      </w:r>
      <w:r w:rsidR="008268EC">
        <w:rPr>
          <w:rFonts w:ascii="Verdana" w:hAnsi="Verdana"/>
          <w:sz w:val="20"/>
          <w:szCs w:val="20"/>
        </w:rPr>
        <w:t xml:space="preserve">                         </w:t>
      </w:r>
      <w:r w:rsidR="00402196">
        <w:rPr>
          <w:rFonts w:ascii="Verdana" w:hAnsi="Verdana"/>
          <w:sz w:val="20"/>
          <w:szCs w:val="20"/>
        </w:rPr>
        <w:t xml:space="preserve">   </w:t>
      </w:r>
      <w:hyperlink r:id="rId16" w:history="1">
        <w:r w:rsidR="008268EC" w:rsidRPr="00E02CD0">
          <w:rPr>
            <w:rStyle w:val="Hyperlink"/>
            <w:rFonts w:ascii="Verdana" w:hAnsi="Verdana"/>
            <w:sz w:val="20"/>
            <w:szCs w:val="20"/>
          </w:rPr>
          <w:t>https://www.akriverecology.weebly.com</w:t>
        </w:r>
      </w:hyperlink>
    </w:p>
    <w:p w14:paraId="4556BCF9" w14:textId="77777777" w:rsidR="006332F0" w:rsidRPr="00C520FA" w:rsidRDefault="0065700E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759D521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</w:p>
    <w:p w14:paraId="6233142C" w14:textId="6228B3F7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hrs/wk.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Fisheries Biologist (GS-12), 1/1/2021–4/1/2021, 40+ hrs/wk.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>, 40+ hrs/wk.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9/1/2006, 60 hrs/wk.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>5/1/2007, 10–60 hrs/wk.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>Director: Dr. Christopher B. Newgard</w:t>
      </w:r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>, 40+ hrs/wk.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2003, 40 hrs/wk.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2002, 40 hrs/wk.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bookmarkStart w:id="2" w:name="_Hlk107219479"/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61B160EC" w14:textId="3B2D9144" w:rsidR="0098692A" w:rsidRPr="0098692A" w:rsidRDefault="0098692A" w:rsidP="009869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bookmarkStart w:id="3" w:name="_Hlk107219440"/>
      <w:bookmarkStart w:id="4" w:name="_Hlk98400663"/>
      <w:bookmarkStart w:id="5" w:name="_Hlk26818599"/>
      <w:r>
        <w:rPr>
          <w:rFonts w:ascii="Verdana" w:hAnsi="Verdana" w:cs="Verdana"/>
          <w:bCs/>
          <w:iCs/>
          <w:sz w:val="20"/>
          <w:szCs w:val="20"/>
        </w:rPr>
        <w:t xml:space="preserve">27)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Deemer, B.R., Yackulic, C.B., Hall, R.O., Dodrill, M.J., Kennedy, T.A., </w:t>
      </w:r>
      <w:r w:rsidRPr="00863896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8436F2">
        <w:rPr>
          <w:rFonts w:ascii="Verdana" w:hAnsi="Verdana" w:cs="Verdana"/>
          <w:bCs/>
          <w:iCs/>
          <w:sz w:val="20"/>
          <w:szCs w:val="20"/>
        </w:rPr>
        <w:t>, Topping, D.J., Voichick,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(2022)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</w:t>
      </w:r>
      <w:r>
        <w:rPr>
          <w:rFonts w:ascii="Verdana" w:hAnsi="Verdana" w:cs="Verdana"/>
          <w:bCs/>
          <w:iCs/>
          <w:sz w:val="20"/>
          <w:szCs w:val="20"/>
        </w:rPr>
        <w:t xml:space="preserve">reductions in sub-daily flow fluctuations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 xml:space="preserve">Proceedings of the National Academy of Sciences </w:t>
      </w:r>
      <w:r w:rsidR="00F453CE">
        <w:rPr>
          <w:rFonts w:ascii="Verdana" w:hAnsi="Verdana" w:cs="Verdana"/>
          <w:bCs/>
          <w:i/>
          <w:sz w:val="20"/>
          <w:szCs w:val="20"/>
        </w:rPr>
        <w:t>Nexus</w:t>
      </w:r>
      <w:r w:rsidR="00F453CE">
        <w:rPr>
          <w:rFonts w:ascii="Verdana" w:hAnsi="Verdana" w:cs="Verdana"/>
          <w:bCs/>
          <w:sz w:val="20"/>
          <w:szCs w:val="20"/>
        </w:rPr>
        <w:t xml:space="preserve"> 1:</w:t>
      </w:r>
      <w:r>
        <w:rPr>
          <w:rFonts w:ascii="Verdana" w:hAnsi="Verdana" w:cs="Verdana"/>
          <w:bCs/>
          <w:sz w:val="20"/>
          <w:szCs w:val="20"/>
        </w:rPr>
        <w:t xml:space="preserve"> pgac094. </w:t>
      </w:r>
      <w:hyperlink r:id="rId17" w:history="1"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DOI: 10.1093/pnasnexus/pgac094</w:t>
        </w:r>
      </w:hyperlink>
    </w:p>
    <w:bookmarkEnd w:id="3"/>
    <w:p w14:paraId="3A5A06F8" w14:textId="59149454" w:rsidR="002D53FB" w:rsidRPr="002D53FB" w:rsidRDefault="002D53FB" w:rsidP="002D53F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T.A., Dziedzic, K.E., Elder, H., Burke, M.K. &amp; Lytle, D.A. (</w:t>
      </w:r>
      <w:r w:rsidR="00A350D0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1–</w:t>
      </w:r>
      <w:r>
        <w:rPr>
          <w:rFonts w:ascii="Verdana" w:hAnsi="Verdana" w:cs="Verdana"/>
          <w:bCs/>
          <w:iCs/>
          <w:sz w:val="20"/>
          <w:szCs w:val="20"/>
        </w:rPr>
        <w:t xml:space="preserve">11. DOI: </w:t>
      </w:r>
      <w:hyperlink r:id="rId18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</w:p>
    <w:p w14:paraId="7CBAB2FA" w14:textId="3F8E7770" w:rsidR="008A4F37" w:rsidRPr="00DC5BF1" w:rsidRDefault="008A4F37" w:rsidP="008A4F3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="0037043D"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 w:rsidR="008A1ADB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 w:rsidR="008A1ADB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19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3CBBDE13" w14:textId="77777777" w:rsidR="00C76C12" w:rsidRPr="00C76C12" w:rsidRDefault="00C76C12" w:rsidP="00C76C1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Driesche,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20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41ADFEDA" w14:textId="4C58F90F" w:rsidR="00C76C12" w:rsidRPr="007A4A09" w:rsidRDefault="00DC7AEF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T.A., Yackulic,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21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  <w:bookmarkEnd w:id="4"/>
      <w:bookmarkEnd w:id="5"/>
      <w:r w:rsidR="00C76C12">
        <w:rPr>
          <w:rStyle w:val="Hyperlink"/>
          <w:rFonts w:ascii="Verdana" w:hAnsi="Verdana" w:cs="Arial"/>
          <w:sz w:val="20"/>
          <w:szCs w:val="20"/>
          <w:shd w:val="clear" w:color="auto" w:fill="FFFFFF"/>
        </w:rPr>
        <w:br w:type="page"/>
      </w:r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6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6"/>
    <w:p w14:paraId="71403187" w14:textId="77777777" w:rsidR="0098692A" w:rsidRDefault="0098692A" w:rsidP="0098692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Emilson, E.J.S. (2020) Variables affecting resource subsidies from streams and rivers to land and their susceptibility to global change stressors. 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22" w:history="1">
        <w:r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718FA2A" w14:textId="3142F866" w:rsidR="0037043D" w:rsidRDefault="0037043D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r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3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2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6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7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8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9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30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1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2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3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r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4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3367C785" w14:textId="01E25E31" w:rsidR="00B06317" w:rsidRPr="0098692A" w:rsidRDefault="00B06317" w:rsidP="0098692A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35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7B769CC4" w14:textId="77777777" w:rsidR="0098692A" w:rsidRDefault="0098692A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  <w:bCs/>
        </w:rPr>
      </w:pPr>
      <w:r>
        <w:rPr>
          <w:rFonts w:ascii="Verdana" w:hAnsi="Verdana" w:cs="Verdana"/>
          <w:bCs/>
        </w:rPr>
        <w:t xml:space="preserve">8) Wang, H., Zhang, Z., </w:t>
      </w:r>
      <w:r>
        <w:rPr>
          <w:rFonts w:ascii="Verdana" w:hAnsi="Verdana" w:cs="Verdana"/>
          <w:bCs/>
          <w:u w:val="single"/>
        </w:rPr>
        <w:t>Muehlbauer, J.D.</w:t>
      </w:r>
      <w:r>
        <w:rPr>
          <w:rFonts w:ascii="Verdana" w:hAnsi="Verdana" w:cs="Verdana"/>
          <w:bCs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</w:rPr>
        <w:t>PLoS ONE</w:t>
      </w:r>
      <w:r>
        <w:rPr>
          <w:rFonts w:ascii="Verdana" w:hAnsi="Verdana"/>
          <w:bCs/>
        </w:rPr>
        <w:t xml:space="preserve"> 9: e85575. DOI: </w:t>
      </w:r>
      <w:hyperlink r:id="rId36" w:history="1">
        <w:r w:rsidRPr="002502E0">
          <w:rPr>
            <w:rStyle w:val="Hyperlink"/>
            <w:rFonts w:ascii="Verdana" w:hAnsi="Verdana"/>
            <w:bCs/>
          </w:rPr>
          <w:t>10.1371/journal.pone.0085575</w:t>
        </w:r>
      </w:hyperlink>
    </w:p>
    <w:p w14:paraId="093D6B83" w14:textId="248E203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Riggsbee,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Sholtes,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7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8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9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40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1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Flaccus K.K., Vlieg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2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Odegaard, M.L., Ronnebaum,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Newgard,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3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7" w:name="_Hlk26818911"/>
      <w:r>
        <w:t>Manuscripts In Review</w:t>
      </w:r>
    </w:p>
    <w:p w14:paraId="4E88E232" w14:textId="5916FB3E" w:rsidR="00A00B08" w:rsidRPr="00F24729" w:rsidRDefault="00A00B08" w:rsidP="00A00B08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2</w:t>
      </w:r>
      <w:r w:rsidR="0098692A">
        <w:rPr>
          <w:rFonts w:ascii="Verdana" w:hAnsi="Verdana"/>
        </w:rPr>
        <w:t>8</w:t>
      </w:r>
      <w:r>
        <w:rPr>
          <w:rFonts w:ascii="Verdana" w:hAnsi="Verdana"/>
        </w:rPr>
        <w:t xml:space="preserve">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Press)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03532ADA" w14:textId="77777777" w:rsidR="005B43BB" w:rsidRPr="00EE71D3" w:rsidRDefault="005B43BB" w:rsidP="005B43B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29) Metcalfe, A.N., Kennedy, T.A., Fritzinger, C.A., Dodrill, M.J., Szydlo, C.M.,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Holton, B.P., Durning, L.E., Sankey, J.B. &amp; Weller, T.J. (In Review) Insectivorous bat foraging trcks the availability of auatic flies (Diptera). </w:t>
      </w:r>
      <w:r>
        <w:rPr>
          <w:rFonts w:ascii="Verdana" w:hAnsi="Verdana" w:cs="Verdana"/>
          <w:bCs/>
          <w:i/>
          <w:iCs/>
          <w:sz w:val="20"/>
          <w:szCs w:val="20"/>
        </w:rPr>
        <w:t>For Journal of Wildlife Management</w:t>
      </w:r>
    </w:p>
    <w:p w14:paraId="47A93C80" w14:textId="1E1AC3B2" w:rsidR="00A00B08" w:rsidRDefault="005B43BB" w:rsidP="00A00B0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30</w:t>
      </w:r>
      <w:r w:rsidR="00A00B08">
        <w:rPr>
          <w:rFonts w:ascii="Verdana" w:hAnsi="Verdana" w:cs="Verdana"/>
          <w:bCs/>
          <w:sz w:val="20"/>
          <w:szCs w:val="20"/>
        </w:rPr>
        <w:t xml:space="preserve">) </w:t>
      </w:r>
      <w:r w:rsidR="00A00B08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00B08">
        <w:rPr>
          <w:rFonts w:ascii="Verdana" w:hAnsi="Verdana" w:cs="Verdana"/>
          <w:bCs/>
          <w:sz w:val="20"/>
          <w:szCs w:val="20"/>
        </w:rPr>
        <w:t xml:space="preserve">, </w:t>
      </w:r>
      <w:r w:rsidR="00A00B08" w:rsidRPr="006B2996">
        <w:rPr>
          <w:rFonts w:ascii="Verdana" w:hAnsi="Verdana" w:cs="Verdana"/>
          <w:bCs/>
          <w:sz w:val="20"/>
          <w:szCs w:val="20"/>
        </w:rPr>
        <w:t>Clay, P.A., Doyle, M.W. &amp; Tockner, K. (In Revi</w:t>
      </w:r>
      <w:r w:rsidR="00A00B08">
        <w:rPr>
          <w:rFonts w:ascii="Verdana" w:hAnsi="Verdana" w:cs="Verdana"/>
          <w:bCs/>
          <w:sz w:val="20"/>
          <w:szCs w:val="20"/>
        </w:rPr>
        <w:t>sion</w:t>
      </w:r>
      <w:r w:rsidR="00A00B08" w:rsidRPr="006B2996">
        <w:rPr>
          <w:rFonts w:ascii="Verdana" w:hAnsi="Verdana" w:cs="Verdana"/>
          <w:bCs/>
          <w:sz w:val="20"/>
          <w:szCs w:val="20"/>
        </w:rPr>
        <w:t>) Landscape</w:t>
      </w:r>
      <w:r w:rsidR="00A00B08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A00B08" w:rsidRPr="009E336F">
        <w:rPr>
          <w:rFonts w:ascii="Verdana" w:hAnsi="Verdana" w:cs="Verdana"/>
          <w:bCs/>
          <w:sz w:val="20"/>
          <w:szCs w:val="20"/>
        </w:rPr>
        <w:t>.</w:t>
      </w:r>
      <w:r w:rsidR="00A00B08">
        <w:rPr>
          <w:rFonts w:ascii="Verdana" w:hAnsi="Verdana" w:cs="Verdana"/>
          <w:bCs/>
          <w:sz w:val="20"/>
          <w:szCs w:val="20"/>
        </w:rPr>
        <w:t xml:space="preserve"> </w:t>
      </w:r>
      <w:r w:rsidR="00A00B08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bookmarkEnd w:id="2"/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6150A66A" w:rsidR="00B06317" w:rsidRDefault="009625B4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8" w:name="_Hlk26868746"/>
      <w:bookmarkStart w:id="9" w:name="_Hlk26819130"/>
      <w:bookmarkEnd w:id="7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10" w:name="_Hlk26818949"/>
      <w:r w:rsidRPr="009E336F">
        <w:lastRenderedPageBreak/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10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6D813337" w14:textId="6C09066C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 w:rsidRPr="006E768B">
        <w:rPr>
          <w:rFonts w:ascii="Verdana" w:hAnsi="Verdana" w:cs="Verdana"/>
          <w:bCs/>
          <w:sz w:val="20"/>
          <w:szCs w:val="20"/>
        </w:rPr>
        <w:t xml:space="preserve">Deemer, B.R., Yard, M.D., Voichick, N., Goodenough, D.C., Bennett, G.E., Hall Jr., R.O., Dodrill, M.J., Topping, D.J., Gushue, T., </w:t>
      </w:r>
      <w:r w:rsidRPr="006E768B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E768B">
        <w:rPr>
          <w:rFonts w:ascii="Verdana" w:hAnsi="Verdana" w:cs="Verdana"/>
          <w:bCs/>
          <w:sz w:val="20"/>
          <w:szCs w:val="20"/>
        </w:rPr>
        <w:t>, Kennedy, T.A.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6E768B">
        <w:rPr>
          <w:rFonts w:ascii="Verdana" w:hAnsi="Verdana" w:cs="Verdana"/>
          <w:bCs/>
          <w:sz w:val="20"/>
          <w:szCs w:val="20"/>
        </w:rPr>
        <w:t>Yackulic, C.B., 2022, Gross primary production estimates and associated light, sediment, and water quality data from the Colorado River below Glen Canyon Dam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hyperlink r:id="rId44" w:history="1">
        <w:r w:rsidRPr="006E768B">
          <w:rPr>
            <w:rStyle w:val="Hyperlink"/>
            <w:rFonts w:ascii="Verdana" w:hAnsi="Verdana" w:cs="Verdana"/>
            <w:bCs/>
            <w:sz w:val="20"/>
            <w:szCs w:val="20"/>
          </w:rPr>
          <w:t>DOI: 10.5066/P9ZS6YLV</w:t>
        </w:r>
      </w:hyperlink>
    </w:p>
    <w:p w14:paraId="45D9F498" w14:textId="28B089C8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5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6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47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8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9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07B144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0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1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2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1" w:name="_Hlk26819620"/>
      <w:bookmarkEnd w:id="8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3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731524FA" w14:textId="6EAF8373" w:rsidR="002B77B2" w:rsidRDefault="006A0BA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4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  <w:r w:rsidR="002B77B2">
        <w:rPr>
          <w:rFonts w:ascii="Verdana" w:hAnsi="Verdana" w:cs="Verdana"/>
          <w:bCs/>
          <w:i/>
          <w:sz w:val="20"/>
          <w:szCs w:val="20"/>
        </w:rPr>
        <w:br w:type="page"/>
      </w:r>
    </w:p>
    <w:p w14:paraId="5972F9A6" w14:textId="6E3DB9D9" w:rsidR="002B77B2" w:rsidRDefault="002B77B2" w:rsidP="002B77B2">
      <w:pPr>
        <w:pStyle w:val="Heading1"/>
        <w:spacing w:after="60"/>
      </w:pPr>
      <w:r>
        <w:lastRenderedPageBreak/>
        <w:t>Software &amp; Database Development (Continued)</w:t>
      </w:r>
    </w:p>
    <w:p w14:paraId="5E52D05B" w14:textId="77777777" w:rsidR="006E768B" w:rsidRPr="006A0BA4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i/>
          <w:sz w:val="20"/>
          <w:szCs w:val="20"/>
        </w:rPr>
        <w:t>packload</w:t>
      </w:r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55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8117B69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56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C61B62E" w14:textId="474408C6" w:rsidR="00540424" w:rsidRDefault="0054042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7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i/>
          <w:sz w:val="20"/>
          <w:szCs w:val="20"/>
        </w:rPr>
        <w:t>bugR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8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2" w:name="_Hlk26819666"/>
      <w:bookmarkEnd w:id="9"/>
      <w:bookmarkEnd w:id="11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Bureau of Reclamation (2022) Official press release describing fourth Bug Flows experiment </w:t>
      </w:r>
      <w:hyperlink r:id="rId59" w:anchor="/news-release/4191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https://www.usbr.gov/newsroom/#/news-release/4191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60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61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2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3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64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65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66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67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6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6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70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2CA9478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71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50AE8773" w14:textId="77777777" w:rsidR="000150F3" w:rsidRDefault="000150F3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76117F92" w14:textId="36227C8A" w:rsidR="008C2338" w:rsidRDefault="000150F3" w:rsidP="006E768B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132B8712" w14:textId="77777777" w:rsidR="006E768B" w:rsidRDefault="006E768B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4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F9A4A59" w14:textId="6B2C0793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5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1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2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2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3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4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57366193" w14:textId="6F0C9942" w:rsidR="000150F3" w:rsidRPr="006E768B" w:rsidRDefault="00D8742A" w:rsidP="006E768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  <w:r w:rsidR="000150F3">
        <w:rPr>
          <w:rFonts w:ascii="Verdana" w:hAnsi="Verdana" w:cs="Verdana"/>
        </w:rPr>
        <w:br w:type="page"/>
      </w:r>
    </w:p>
    <w:p w14:paraId="763FCE6B" w14:textId="6018FDF9" w:rsidR="006E768B" w:rsidRDefault="006E768B" w:rsidP="001509C8">
      <w:pPr>
        <w:pStyle w:val="Heading1"/>
        <w:spacing w:after="60"/>
      </w:pPr>
      <w:r>
        <w:lastRenderedPageBreak/>
        <w:t>Invited Seminars (Continued)</w:t>
      </w:r>
    </w:p>
    <w:p w14:paraId="101247E5" w14:textId="77777777" w:rsidR="006E768B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285CE0C1" w14:textId="77777777" w:rsidR="006E768B" w:rsidRPr="005A719D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D8EA657" w14:textId="0E27074F" w:rsidR="006E768B" w:rsidRPr="006E768B" w:rsidRDefault="006E768B" w:rsidP="006E768B">
      <w:pPr>
        <w:rPr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1) “Carbon dioxide” (for 200 children). Chapel Hill/Carrboro City Schools, 2009</w:t>
      </w:r>
    </w:p>
    <w:p w14:paraId="20373FA6" w14:textId="66877928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4E5870F1" w14:textId="77777777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2022.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5F5157EF" w14:textId="77777777" w:rsidR="000150F3" w:rsidRPr="002F0FF6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4EA74417" w14:textId="77777777" w:rsidR="000150F3" w:rsidRPr="00F83FF0" w:rsidRDefault="000150F3" w:rsidP="000150F3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01EBFF26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5A811A5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2BB9D3AB" w14:textId="77777777" w:rsidR="000150F3" w:rsidRPr="00926032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42E76468" w14:textId="135CA524" w:rsidR="00CC3C41" w:rsidRPr="006E768B" w:rsidRDefault="000150F3" w:rsidP="006E768B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64380A87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5A66E02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378A2450" w14:textId="656743F1" w:rsidR="0021221E" w:rsidRDefault="0021221E" w:rsidP="006E768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38D14896" w14:textId="3614FE7E" w:rsidR="00936BE2" w:rsidRDefault="00936BE2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*USGS-US Fish and Wildlife Service Science Support Program grant to study bank erosion and salmon habitat effects, 2023–2024 </w:t>
      </w:r>
      <w:r w:rsidRPr="00936BE2">
        <w:rPr>
          <w:rFonts w:ascii="Verdana" w:hAnsi="Verdana" w:cs="Verdana"/>
          <w:i/>
          <w:iCs/>
          <w:sz w:val="20"/>
          <w:szCs w:val="20"/>
        </w:rPr>
        <w:t>($5</w:t>
      </w:r>
      <w:r>
        <w:rPr>
          <w:rFonts w:ascii="Verdana" w:hAnsi="Verdana" w:cs="Verdana"/>
          <w:i/>
          <w:iCs/>
          <w:sz w:val="20"/>
          <w:szCs w:val="20"/>
        </w:rPr>
        <w:t>3</w:t>
      </w:r>
      <w:r w:rsidRPr="00936BE2">
        <w:rPr>
          <w:rFonts w:ascii="Verdana" w:hAnsi="Verdana" w:cs="Verdana"/>
          <w:i/>
          <w:iCs/>
          <w:sz w:val="20"/>
          <w:szCs w:val="20"/>
        </w:rPr>
        <w:t>,000</w:t>
      </w:r>
      <w:r>
        <w:rPr>
          <w:rFonts w:ascii="Verdana" w:hAnsi="Verdana" w:cs="Verdana"/>
          <w:sz w:val="20"/>
          <w:szCs w:val="20"/>
        </w:rPr>
        <w:t>)</w:t>
      </w:r>
    </w:p>
    <w:p w14:paraId="266B16BA" w14:textId="77777777" w:rsidR="0028282E" w:rsidRDefault="0028282E" w:rsidP="0028282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Honor Award (non-monetary) for Superior Service in recognition of planning, design, and implementation of the Glen Canyon Dam Bug Flows experiment, 2022.</w:t>
      </w:r>
    </w:p>
    <w:p w14:paraId="5A7B0581" w14:textId="24AC1336" w:rsidR="0098692A" w:rsidRDefault="0098692A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*National Park Service </w:t>
      </w:r>
      <w:r w:rsidR="00936BE2">
        <w:rPr>
          <w:rFonts w:ascii="Verdana" w:hAnsi="Verdana" w:cs="Verdana"/>
          <w:sz w:val="20"/>
          <w:szCs w:val="20"/>
        </w:rPr>
        <w:t>grant</w:t>
      </w:r>
      <w:r>
        <w:rPr>
          <w:rFonts w:ascii="Verdana" w:hAnsi="Verdana" w:cs="Verdana"/>
          <w:sz w:val="20"/>
          <w:szCs w:val="20"/>
        </w:rPr>
        <w:t xml:space="preserve"> to synthesize water quality data in central Alaska national parks</w:t>
      </w:r>
      <w:r w:rsidR="00936BE2">
        <w:rPr>
          <w:rFonts w:ascii="Verdana" w:hAnsi="Verdana" w:cs="Verdana"/>
          <w:sz w:val="20"/>
          <w:szCs w:val="20"/>
        </w:rPr>
        <w:t>, 2022</w:t>
      </w:r>
      <w:r>
        <w:rPr>
          <w:rFonts w:ascii="Verdana" w:hAnsi="Verdana" w:cs="Verdana"/>
          <w:sz w:val="20"/>
          <w:szCs w:val="20"/>
        </w:rPr>
        <w:t xml:space="preserve"> (</w:t>
      </w:r>
      <w:r>
        <w:rPr>
          <w:rFonts w:ascii="Verdana" w:hAnsi="Verdana" w:cs="Verdana"/>
          <w:i/>
          <w:sz w:val="20"/>
          <w:szCs w:val="20"/>
        </w:rPr>
        <w:t>$90,000</w:t>
      </w:r>
      <w:r>
        <w:rPr>
          <w:rFonts w:ascii="Verdana" w:hAnsi="Verdana" w:cs="Verdana"/>
          <w:sz w:val="20"/>
          <w:szCs w:val="20"/>
        </w:rPr>
        <w:t>)</w:t>
      </w:r>
    </w:p>
    <w:p w14:paraId="68166EBC" w14:textId="37F20372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*Alaska NSF EPSCoR Seed</w:t>
      </w:r>
      <w:r w:rsidR="00254B4E">
        <w:rPr>
          <w:rFonts w:ascii="Verdana" w:hAnsi="Verdana" w:cs="Verdana"/>
          <w:sz w:val="20"/>
          <w:szCs w:val="20"/>
        </w:rPr>
        <w:t xml:space="preserve"> Grant for research on large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>
        <w:rPr>
          <w:rFonts w:ascii="Verdana" w:hAnsi="Verdana" w:cs="Verdana"/>
          <w:sz w:val="20"/>
          <w:szCs w:val="20"/>
        </w:rPr>
        <w:t>, 2022 (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00)</w:t>
      </w:r>
    </w:p>
    <w:p w14:paraId="57908B38" w14:textId="1E9315A0" w:rsidR="001B25BF" w:rsidRDefault="00BA735B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</w:t>
      </w:r>
      <w:r w:rsidR="00F11118">
        <w:rPr>
          <w:rFonts w:ascii="Verdana" w:hAnsi="Verdana" w:cs="Verdana"/>
          <w:sz w:val="20"/>
          <w:szCs w:val="20"/>
        </w:rPr>
        <w:t xml:space="preserve">NSF </w:t>
      </w:r>
      <w:r>
        <w:rPr>
          <w:rFonts w:ascii="Verdana" w:hAnsi="Verdana" w:cs="Verdana"/>
          <w:sz w:val="20"/>
          <w:szCs w:val="20"/>
        </w:rPr>
        <w:t>EPSCoR Travel Award to attend Joint Aquatic Sciences Meeting</w:t>
      </w:r>
      <w:r w:rsidR="001B25BF">
        <w:rPr>
          <w:rFonts w:ascii="Verdana" w:hAnsi="Verdana" w:cs="Verdana"/>
          <w:sz w:val="20"/>
          <w:szCs w:val="20"/>
        </w:rPr>
        <w:t>, 2022 (</w:t>
      </w:r>
      <w:r w:rsidR="001B25BF"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D5659E">
        <w:rPr>
          <w:rFonts w:ascii="Verdana" w:hAnsi="Verdana" w:cs="Verdana"/>
          <w:i/>
          <w:iCs/>
          <w:sz w:val="20"/>
          <w:szCs w:val="20"/>
        </w:rPr>
        <w:t>3000</w:t>
      </w:r>
      <w:r w:rsidR="003D4FDD">
        <w:rPr>
          <w:rFonts w:ascii="Verdana" w:hAnsi="Verdana" w:cs="Verdana"/>
          <w:sz w:val="20"/>
          <w:szCs w:val="20"/>
        </w:rPr>
        <w:t>)</w:t>
      </w:r>
    </w:p>
    <w:p w14:paraId="43439E68" w14:textId="7A48D7ED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WaterSMART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3D6432AF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6E43054E" w14:textId="01EB9679" w:rsidR="00C934A1" w:rsidRPr="006E768B" w:rsidRDefault="008937E8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  <w:r w:rsidR="002F1EEB" w:rsidRPr="006E768B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D9AE5E5" w14:textId="77777777" w:rsidR="006E768B" w:rsidRDefault="006E768B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4A725789" w14:textId="77777777" w:rsidR="006E768B" w:rsidRPr="0021069A" w:rsidRDefault="006E768B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F94F85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107E5B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7047B98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2062F1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62495A06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30F7BC3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740BAAAC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E9F8995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496E1822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73377952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5FAEBD24" w14:textId="696217C9" w:rsidR="006E768B" w:rsidRP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Eagle Scout (Boy Scouts of America), 2001</w:t>
      </w:r>
    </w:p>
    <w:p w14:paraId="4ED2EBAA" w14:textId="45F83FA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7777777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3D3AC55" w14:textId="36D40DE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21221E">
        <w:rPr>
          <w:rFonts w:ascii="Verdana" w:hAnsi="Verdana" w:cs="Verdana"/>
          <w:i/>
          <w:sz w:val="20"/>
          <w:szCs w:val="20"/>
        </w:rPr>
        <w:t>$400</w:t>
      </w:r>
      <w:r w:rsidRPr="0021221E">
        <w:rPr>
          <w:rFonts w:ascii="Verdana" w:hAnsi="Verdana" w:cs="Verdana"/>
          <w:sz w:val="20"/>
          <w:szCs w:val="20"/>
        </w:rPr>
        <w:t>)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3A955C" w14:textId="53CFD5E9" w:rsidR="00211A59" w:rsidRPr="000150F3" w:rsidRDefault="00521326" w:rsidP="000150F3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caps/>
          <w:sz w:val="20"/>
        </w:rPr>
      </w:pPr>
      <w:r w:rsidRPr="000150F3">
        <w:rPr>
          <w:rFonts w:ascii="Verdana" w:hAnsi="Verdana" w:cs="Verdana"/>
          <w:sz w:val="20"/>
          <w:szCs w:val="20"/>
        </w:rPr>
        <w:t>Raymond Scoutmaster Scholarship, 2006 (</w:t>
      </w:r>
      <w:r w:rsidRPr="000150F3">
        <w:rPr>
          <w:rFonts w:ascii="Verdana" w:hAnsi="Verdana" w:cs="Verdana"/>
          <w:i/>
          <w:sz w:val="20"/>
          <w:szCs w:val="20"/>
        </w:rPr>
        <w:t>$500</w:t>
      </w:r>
      <w:r w:rsidR="00F63AED">
        <w:rPr>
          <w:rFonts w:ascii="Verdana" w:hAnsi="Verdana" w:cs="Verdana"/>
          <w:iCs/>
          <w:sz w:val="20"/>
          <w:szCs w:val="20"/>
        </w:rPr>
        <w:t>)</w:t>
      </w:r>
    </w:p>
    <w:p w14:paraId="78212E3B" w14:textId="77777777" w:rsidR="00870FD8" w:rsidRPr="004649A4" w:rsidRDefault="00870FD8" w:rsidP="00870FD8">
      <w:pPr>
        <w:pStyle w:val="Heading1"/>
        <w:spacing w:after="60"/>
      </w:pPr>
      <w:r>
        <w:t>Mentoring (Graduate Committees)</w:t>
      </w:r>
    </w:p>
    <w:p w14:paraId="2BF78000" w14:textId="77777777" w:rsidR="00870FD8" w:rsidRPr="00356012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Claire Delbecq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50F64F80" w14:textId="3017BB72" w:rsidR="00870FD8" w:rsidRPr="00D32626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454B0A1" w14:textId="77777777" w:rsidR="00870FD8" w:rsidRPr="008937E8" w:rsidRDefault="00870FD8" w:rsidP="00870FD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77777777" w:rsidR="00870FD8" w:rsidRDefault="00870FD8" w:rsidP="00870FD8">
      <w:pPr>
        <w:pStyle w:val="Heading1"/>
        <w:spacing w:after="60"/>
      </w:pPr>
      <w:r>
        <w:t>Mentoring (Federal EMployees)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67EBADA7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B6EC196" w14:textId="04526F11" w:rsidR="006E768B" w:rsidRPr="006E768B" w:rsidRDefault="00870FD8" w:rsidP="00C46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Current GS-09 wildlife refuge specialist with US Fish and Wildlife Service</w:t>
      </w:r>
      <w:r w:rsidR="006E768B" w:rsidRPr="006E768B">
        <w:rPr>
          <w:rFonts w:ascii="Verdana" w:hAnsi="Verdana" w:cs="Verdana"/>
          <w:sz w:val="20"/>
          <w:szCs w:val="20"/>
        </w:rPr>
        <w:br w:type="page"/>
      </w:r>
    </w:p>
    <w:p w14:paraId="1F9F4DF8" w14:textId="2CDBA9CC" w:rsidR="00870FD8" w:rsidRPr="007C0537" w:rsidRDefault="00870FD8" w:rsidP="00870FD8">
      <w:pPr>
        <w:pStyle w:val="Heading1"/>
        <w:spacing w:after="60"/>
      </w:pPr>
      <w:r>
        <w:lastRenderedPageBreak/>
        <w:t>Mentoring (Undergradu</w:t>
      </w:r>
      <w:r w:rsidR="00DF308A">
        <w:t>a</w:t>
      </w:r>
      <w:r>
        <w:t>te</w:t>
      </w:r>
      <w:r w:rsidR="00FF2125">
        <w:t xml:space="preserve"> Technicians</w:t>
      </w:r>
      <w:r>
        <w:t>)</w:t>
      </w:r>
    </w:p>
    <w:p w14:paraId="3D7EDCF0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masters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1AF61FF5" w:rsidR="0021221E" w:rsidRPr="0021221E" w:rsidRDefault="00870FD8" w:rsidP="00A34B12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>Completed masters degree, UNC Department of City &amp; Regional Planning</w:t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t>Teaching</w:t>
      </w:r>
    </w:p>
    <w:p w14:paraId="3FD4737F" w14:textId="77777777" w:rsidR="008F0AA5" w:rsidRDefault="008F0AA5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 F496P/F692: Fisheries Seminar</w:t>
      </w:r>
      <w:r>
        <w:rPr>
          <w:rFonts w:ascii="Verdana" w:hAnsi="Verdana" w:cs="Verdana"/>
          <w:bCs/>
          <w:iCs/>
          <w:sz w:val="20"/>
          <w:szCs w:val="20"/>
        </w:rPr>
        <w:t>. UAF, Fairbanks, AK, 1/2023</w:t>
      </w:r>
      <w:r>
        <w:rPr>
          <w:rFonts w:ascii="Verdana" w:hAnsi="Verdana" w:cs="Verdana"/>
          <w:bCs/>
          <w:sz w:val="20"/>
          <w:szCs w:val="20"/>
        </w:rPr>
        <w:t>–5/2023.</w:t>
      </w:r>
    </w:p>
    <w:p w14:paraId="545FB0B1" w14:textId="6D3B0DE8" w:rsidR="008F0AA5" w:rsidRPr="002704EA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bookmarkStart w:id="13" w:name="_Hlk115419787"/>
      <w:r>
        <w:rPr>
          <w:rFonts w:ascii="Verdana" w:hAnsi="Verdana" w:cs="Verdana"/>
          <w:bCs/>
          <w:sz w:val="20"/>
          <w:szCs w:val="20"/>
        </w:rPr>
        <w:t>Co-led departmental, for-credit seminar series on fisheries topics for ~15 students</w:t>
      </w:r>
    </w:p>
    <w:bookmarkEnd w:id="13"/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5D85B52A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</w:t>
      </w:r>
      <w:r w:rsidR="008F0AA5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796C8FC0" w14:textId="77777777" w:rsidR="008F0AA5" w:rsidRPr="000150F3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sole instructor for course of ~10 students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2E32C84D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D2BF578" w14:textId="3B5104D2" w:rsidR="00CD2C0A" w:rsidRPr="00CD2C0A" w:rsidRDefault="003254C9" w:rsidP="00E53ED1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CD2C0A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 w:rsidR="00CD2C0A" w:rsidRPr="00CD2C0A">
        <w:rPr>
          <w:rFonts w:ascii="Verdana" w:hAnsi="Verdana" w:cs="Verdana"/>
          <w:bCs/>
          <w:sz w:val="20"/>
          <w:szCs w:val="20"/>
        </w:rPr>
        <w:br w:type="page"/>
      </w:r>
    </w:p>
    <w:p w14:paraId="53DBBE69" w14:textId="77777777" w:rsidR="0021221E" w:rsidRDefault="0021221E" w:rsidP="0021221E">
      <w:pPr>
        <w:pStyle w:val="Heading1"/>
        <w:spacing w:after="60"/>
      </w:pPr>
      <w:r>
        <w:lastRenderedPageBreak/>
        <w:t>Trainings</w:t>
      </w:r>
    </w:p>
    <w:p w14:paraId="3D397D10" w14:textId="689AAF12" w:rsidR="00CD2C0A" w:rsidRPr="00CD2C0A" w:rsidRDefault="00CD2C0A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Instructor Certification Course (MOICC).</w:t>
      </w:r>
      <w:r>
        <w:rPr>
          <w:rFonts w:ascii="Verdana" w:hAnsi="Verdana" w:cs="Verdana"/>
          <w:iCs/>
          <w:sz w:val="20"/>
          <w:szCs w:val="20"/>
        </w:rPr>
        <w:t xml:space="preserve"> US </w:t>
      </w:r>
      <w:r>
        <w:rPr>
          <w:rFonts w:ascii="Verdana" w:hAnsi="Verdana" w:cs="Verdana"/>
          <w:sz w:val="20"/>
          <w:szCs w:val="20"/>
        </w:rPr>
        <w:t>Department of the Interior</w:t>
      </w:r>
      <w:r>
        <w:rPr>
          <w:rFonts w:ascii="Verdana" w:hAnsi="Verdana" w:cs="Verdana"/>
          <w:iCs/>
          <w:sz w:val="20"/>
          <w:szCs w:val="20"/>
        </w:rPr>
        <w:t>, Lincoln, NE 2022</w:t>
      </w:r>
    </w:p>
    <w:p w14:paraId="03AA23C8" w14:textId="0B1B1B7C" w:rsidR="00CD2C0A" w:rsidRPr="00CD2C0A" w:rsidRDefault="00CD2C0A" w:rsidP="00CD2C0A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First Aid, CPR/AED.</w:t>
      </w:r>
      <w:r>
        <w:rPr>
          <w:rFonts w:ascii="Verdana" w:hAnsi="Verdana" w:cs="Verdana"/>
          <w:sz w:val="20"/>
          <w:szCs w:val="20"/>
        </w:rPr>
        <w:t xml:space="preserve"> USGS, Virtual 2021</w:t>
      </w:r>
    </w:p>
    <w:p w14:paraId="3024A2E1" w14:textId="45A5C602" w:rsidR="0021221E" w:rsidRPr="001D3C1F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0E1FA2D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57D578C5" w14:textId="5ACDE3A5" w:rsidR="0021221E" w:rsidRPr="00663FE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</w:t>
      </w:r>
      <w:r w:rsidR="00CD2C0A">
        <w:rPr>
          <w:rFonts w:ascii="Verdana" w:hAnsi="Verdana" w:cs="Verdana"/>
          <w:sz w:val="20"/>
          <w:szCs w:val="20"/>
        </w:rPr>
        <w:t>GS</w:t>
      </w:r>
      <w:r>
        <w:rPr>
          <w:rFonts w:ascii="Verdana" w:hAnsi="Verdana" w:cs="Verdana"/>
          <w:sz w:val="20"/>
          <w:szCs w:val="20"/>
        </w:rPr>
        <w:t>, Flagstaff, AZ 2015</w:t>
      </w:r>
    </w:p>
    <w:p w14:paraId="3386F1F0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1A864C1E" w14:textId="4E20D5AA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06934873" w14:textId="7C31B8AA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7858106E" w14:textId="77777777" w:rsidR="00101032" w:rsidRDefault="00101032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4" w:name="_Hlk26965417"/>
      <w:r>
        <w:rPr>
          <w:rFonts w:ascii="Verdana" w:hAnsi="Verdana" w:cs="Verdana"/>
          <w:i/>
          <w:sz w:val="20"/>
          <w:szCs w:val="20"/>
        </w:rPr>
        <w:t>Justice, Equity, Diversity, and Inclusion (JEDI/DEI)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657B47AA" w14:textId="77777777" w:rsidR="00101032" w:rsidRPr="00A74C56" w:rsidRDefault="00101032" w:rsidP="0010103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(Cooperative Research Units)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982552D" w14:textId="3EABCC41" w:rsidR="009B560A" w:rsidRPr="00A74C56" w:rsidRDefault="00101032" w:rsidP="0010103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Digital Measures Working Group Member</w:t>
      </w:r>
      <w:r>
        <w:rPr>
          <w:rFonts w:ascii="Verdana" w:hAnsi="Verdana" w:cs="Verdana"/>
          <w:iCs/>
          <w:sz w:val="20"/>
          <w:szCs w:val="20"/>
        </w:rPr>
        <w:t>. USGS Cooperative Research Units, 2022</w:t>
      </w:r>
      <w:r w:rsidRPr="00643844">
        <w:rPr>
          <w:rFonts w:ascii="Verdana" w:hAnsi="Verdana" w:cs="Verdana"/>
          <w:sz w:val="20"/>
          <w:szCs w:val="20"/>
        </w:rPr>
        <w:t>–Pres.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5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5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6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6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82889F0" w14:textId="1B01E3F5" w:rsidR="00B63710" w:rsidRDefault="008937E8" w:rsidP="0096663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04341C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r w:rsidR="007A03FA">
        <w:rPr>
          <w:rFonts w:ascii="Verdana" w:hAnsi="Verdana" w:cs="Verdana"/>
          <w:sz w:val="20"/>
          <w:szCs w:val="20"/>
        </w:rPr>
        <w:t xml:space="preserve">Ecol &amp; Evol, </w:t>
      </w:r>
      <w:r w:rsidR="0060338C">
        <w:rPr>
          <w:rFonts w:ascii="Verdana" w:hAnsi="Verdana" w:cs="Verdana"/>
          <w:sz w:val="20"/>
          <w:szCs w:val="20"/>
        </w:rPr>
        <w:t xml:space="preserve">Ecosphere,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  <w:r w:rsidR="00DF725E">
        <w:rPr>
          <w:rFonts w:ascii="Verdana" w:hAnsi="Verdana" w:cs="Verdana"/>
          <w:sz w:val="20"/>
          <w:szCs w:val="20"/>
        </w:rPr>
        <w:t>, Oecologia</w:t>
      </w:r>
      <w:r w:rsidR="006540A8">
        <w:rPr>
          <w:rFonts w:ascii="Verdana" w:hAnsi="Verdana" w:cs="Verdana"/>
          <w:sz w:val="20"/>
          <w:szCs w:val="20"/>
        </w:rPr>
        <w:t>, Ambio</w:t>
      </w:r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>, PLoS ONE, Methods in Ecol &amp; Evol</w:t>
      </w:r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112E032B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, Estuaries and Coasts, Aquatic Sci, Hydrobiologia, J Freshwater Ecol</w:t>
      </w:r>
    </w:p>
    <w:p w14:paraId="2BFC3A21" w14:textId="5B94288B" w:rsidR="00CD2C0A" w:rsidRPr="00CD2C0A" w:rsidRDefault="00B046EA" w:rsidP="007D3685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  <w:rPr>
          <w:rFonts w:ascii="Verdana" w:hAnsi="Verdana"/>
          <w:b/>
          <w:caps/>
          <w:sz w:val="20"/>
        </w:rPr>
      </w:pPr>
      <w:r w:rsidRPr="00CD2C0A">
        <w:rPr>
          <w:rFonts w:ascii="Verdana" w:hAnsi="Verdana" w:cs="Verdana"/>
          <w:i/>
          <w:sz w:val="20"/>
          <w:szCs w:val="20"/>
        </w:rPr>
        <w:t>Hydrology &amp; geomorphology:</w:t>
      </w:r>
      <w:r w:rsidRPr="00CD2C0A">
        <w:rPr>
          <w:rFonts w:ascii="Verdana" w:hAnsi="Verdana" w:cs="Verdana"/>
          <w:sz w:val="20"/>
          <w:szCs w:val="20"/>
        </w:rPr>
        <w:t xml:space="preserve"> Water Res</w:t>
      </w:r>
      <w:r w:rsidR="00145728" w:rsidRPr="00CD2C0A">
        <w:rPr>
          <w:rFonts w:ascii="Verdana" w:hAnsi="Verdana" w:cs="Verdana"/>
          <w:sz w:val="20"/>
          <w:szCs w:val="20"/>
        </w:rPr>
        <w:t>ources</w:t>
      </w:r>
      <w:r w:rsidRPr="00CD2C0A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CD2C0A">
        <w:rPr>
          <w:rFonts w:ascii="Verdana" w:hAnsi="Verdana" w:cs="Verdana"/>
          <w:sz w:val="20"/>
          <w:szCs w:val="20"/>
        </w:rPr>
        <w:t>ources</w:t>
      </w:r>
      <w:r w:rsidRPr="00CD2C0A">
        <w:rPr>
          <w:rFonts w:ascii="Verdana" w:hAnsi="Verdana" w:cs="Verdana"/>
          <w:sz w:val="20"/>
          <w:szCs w:val="20"/>
        </w:rPr>
        <w:t xml:space="preserve"> Assoc</w:t>
      </w:r>
      <w:r w:rsidR="008C2338" w:rsidRPr="00CD2C0A">
        <w:rPr>
          <w:rFonts w:ascii="Verdana" w:hAnsi="Verdana" w:cs="Verdana"/>
          <w:sz w:val="20"/>
          <w:szCs w:val="20"/>
        </w:rPr>
        <w:t xml:space="preserve">, </w:t>
      </w:r>
      <w:r w:rsidR="00A02D4A" w:rsidRPr="00CD2C0A">
        <w:rPr>
          <w:rFonts w:ascii="Verdana" w:hAnsi="Verdana" w:cs="Verdana"/>
          <w:sz w:val="20"/>
          <w:szCs w:val="20"/>
        </w:rPr>
        <w:t xml:space="preserve">J Hydrology, </w:t>
      </w:r>
      <w:r w:rsidR="00145728" w:rsidRPr="00CD2C0A">
        <w:rPr>
          <w:rFonts w:ascii="Verdana" w:hAnsi="Verdana" w:cs="Verdana"/>
          <w:sz w:val="20"/>
          <w:szCs w:val="20"/>
        </w:rPr>
        <w:t>Hydrol</w:t>
      </w:r>
      <w:r w:rsidR="00A02D4A" w:rsidRPr="00CD2C0A">
        <w:rPr>
          <w:rFonts w:ascii="Verdana" w:hAnsi="Verdana" w:cs="Verdana"/>
          <w:sz w:val="20"/>
          <w:szCs w:val="20"/>
        </w:rPr>
        <w:t xml:space="preserve"> </w:t>
      </w:r>
      <w:r w:rsidR="00145728" w:rsidRPr="00CD2C0A">
        <w:rPr>
          <w:rFonts w:ascii="Verdana" w:hAnsi="Verdana" w:cs="Verdana"/>
          <w:sz w:val="20"/>
          <w:szCs w:val="20"/>
        </w:rPr>
        <w:t>Processes</w:t>
      </w:r>
      <w:bookmarkEnd w:id="14"/>
      <w:r w:rsidR="00CD2C0A">
        <w:br w:type="page"/>
      </w:r>
    </w:p>
    <w:p w14:paraId="7087EB97" w14:textId="5CB1CC6C"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14:paraId="29660574" w14:textId="50F797A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7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DBC30B5" w14:textId="3D65CFEB" w:rsidR="008C2338" w:rsidRDefault="00C8169C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  <w:bookmarkEnd w:id="17"/>
    </w:p>
    <w:p w14:paraId="60EF4DDE" w14:textId="356B49C0" w:rsidR="009B560A" w:rsidRDefault="00D140F6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="009B560A">
        <w:rPr>
          <w:rFonts w:ascii="Verdana" w:hAnsi="Verdana" w:cs="Verdana"/>
          <w:i/>
          <w:sz w:val="20"/>
          <w:szCs w:val="20"/>
        </w:rPr>
        <w:t>Aquatic Ecology Consultant</w:t>
      </w:r>
      <w:r w:rsidR="009B560A">
        <w:rPr>
          <w:rFonts w:ascii="Verdana" w:hAnsi="Verdana" w:cs="Verdana"/>
          <w:sz w:val="20"/>
          <w:szCs w:val="20"/>
        </w:rPr>
        <w:t>. Durham Museum of Life &amp; Science, 2012</w:t>
      </w:r>
      <w:r w:rsidR="009B560A"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60A97B62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61BCF0D1" w14:textId="77777777" w:rsidR="000150F3" w:rsidRPr="002B7A08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7131AEB1" w14:textId="5DE43B5B" w:rsidR="0021221E" w:rsidRDefault="000150F3" w:rsidP="0021221E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21952178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8" w:name="_Hlk102468996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2021–Pres.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18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C0A2F" w14:textId="77777777" w:rsidR="00DA36C9" w:rsidRDefault="00DA36C9">
      <w:r>
        <w:separator/>
      </w:r>
    </w:p>
  </w:endnote>
  <w:endnote w:type="continuationSeparator" w:id="0">
    <w:p w14:paraId="2E7775BA" w14:textId="77777777" w:rsidR="00DA36C9" w:rsidRDefault="00DA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4972D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9109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72F04" w14:textId="77777777" w:rsidR="00DA36C9" w:rsidRDefault="00DA36C9">
      <w:r>
        <w:separator/>
      </w:r>
    </w:p>
  </w:footnote>
  <w:footnote w:type="continuationSeparator" w:id="0">
    <w:p w14:paraId="49B127EA" w14:textId="77777777" w:rsidR="00DA36C9" w:rsidRDefault="00DA3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FB8F5" w14:textId="77777777" w:rsidR="000150F3" w:rsidRDefault="000150F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14:paraId="60CF2CF6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231C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032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32AF"/>
    <w:rsid w:val="0026442D"/>
    <w:rsid w:val="00277087"/>
    <w:rsid w:val="00280B1F"/>
    <w:rsid w:val="0028282E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D031C"/>
    <w:rsid w:val="002D111B"/>
    <w:rsid w:val="002D1153"/>
    <w:rsid w:val="002D1FBF"/>
    <w:rsid w:val="002D327B"/>
    <w:rsid w:val="002D4CC2"/>
    <w:rsid w:val="002D53FB"/>
    <w:rsid w:val="002D54A8"/>
    <w:rsid w:val="002D6118"/>
    <w:rsid w:val="002E1309"/>
    <w:rsid w:val="002E441D"/>
    <w:rsid w:val="002E4840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043D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97D77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D4FDD"/>
    <w:rsid w:val="003E30ED"/>
    <w:rsid w:val="003E6EC6"/>
    <w:rsid w:val="003F44A5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3BB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2CDF"/>
    <w:rsid w:val="006435BD"/>
    <w:rsid w:val="006466D6"/>
    <w:rsid w:val="00646C58"/>
    <w:rsid w:val="006524CF"/>
    <w:rsid w:val="006530BF"/>
    <w:rsid w:val="006540A8"/>
    <w:rsid w:val="00654E86"/>
    <w:rsid w:val="00656357"/>
    <w:rsid w:val="0065700E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A49AB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E768B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268EC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89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0AA5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BE2"/>
    <w:rsid w:val="00936F71"/>
    <w:rsid w:val="00940E76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42F9"/>
    <w:rsid w:val="00985BF0"/>
    <w:rsid w:val="0098692A"/>
    <w:rsid w:val="00987808"/>
    <w:rsid w:val="00991290"/>
    <w:rsid w:val="0099185D"/>
    <w:rsid w:val="009A1A70"/>
    <w:rsid w:val="009A41A1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350D0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A43A2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B32D1"/>
    <w:rsid w:val="00BB38C8"/>
    <w:rsid w:val="00BB45DF"/>
    <w:rsid w:val="00BB5762"/>
    <w:rsid w:val="00BB58FD"/>
    <w:rsid w:val="00BB5AC8"/>
    <w:rsid w:val="00BC1260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2C0A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36C9"/>
    <w:rsid w:val="00DA56C2"/>
    <w:rsid w:val="00DA5F57"/>
    <w:rsid w:val="00DB0F29"/>
    <w:rsid w:val="00DB1BD2"/>
    <w:rsid w:val="00DB4098"/>
    <w:rsid w:val="00DC5BF1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3D60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53CE"/>
    <w:rsid w:val="00F47FE7"/>
    <w:rsid w:val="00F50CE9"/>
    <w:rsid w:val="00F53701"/>
    <w:rsid w:val="00F558BF"/>
    <w:rsid w:val="00F56E7D"/>
    <w:rsid w:val="00F627FD"/>
    <w:rsid w:val="00F633FA"/>
    <w:rsid w:val="00F63AED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aliases w:val="CV Heading Char"/>
    <w:basedOn w:val="DefaultParagraphFont"/>
    <w:link w:val="Heading1"/>
    <w:rsid w:val="0021221E"/>
    <w:rPr>
      <w:rFonts w:ascii="Verdana" w:hAnsi="Verdana"/>
      <w:b/>
      <w:caps/>
      <w:szCs w:val="24"/>
    </w:rPr>
  </w:style>
  <w:style w:type="paragraph" w:styleId="NormalWeb">
    <w:name w:val="Normal (Web)"/>
    <w:basedOn w:val="Normal"/>
    <w:semiHidden/>
    <w:unhideWhenUsed/>
    <w:rsid w:val="006E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doi.org/10.1002/rra.3972" TargetMode="External"/><Relationship Id="rId26" Type="http://schemas.openxmlformats.org/officeDocument/2006/relationships/hyperlink" Target="https://doi.org/10.1016/B978-0-12-416558-8.00021-4" TargetMode="External"/><Relationship Id="rId39" Type="http://schemas.openxmlformats.org/officeDocument/2006/relationships/hyperlink" Target="https://doi.org/10.1002/rra.1546" TargetMode="External"/><Relationship Id="rId21" Type="http://schemas.openxmlformats.org/officeDocument/2006/relationships/hyperlink" Target="https://doi.org/10.1111/fwb.13617" TargetMode="External"/><Relationship Id="rId34" Type="http://schemas.openxmlformats.org/officeDocument/2006/relationships/hyperlink" Target="https://doi.org/10.1890/0012-9623-95.3.293" TargetMode="External"/><Relationship Id="rId42" Type="http://schemas.openxmlformats.org/officeDocument/2006/relationships/hyperlink" Target="https://doi.org/10.1007/s10750-008-9545-3" TargetMode="External"/><Relationship Id="rId47" Type="http://schemas.openxmlformats.org/officeDocument/2006/relationships/hyperlink" Target="https://doi.org/10.5066/P9ODBTRV" TargetMode="External"/><Relationship Id="rId50" Type="http://schemas.openxmlformats.org/officeDocument/2006/relationships/hyperlink" Target="http://dx.doi.org/10.5066/F7154F5S" TargetMode="External"/><Relationship Id="rId55" Type="http://schemas.openxmlformats.org/officeDocument/2006/relationships/hyperlink" Target="https://github.com/jmuehlbauer-usgs/R-packages/tree/master/packload" TargetMode="External"/><Relationship Id="rId63" Type="http://schemas.openxmlformats.org/officeDocument/2006/relationships/hyperlink" Target="https://www.usbr.gov/newsroom/newsrelease/detail.cfm?RecordID=70708" TargetMode="External"/><Relationship Id="rId68" Type="http://schemas.openxmlformats.org/officeDocument/2006/relationships/hyperlink" Target="https://www.usbr.gov/newsroom/newsrelease/detail.cfm?RecordID=65908" TargetMode="External"/><Relationship Id="rId76" Type="http://schemas.openxmlformats.org/officeDocument/2006/relationships/hyperlink" Target="https://www.hcn.org/issues/48.12/new-measures-could-reduce-glen-canyon-dams-impact-on-the-grand-canyon-a-bit" TargetMode="External"/><Relationship Id="rId84" Type="http://schemas.openxmlformats.org/officeDocument/2006/relationships/hyperlink" Target="https://conference.usu.edu/sfsweb/Education-and-Outreach/Media/Podcast/MW12---Jeffery-Muehlbauer.cfm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usbr.gov/newsroom/newsrelease/detail.cfm?RecordID=6213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kriverecology.weebly.com/" TargetMode="External"/><Relationship Id="rId29" Type="http://schemas.openxmlformats.org/officeDocument/2006/relationships/hyperlink" Target="https://doi.org/10.1071/MF15189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doi.org/10.1086/706104" TargetMode="External"/><Relationship Id="rId32" Type="http://schemas.openxmlformats.org/officeDocument/2006/relationships/hyperlink" Target="https://doi.org/10.1086/682329" TargetMode="External"/><Relationship Id="rId37" Type="http://schemas.openxmlformats.org/officeDocument/2006/relationships/hyperlink" Target="https://doi.org/10.1016/B978-0-12-374739-6.00237-2" TargetMode="External"/><Relationship Id="rId40" Type="http://schemas.openxmlformats.org/officeDocument/2006/relationships/hyperlink" Target="https://doi.org/10.5194/hess-15-1771-2011" TargetMode="External"/><Relationship Id="rId45" Type="http://schemas.openxmlformats.org/officeDocument/2006/relationships/hyperlink" Target="https://doi.org/10.5066/P9U429YG" TargetMode="External"/><Relationship Id="rId53" Type="http://schemas.openxmlformats.org/officeDocument/2006/relationships/hyperlink" Target="https://github.com/jmuehlbauer-usgs/R-packages/tree/master/GCgage" TargetMode="External"/><Relationship Id="rId58" Type="http://schemas.openxmlformats.org/officeDocument/2006/relationships/hyperlink" Target="https://github.com/jmuehlbauer-usgs/R-packages/tree/master/bugR" TargetMode="External"/><Relationship Id="rId66" Type="http://schemas.openxmlformats.org/officeDocument/2006/relationships/hyperlink" Target="https://www.apnews.com/559d592341b14993af436845c7db4a31" TargetMode="External"/><Relationship Id="rId74" Type="http://schemas.openxmlformats.org/officeDocument/2006/relationships/hyperlink" Target="http://azdailysun.com/news/local/dam-management-plan-aims-to-boost-native-fish-bugs/article_8f2a949c-03ee-5f96-86b4-eda52fd0ffbf.html" TargetMode="External"/><Relationship Id="rId79" Type="http://schemas.openxmlformats.org/officeDocument/2006/relationships/hyperlink" Target="http://conservationmagazine.org/2016/05/simple-trick-make-dams-less-damaging-river-ecosystems/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www.sesync.org/news/mon-2020-06-08-2149/researchers-share-key-ingredients-for-building-momentum-for" TargetMode="External"/><Relationship Id="rId82" Type="http://schemas.openxmlformats.org/officeDocument/2006/relationships/hyperlink" Target="http://bioscienceaibs.libsyn.com/hydroelectric-dams-kill-insects-wreak-havoc-with-food-webs" TargetMode="External"/><Relationship Id="rId19" Type="http://schemas.openxmlformats.org/officeDocument/2006/relationships/hyperlink" Target="https://doi.org/10.1002/wat2.157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doi.org/10.1007/978-3-030-49480-3_7" TargetMode="External"/><Relationship Id="rId27" Type="http://schemas.openxmlformats.org/officeDocument/2006/relationships/hyperlink" Target="https://doi.org/10.1139/cjfas-2016-0056" TargetMode="External"/><Relationship Id="rId30" Type="http://schemas.openxmlformats.org/officeDocument/2006/relationships/hyperlink" Target="https://doi.org/10.1093/biosci/biw059" TargetMode="External"/><Relationship Id="rId35" Type="http://schemas.openxmlformats.org/officeDocument/2006/relationships/hyperlink" Target="https://doi.org/10.1890/12-1628.1" TargetMode="External"/><Relationship Id="rId43" Type="http://schemas.openxmlformats.org/officeDocument/2006/relationships/hyperlink" Target="https://doi.org/10.1074/jbc.M706080200" TargetMode="External"/><Relationship Id="rId48" Type="http://schemas.openxmlformats.org/officeDocument/2006/relationships/hyperlink" Target="https://doi.org/10.5066/P9WA8D0G" TargetMode="External"/><Relationship Id="rId56" Type="http://schemas.openxmlformats.org/officeDocument/2006/relationships/hyperlink" Target="https://github.com/jmuehlbauer-usgs/R-packages/tree/master/foodbase" TargetMode="External"/><Relationship Id="rId64" Type="http://schemas.openxmlformats.org/officeDocument/2006/relationships/hyperlink" Target="https://www.paysonroundup.com/news/local/what-is-a-bug-flow-experiment/article_3507528b-b4b3-54d1-8ba4-bebeac43e360.html" TargetMode="External"/><Relationship Id="rId69" Type="http://schemas.openxmlformats.org/officeDocument/2006/relationships/hyperlink" Target="https://www.scientificamerican.com/article/re-engineering-the-colorado-river-to-save-the-grand-canyon" TargetMode="External"/><Relationship Id="rId77" Type="http://schemas.openxmlformats.org/officeDocument/2006/relationships/hyperlink" Target="http://www.cbbulletin.com/436660.asp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://dx.doi.org/10.5066/F7WM1BH4" TargetMode="External"/><Relationship Id="rId72" Type="http://schemas.openxmlformats.org/officeDocument/2006/relationships/hyperlink" Target="https://undark.org/article/wilo-doyle-colorado-river-insects/" TargetMode="External"/><Relationship Id="rId80" Type="http://schemas.openxmlformats.org/officeDocument/2006/relationships/hyperlink" Target="https://www.usgs.gov/news/river-food-webs-threatened-widespread-hydropower-practice" TargetMode="Externa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yperlink" Target="https://doi.org/10.1093/pnasnexus/pgac094" TargetMode="External"/><Relationship Id="rId25" Type="http://schemas.openxmlformats.org/officeDocument/2006/relationships/hyperlink" Target="https://doi.org/10.1139/cjfas-2016-0365" TargetMode="External"/><Relationship Id="rId33" Type="http://schemas.openxmlformats.org/officeDocument/2006/relationships/hyperlink" Target="https://doi.org/10.1086/676998" TargetMode="External"/><Relationship Id="rId38" Type="http://schemas.openxmlformats.org/officeDocument/2006/relationships/hyperlink" Target="https://doi.org/10.1899/11-010.1" TargetMode="External"/><Relationship Id="rId46" Type="http://schemas.openxmlformats.org/officeDocument/2006/relationships/hyperlink" Target="https://doi.org/10.5066/P9DM0X8U" TargetMode="External"/><Relationship Id="rId59" Type="http://schemas.openxmlformats.org/officeDocument/2006/relationships/hyperlink" Target="https://www.usbr.gov/newsroom/" TargetMode="External"/><Relationship Id="rId67" Type="http://schemas.openxmlformats.org/officeDocument/2006/relationships/hyperlink" Target="https://www.doi.gov/video/this-week-interior-may-17-2019" TargetMode="External"/><Relationship Id="rId20" Type="http://schemas.openxmlformats.org/officeDocument/2006/relationships/hyperlink" Target="https://doi.org/10.1002/ecs2.3559" TargetMode="External"/><Relationship Id="rId41" Type="http://schemas.openxmlformats.org/officeDocument/2006/relationships/hyperlink" Target="https://doi.org/10.1899/09-107.1" TargetMode="External"/><Relationship Id="rId54" Type="http://schemas.openxmlformats.org/officeDocument/2006/relationships/hyperlink" Target="https://github.com/jmuehlbauer-usgs/Database" TargetMode="External"/><Relationship Id="rId62" Type="http://schemas.openxmlformats.org/officeDocument/2006/relationships/hyperlink" Target="https://www.doi.gov/video/this-week-interior-may-8-2020" TargetMode="External"/><Relationship Id="rId70" Type="http://schemas.openxmlformats.org/officeDocument/2006/relationships/hyperlink" Target="https://apnews.com/accec230d442406fa7bedf4af219c5d1" TargetMode="External"/><Relationship Id="rId75" Type="http://schemas.openxmlformats.org/officeDocument/2006/relationships/hyperlink" Target="http://knau.org/post/study-hydropower-decimates-aquatic-insects-colorado-river" TargetMode="External"/><Relationship Id="rId83" Type="http://schemas.openxmlformats.org/officeDocument/2006/relationships/hyperlink" Target="https://f1000.com/prime/71834387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doi.org/10.1086/709022" TargetMode="External"/><Relationship Id="rId28" Type="http://schemas.openxmlformats.org/officeDocument/2006/relationships/hyperlink" Target="https://doi.org/10.1894/0038-4909-61.3.233" TargetMode="External"/><Relationship Id="rId36" Type="http://schemas.openxmlformats.org/officeDocument/2006/relationships/hyperlink" Target="https://doi.org/10.1371/journal.pone.0085575" TargetMode="External"/><Relationship Id="rId49" Type="http://schemas.openxmlformats.org/officeDocument/2006/relationships/hyperlink" Target="http://dx.doi.org/10.5066/F71J97WD" TargetMode="External"/><Relationship Id="rId57" Type="http://schemas.openxmlformats.org/officeDocument/2006/relationships/hyperlink" Target="https://github.com/jmuehlbauer-usgs/R-packages/tree/master/plots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111/gcb.13182" TargetMode="External"/><Relationship Id="rId44" Type="http://schemas.openxmlformats.org/officeDocument/2006/relationships/hyperlink" Target="https://doi.org/10.5066/P9ZS6YLV" TargetMode="External"/><Relationship Id="rId52" Type="http://schemas.openxmlformats.org/officeDocument/2006/relationships/hyperlink" Target="http://esapubs.org/archive/ecol/E095/006/" TargetMode="External"/><Relationship Id="rId60" Type="http://schemas.openxmlformats.org/officeDocument/2006/relationships/hyperlink" Target="https://www.knau.org/post/colorado-river-bugs-spark-two-unprecedented-experiments-opposite-goals" TargetMode="External"/><Relationship Id="rId65" Type="http://schemas.openxmlformats.org/officeDocument/2006/relationships/hyperlink" Target="https://www.knau.org/post/bugs-benefit-low-weekend-flows-colorado-river" TargetMode="External"/><Relationship Id="rId73" Type="http://schemas.openxmlformats.org/officeDocument/2006/relationships/hyperlink" Target="http://science.sciencemag.org/content/353/6304/1099" TargetMode="External"/><Relationship Id="rId78" Type="http://schemas.openxmlformats.org/officeDocument/2006/relationships/hyperlink" Target="https://fisheries.org/2016/05/citizen-science-reveals-how-river-food-webs-are-affected-by-hydropower-practices/" TargetMode="External"/><Relationship Id="rId81" Type="http://schemas.openxmlformats.org/officeDocument/2006/relationships/hyperlink" Target="https://today.oregonstate.edu/archives/2016/may/hydropeaking-river-water-levels-disrupting-insect-survival-river-ecosystems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1E5DE0-7D46-45C9-9C80-EE05D0C72B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A122F9-373F-425C-B1EC-5F9EC69CEE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6632</Words>
  <Characters>37806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44350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21</cp:revision>
  <cp:lastPrinted>2021-09-27T18:11:00Z</cp:lastPrinted>
  <dcterms:created xsi:type="dcterms:W3CDTF">2022-03-29T19:15:00Z</dcterms:created>
  <dcterms:modified xsi:type="dcterms:W3CDTF">2022-09-30T16:56:00Z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