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A48D3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A64773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A64773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0A48D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large river ecosystems, aquatic and riparian macroinvertebrates,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multivariate statistics and ordination, stable isotope analysis, aquatic biogeochemistry, leaf decomposition.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3F6B1F" w:rsidRDefault="003F6B1F" w:rsidP="003F6B1F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3F6B1F" w:rsidRPr="005D244E" w:rsidRDefault="005D6718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2013–Pres, 40 hrs/wk.</w:t>
      </w:r>
    </w:p>
    <w:p w:rsidR="003F6B1F" w:rsidRPr="00CC4461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</w:t>
      </w:r>
      <w:r w:rsidR="005D6718">
        <w:rPr>
          <w:rFonts w:ascii="Verdana" w:hAnsi="Verdana" w:cs="Verdana"/>
          <w:bCs/>
          <w:sz w:val="20"/>
          <w:szCs w:val="20"/>
        </w:rPr>
        <w:t>, Research Ecologist, 2013–2017, 40 hrs/wk.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A03AB0" w:rsidRPr="003F6B1F" w:rsidRDefault="00FC6CDC" w:rsidP="005B737B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3F6B1F"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3F6B1F">
        <w:rPr>
          <w:rFonts w:ascii="Verdana" w:hAnsi="Verdana" w:cs="Verdana"/>
          <w:bCs/>
          <w:sz w:val="20"/>
          <w:szCs w:val="20"/>
        </w:rPr>
        <w:t>F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ellow, </w:t>
      </w:r>
      <w:r w:rsidRPr="003F6B1F">
        <w:rPr>
          <w:rFonts w:ascii="Verdana" w:hAnsi="Verdana" w:cs="Verdana"/>
          <w:bCs/>
          <w:sz w:val="20"/>
          <w:szCs w:val="20"/>
        </w:rPr>
        <w:t>200</w:t>
      </w:r>
      <w:r w:rsidR="003161E9" w:rsidRPr="003F6B1F">
        <w:rPr>
          <w:rFonts w:ascii="Verdana" w:hAnsi="Verdana" w:cs="Verdana"/>
          <w:bCs/>
          <w:sz w:val="20"/>
          <w:szCs w:val="20"/>
        </w:rPr>
        <w:t>7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A17D6C" w:rsidRPr="003F6B1F">
        <w:rPr>
          <w:rFonts w:ascii="Verdana" w:hAnsi="Verdana" w:cs="Verdana"/>
          <w:bCs/>
          <w:sz w:val="20"/>
          <w:szCs w:val="20"/>
        </w:rPr>
        <w:t>2012</w:t>
      </w:r>
      <w:r w:rsidR="00727845" w:rsidRPr="003F6B1F">
        <w:rPr>
          <w:rFonts w:ascii="Verdana" w:hAnsi="Verdana" w:cs="Verdana"/>
          <w:bCs/>
          <w:sz w:val="20"/>
          <w:szCs w:val="20"/>
        </w:rPr>
        <w:t>;</w:t>
      </w:r>
      <w:r w:rsidR="005164E8" w:rsidRPr="003F6B1F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3F6B1F">
        <w:rPr>
          <w:rFonts w:ascii="Verdana" w:hAnsi="Verdana" w:cs="Verdana"/>
          <w:bCs/>
          <w:sz w:val="20"/>
          <w:szCs w:val="20"/>
        </w:rPr>
        <w:t>T</w:t>
      </w:r>
      <w:r w:rsidR="005164E8" w:rsidRPr="003F6B1F">
        <w:rPr>
          <w:rFonts w:ascii="Verdana" w:hAnsi="Verdana" w:cs="Verdana"/>
          <w:bCs/>
          <w:sz w:val="20"/>
          <w:szCs w:val="20"/>
        </w:rPr>
        <w:t>A/RA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3F6B1F">
        <w:rPr>
          <w:rFonts w:ascii="Verdana" w:hAnsi="Verdana" w:cs="Verdana"/>
          <w:bCs/>
          <w:sz w:val="20"/>
          <w:szCs w:val="20"/>
        </w:rPr>
        <w:t>2008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6045E0" w:rsidRPr="003F6B1F">
        <w:rPr>
          <w:rFonts w:ascii="Verdana" w:hAnsi="Verdana" w:cs="Verdana"/>
          <w:bCs/>
          <w:sz w:val="20"/>
          <w:szCs w:val="20"/>
        </w:rPr>
        <w:t>2012</w:t>
      </w:r>
      <w:r w:rsidR="005D6718">
        <w:rPr>
          <w:rFonts w:ascii="Verdana" w:hAnsi="Verdana" w:cs="Verdana"/>
          <w:bCs/>
          <w:sz w:val="20"/>
          <w:szCs w:val="20"/>
        </w:rPr>
        <w:t>, 40 hrs/wk</w:t>
      </w:r>
      <w:r w:rsidR="00A93767" w:rsidRPr="003F6B1F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F47FE7" w:rsidRPr="00A03AB0" w:rsidRDefault="00727845" w:rsidP="005D6718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5D6718">
        <w:rPr>
          <w:rFonts w:ascii="Verdana" w:hAnsi="Verdana" w:cs="Verdana"/>
          <w:bCs/>
          <w:sz w:val="20"/>
          <w:szCs w:val="20"/>
        </w:rPr>
        <w:t>, 40 hrs/wk.</w:t>
      </w:r>
    </w:p>
    <w:p w:rsidR="00A823D9" w:rsidRPr="00F47FE7" w:rsidRDefault="00A823D9" w:rsidP="00A823D9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C8169C" w:rsidRDefault="00383889" w:rsidP="005D6718">
      <w:pPr>
        <w:widowControl/>
        <w:autoSpaceDE/>
        <w:autoSpaceDN/>
        <w:adjustRightInd/>
        <w:spacing w:before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  <w:r w:rsidR="005D6718">
        <w:rPr>
          <w:rFonts w:ascii="Verdana" w:hAnsi="Verdana" w:cs="Verdana"/>
          <w:bCs/>
          <w:sz w:val="20"/>
          <w:szCs w:val="20"/>
        </w:rPr>
        <w:t>, 40 hrs/wk.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  <w:r w:rsidR="005D6718">
        <w:rPr>
          <w:rFonts w:ascii="Verdana" w:hAnsi="Verdana" w:cs="Verdana"/>
          <w:iCs/>
          <w:sz w:val="20"/>
          <w:szCs w:val="20"/>
        </w:rPr>
        <w:t>, 10–40 hrs/wk.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  <w:r w:rsidR="005D6718">
        <w:rPr>
          <w:rFonts w:ascii="Verdana" w:hAnsi="Verdana" w:cs="Verdana"/>
          <w:sz w:val="20"/>
          <w:szCs w:val="20"/>
        </w:rPr>
        <w:t>, 40 hrs/wk.</w:t>
      </w:r>
    </w:p>
    <w:p w:rsidR="00727F23" w:rsidRDefault="00727F23" w:rsidP="005D671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  <w:r w:rsidR="005D6718">
        <w:rPr>
          <w:rFonts w:ascii="Verdana" w:hAnsi="Verdana" w:cs="Verdana"/>
          <w:sz w:val="20"/>
          <w:szCs w:val="20"/>
        </w:rPr>
        <w:t>, 40 hrs/wk.</w:t>
      </w:r>
    </w:p>
    <w:p w:rsidR="00727F23" w:rsidRDefault="00727F23" w:rsidP="005D6718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  <w:r w:rsidR="005D6718">
        <w:rPr>
          <w:rFonts w:ascii="Verdana" w:hAnsi="Verdana" w:cs="Verdana"/>
          <w:sz w:val="20"/>
          <w:szCs w:val="20"/>
        </w:rPr>
        <w:t>, 40 hrs/wk.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>.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E57EA2" w:rsidRDefault="005A1EF9" w:rsidP="00E57EA2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  <w:r w:rsidR="00E57EA2">
        <w:br w:type="page"/>
      </w:r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D61376" w:rsidRPr="00AB3A80" w:rsidRDefault="00D61376" w:rsidP="00D61376">
      <w:pPr>
        <w:pStyle w:val="Heading1"/>
        <w:spacing w:after="60"/>
      </w:pPr>
      <w:r>
        <w:t>Manuscripts In Review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:rsidR="00D61376" w:rsidRPr="00BA1570" w:rsidRDefault="00D61376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Krauss, J.M. (In Review)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:rsidR="00D61376" w:rsidRPr="00C90670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Review)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br w:type="page"/>
      </w:r>
    </w:p>
    <w:p w:rsidR="00D61376" w:rsidRPr="00DE4F51" w:rsidRDefault="00D61376" w:rsidP="00D61376">
      <w:pPr>
        <w:pStyle w:val="Heading1"/>
        <w:spacing w:after="60"/>
      </w:pPr>
      <w:r w:rsidRPr="00DE4F51">
        <w:lastRenderedPageBreak/>
        <w:t>Manuscripts In Prep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9625B4" w:rsidRDefault="009625B4" w:rsidP="00D61376">
      <w:pPr>
        <w:pStyle w:val="Heading1"/>
      </w:pPr>
      <w: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  <w:r w:rsidR="00A823D9">
        <w:br w:type="page"/>
      </w:r>
    </w:p>
    <w:p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</w:p>
    <w:p w:rsidR="00451EA8" w:rsidRPr="00451EA8" w:rsidRDefault="001E0C86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76-77</w:t>
      </w:r>
      <w:r w:rsidR="00451EA8">
        <w:rPr>
          <w:rFonts w:ascii="Verdana" w:hAnsi="Verdana"/>
          <w:sz w:val="20"/>
          <w:szCs w:val="20"/>
        </w:rPr>
        <w:t xml:space="preserve">) Kennedy, T.A. &amp; </w:t>
      </w:r>
      <w:r w:rsidR="00451EA8">
        <w:rPr>
          <w:rFonts w:ascii="Verdana" w:hAnsi="Verdana"/>
          <w:sz w:val="20"/>
          <w:szCs w:val="20"/>
          <w:u w:val="single"/>
        </w:rPr>
        <w:t>Muehlbauer, J.D.</w:t>
      </w:r>
      <w:r w:rsidR="00451EA8">
        <w:rPr>
          <w:rFonts w:ascii="Verdana" w:hAnsi="Verdana"/>
          <w:sz w:val="20"/>
          <w:szCs w:val="20"/>
        </w:rPr>
        <w:t xml:space="preserve"> (2018) Update </w:t>
      </w:r>
      <w:r w:rsidR="00CA6F35">
        <w:rPr>
          <w:rFonts w:ascii="Verdana" w:hAnsi="Verdana"/>
          <w:sz w:val="20"/>
          <w:szCs w:val="20"/>
        </w:rPr>
        <w:t>on the progress of the bug flow</w:t>
      </w:r>
      <w:r w:rsidR="00451EA8">
        <w:rPr>
          <w:rFonts w:ascii="Verdana" w:hAnsi="Verdana"/>
          <w:sz w:val="20"/>
          <w:szCs w:val="20"/>
        </w:rPr>
        <w:t xml:space="preserve"> experiment. </w:t>
      </w:r>
      <w:r w:rsidR="00CA6F35">
        <w:rPr>
          <w:rFonts w:ascii="Verdana" w:hAnsi="Verdana"/>
          <w:sz w:val="20"/>
          <w:szCs w:val="20"/>
        </w:rPr>
        <w:t xml:space="preserve">Glen Canyon Dam Adaptive Management Technical Working Group Meeting, </w:t>
      </w:r>
      <w:r w:rsidR="00451EA8">
        <w:rPr>
          <w:rFonts w:ascii="Verdana" w:hAnsi="Verdana"/>
          <w:sz w:val="20"/>
          <w:szCs w:val="20"/>
        </w:rPr>
        <w:t>Glen Canyon Dam Adaptive Management Working Group Meeting.</w:t>
      </w:r>
    </w:p>
    <w:p w:rsidR="00DF782F" w:rsidRPr="00DF782F" w:rsidRDefault="001E0C86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75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DF782F">
        <w:rPr>
          <w:rFonts w:ascii="Verdana" w:hAnsi="Verdana"/>
          <w:sz w:val="20"/>
          <w:szCs w:val="20"/>
        </w:rPr>
        <w:t xml:space="preserve">Lupoli, C.A., Kennedy, T.A.,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>, Sabo, J.L. &amp; Yackulic, C.B. (2018) Does hydropower affect food web connectivity in an arid large-river system? ESA.</w:t>
      </w:r>
    </w:p>
    <w:p w:rsidR="00DF782F" w:rsidRPr="00EF77CE" w:rsidRDefault="001E0C86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74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</w:t>
      </w:r>
      <w:r w:rsidR="000F745A">
        <w:rPr>
          <w:rFonts w:ascii="Verdana" w:hAnsi="Verdana"/>
          <w:sz w:val="20"/>
          <w:szCs w:val="20"/>
        </w:rPr>
        <w:t xml:space="preserve">&amp; Kennedy, T.A. </w:t>
      </w:r>
      <w:r w:rsidR="00DF782F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:rsidR="00DF782F" w:rsidRDefault="001E0C86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DF782F">
        <w:rPr>
          <w:rFonts w:ascii="Verdana" w:hAnsi="Verdana"/>
          <w:sz w:val="20"/>
          <w:szCs w:val="20"/>
        </w:rPr>
        <w:t xml:space="preserve">Abernethy, E.F.,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, Kennedy, T.A., </w:t>
      </w:r>
      <w:r w:rsidR="00DF782F" w:rsidRPr="00122729">
        <w:rPr>
          <w:rFonts w:ascii="Verdana" w:hAnsi="Verdana"/>
          <w:sz w:val="20"/>
          <w:szCs w:val="20"/>
        </w:rPr>
        <w:t>Van Driesche, R.</w:t>
      </w:r>
      <w:r w:rsidR="00DF782F">
        <w:rPr>
          <w:rFonts w:ascii="Verdana" w:hAnsi="Verdana"/>
          <w:sz w:val="20"/>
          <w:szCs w:val="20"/>
        </w:rPr>
        <w:t>P.</w:t>
      </w:r>
      <w:r w:rsidR="00DF782F" w:rsidRPr="00122729">
        <w:rPr>
          <w:rFonts w:ascii="Verdana" w:hAnsi="Verdana"/>
          <w:sz w:val="20"/>
          <w:szCs w:val="20"/>
        </w:rPr>
        <w:t xml:space="preserve"> &amp; Lytle, D.A.</w:t>
      </w:r>
      <w:r w:rsidR="00DF782F">
        <w:rPr>
          <w:rFonts w:ascii="Verdana" w:hAnsi="Verdana"/>
          <w:sz w:val="20"/>
          <w:szCs w:val="20"/>
        </w:rPr>
        <w:t xml:space="preserve"> Hydropeaking dams facilitate ecological dominance. SFS.</w:t>
      </w:r>
    </w:p>
    <w:p w:rsidR="00DF782F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72</w:t>
      </w:r>
      <w:r w:rsidR="00DF782F">
        <w:rPr>
          <w:rFonts w:ascii="Verdana" w:hAnsi="Verdana"/>
          <w:sz w:val="20"/>
          <w:szCs w:val="20"/>
        </w:rPr>
        <w:t xml:space="preserve">) Kennedy, T.A. &amp;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(2018) Discussion of bug flow experiment. Zuni Tribal Council Meeting.</w:t>
      </w:r>
    </w:p>
    <w:p w:rsidR="00E32A09" w:rsidRPr="00E32A09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71) Kennedy, T.A., Metcalfe, A.N.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Little bugs, big data, and Colorado River adaptive management. Colorado River Guides Training Seminar.</w:t>
      </w:r>
    </w:p>
    <w:p w:rsidR="007B63C5" w:rsidRPr="007B63C5" w:rsidRDefault="007B63C5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70) Grantz, K., VanderKooi, S.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Possible LTEMP experiment in 2018: macroinvertebrate production flows (bug flows). Glen Canyon Dam Adaptive Management Working Group Experimental Technical Team Meeting.</w:t>
      </w:r>
    </w:p>
    <w:p w:rsidR="00DF782F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:rsidR="00DF782F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Dodrill, M.J. &amp; Ellsworth, C. (2018) Bug flows optimizations and predictions. Glen Canyon Dam Adaptive Management Program Annual Reporting Meeting.</w:t>
      </w:r>
    </w:p>
    <w:p w:rsidR="00DF782F" w:rsidRPr="00DF782F" w:rsidRDefault="00DF782F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67)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Lupoli,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Sabo, J.L. &amp; Yackulic, C.B. (2018) Hydropower and the aquatic-terrestrial dynamic downstream of Glen Canyon Dam</w:t>
      </w:r>
      <w:r w:rsidR="000F745A">
        <w:rPr>
          <w:rFonts w:ascii="Verdana" w:hAnsi="Verdana"/>
          <w:sz w:val="20"/>
          <w:szCs w:val="20"/>
        </w:rPr>
        <w:t xml:space="preserve"> (Poster)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FE2FD0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65–66</w:t>
      </w:r>
      <w:r w:rsidR="00FE2FD0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1509C8">
        <w:rPr>
          <w:rFonts w:ascii="Verdana" w:hAnsi="Verdana"/>
          <w:sz w:val="20"/>
          <w:szCs w:val="20"/>
        </w:rPr>
        <w:t xml:space="preserve">Metcalfe, A.N., Kennedy, T.A. &amp;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Shedding light on aquatic insects of the Colorado River Basin with citizen science. Upper Colorado River Endangered Fish Recovery Plan Meeting</w:t>
      </w:r>
      <w:r>
        <w:rPr>
          <w:rFonts w:ascii="Verdana" w:hAnsi="Verdana"/>
          <w:sz w:val="20"/>
          <w:szCs w:val="20"/>
        </w:rPr>
        <w:t xml:space="preserve"> and Glen Canyon Dam Adaptive Management Program Annual Reporting Meeting</w:t>
      </w:r>
      <w:r w:rsidR="001509C8">
        <w:rPr>
          <w:rFonts w:ascii="Verdana" w:hAnsi="Verdana"/>
          <w:sz w:val="20"/>
          <w:szCs w:val="20"/>
        </w:rPr>
        <w:t>.</w:t>
      </w:r>
    </w:p>
    <w:p w:rsidR="001509C8" w:rsidRPr="001509C8" w:rsidRDefault="001509C8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64)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:rsidR="000F2DA6" w:rsidRPr="000F2DA6" w:rsidRDefault="000F2DA6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63)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Lupoli, C.A., Sabo, J.L.,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</w:t>
      </w:r>
      <w:r w:rsidR="00DF782F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ic, C.B. (2017) Hydropower and the aquatic-terrestrial dynamic along the Colorado River. Biennial Conference of Science &amp; Management on the Colorado Plateau.</w:t>
      </w:r>
    </w:p>
    <w:p w:rsidR="00E57EA2" w:rsidRDefault="002D111B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62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:rsidR="00E57EA2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61) </w:t>
      </w:r>
      <w:r w:rsidR="00E57EA2">
        <w:rPr>
          <w:rFonts w:ascii="Verdana" w:hAnsi="Verdana"/>
          <w:sz w:val="20"/>
          <w:szCs w:val="20"/>
        </w:rPr>
        <w:t xml:space="preserve">Deemer, B.R., Yackulic, C.B., Hall, R.O., Kennedy, T.A. 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(2017) Phosphorous releases from a large dam are a lever on primary production and higher trophic levels up to 120 kilometers downstream. SFS.</w:t>
      </w:r>
    </w:p>
    <w:p w:rsidR="002D111B" w:rsidRPr="002D111B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60)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Metcalfe, A.N.,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Marks, J.C. (2017) The Colorado River Basin: aquatic insect diversity and distribution in a fragmented riverscape. SFS</w:t>
      </w:r>
      <w:r w:rsidR="00C22689">
        <w:rPr>
          <w:rFonts w:ascii="Verdana" w:hAnsi="Verdana"/>
          <w:sz w:val="20"/>
          <w:szCs w:val="20"/>
        </w:rPr>
        <w:t>.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59)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>, Van Driesche,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(2017) Aquatic invertebrate community structure downstream of hydropeaking dams in the Colorado River Basin (Poster). SFS.</w:t>
      </w:r>
    </w:p>
    <w:p w:rsidR="00357E29" w:rsidRPr="00357E29" w:rsidRDefault="00357E29" w:rsidP="00357E29">
      <w:pPr>
        <w:pStyle w:val="Heading1"/>
        <w:spacing w:after="60"/>
      </w:pPr>
      <w:r>
        <w:t>Conference Presentations (CONTINUED)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58)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>Daubert, M.E.</w:t>
      </w:r>
      <w:r w:rsidR="003F6B1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Healy, B.D. (2017) Aquatic invertebrate response to trout removal in Bright Angel Creek, Grand Canyon, AZ (Poster). SFS.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3F6B1F">
        <w:rPr>
          <w:rFonts w:ascii="Verdana" w:hAnsi="Verdana"/>
          <w:sz w:val="20"/>
          <w:szCs w:val="20"/>
        </w:rPr>
        <w:t xml:space="preserve">Lupoli, C.A., Sabo, J.L., Kennedy, T.A., </w:t>
      </w:r>
      <w:r w:rsidR="003F6B1F">
        <w:rPr>
          <w:rFonts w:ascii="Verdana" w:hAnsi="Verdana"/>
          <w:sz w:val="20"/>
          <w:szCs w:val="20"/>
          <w:u w:val="single"/>
        </w:rPr>
        <w:t>Muehlbauer, J.D.</w:t>
      </w:r>
      <w:r w:rsidR="003F6B1F">
        <w:rPr>
          <w:rFonts w:ascii="Verdana" w:hAnsi="Verdana"/>
          <w:sz w:val="20"/>
          <w:szCs w:val="20"/>
        </w:rPr>
        <w:t xml:space="preserve"> &amp; Yackulic, C.B</w:t>
      </w:r>
      <w:r w:rsidR="009B11E7">
        <w:rPr>
          <w:rFonts w:ascii="Verdana" w:hAnsi="Verdana"/>
          <w:sz w:val="20"/>
          <w:szCs w:val="20"/>
        </w:rPr>
        <w:t xml:space="preserve">. (2017) </w:t>
      </w:r>
      <w:r w:rsidR="003F6B1F">
        <w:rPr>
          <w:rFonts w:ascii="Verdana" w:hAnsi="Verdana"/>
          <w:sz w:val="20"/>
          <w:szCs w:val="20"/>
        </w:rPr>
        <w:lastRenderedPageBreak/>
        <w:t>Terrestrial-aquatic linkages in the Grand Canyon (Poster). SFS.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Dodrill,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Daubert,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Glen Canyon Dam Adaptive Management Program Annual Reporting Meeting.</w:t>
      </w:r>
    </w:p>
    <w:p w:rsidR="00E57EA2" w:rsidRPr="00F8069B" w:rsidRDefault="00E57EA2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Lupoli,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linkages</w:t>
      </w:r>
      <w:r w:rsidR="003A0ED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the Grand Canyon (Poster).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Deemer,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expert elicitation survey results.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911E6D"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</w:t>
      </w:r>
      <w:r w:rsidR="00911E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>, Van Driesche,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C12D0F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357E29" w:rsidRPr="00A823D9" w:rsidRDefault="00357E29" w:rsidP="00357E29">
      <w:pPr>
        <w:pStyle w:val="Heading1"/>
        <w:spacing w:after="60"/>
      </w:pPr>
      <w:r>
        <w:t>Conference Presentations (CONTINUED)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38)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>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C12D0F" w:rsidRDefault="00436066" w:rsidP="00C12D0F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E7127A" w:rsidRDefault="00CA0439" w:rsidP="00E7127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  <w:r w:rsidR="00E7127A">
        <w:br w:type="page"/>
      </w:r>
    </w:p>
    <w:p w:rsidR="00E7127A" w:rsidRPr="005B7BD2" w:rsidRDefault="00E7127A" w:rsidP="00E7127A">
      <w:pPr>
        <w:pStyle w:val="Heading1"/>
        <w:spacing w:after="60"/>
      </w:pPr>
      <w:r>
        <w:lastRenderedPageBreak/>
        <w:t>Conference Presentations (CONTINUED)</w:t>
      </w:r>
    </w:p>
    <w:p w:rsidR="00A823D9" w:rsidRDefault="000C35F8" w:rsidP="00A823D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21) Kennedy, T.A., Yackulic, C.B.,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Kortenhoeven, E. </w:t>
      </w:r>
      <w:r w:rsidR="00911E6D">
        <w:rPr>
          <w:rFonts w:ascii="Verdana" w:hAnsi="Verdana"/>
          <w:sz w:val="20"/>
          <w:szCs w:val="20"/>
        </w:rPr>
        <w:t xml:space="preserve">W. </w:t>
      </w:r>
      <w:r>
        <w:rPr>
          <w:rFonts w:ascii="Verdana" w:hAnsi="Verdana"/>
          <w:sz w:val="20"/>
          <w:szCs w:val="20"/>
        </w:rPr>
        <w:t>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A823D9" w:rsidRDefault="007A477B" w:rsidP="00A823D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  <w:r w:rsidR="00A823D9">
        <w:br w:type="page"/>
      </w:r>
    </w:p>
    <w:p w:rsidR="00EE2F5F" w:rsidRPr="00D734D0" w:rsidRDefault="00EE2F5F" w:rsidP="00EE2F5F">
      <w:pPr>
        <w:pStyle w:val="Heading1"/>
        <w:spacing w:after="60"/>
      </w:pPr>
      <w:r w:rsidRPr="00F118E7">
        <w:lastRenderedPageBreak/>
        <w:t>I</w:t>
      </w:r>
      <w:r>
        <w:t>nvited, Non-Conference Presentations</w:t>
      </w:r>
    </w:p>
    <w:p w:rsidR="00F8069B" w:rsidRDefault="00FE2FD0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</w:t>
      </w:r>
      <w:r w:rsidR="00F8069B">
        <w:rPr>
          <w:rFonts w:ascii="Verdana" w:hAnsi="Verdana"/>
          <w:bCs/>
          <w:szCs w:val="24"/>
        </w:rPr>
        <w:t>) “Dammed and adrift in the Colorado River Basin</w:t>
      </w:r>
      <w:r>
        <w:rPr>
          <w:rFonts w:ascii="Verdana" w:hAnsi="Verdana"/>
          <w:bCs/>
          <w:szCs w:val="24"/>
        </w:rPr>
        <w:t>.</w:t>
      </w:r>
      <w:r w:rsidR="00F8069B">
        <w:rPr>
          <w:rFonts w:ascii="Verdana" w:hAnsi="Verdana"/>
          <w:bCs/>
          <w:szCs w:val="24"/>
        </w:rPr>
        <w:t>” USGS Southwest Biological Science Center All-Hands Meeting, 2017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</w:t>
      </w:r>
      <w:r w:rsidR="00EE2F5F">
        <w:rPr>
          <w:rFonts w:ascii="Verdana" w:hAnsi="Verdana"/>
          <w:bCs/>
          <w:szCs w:val="24"/>
        </w:rPr>
        <w:t>) “Beyond the meter tape: defining ecological boundaries using food web metrics.” ASU Polytechnic Global Institute of Sustainability Seminar, 2015</w:t>
      </w:r>
      <w:r>
        <w:rPr>
          <w:rFonts w:ascii="Verdana" w:hAnsi="Verdana"/>
          <w:bCs/>
          <w:szCs w:val="24"/>
        </w:rPr>
        <w:t>, NAU Biology Department Seminar, 2017</w:t>
      </w:r>
    </w:p>
    <w:p w:rsidR="00FE2FD0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</w:t>
      </w:r>
      <w:r w:rsidR="00EE2F5F">
        <w:rPr>
          <w:rFonts w:ascii="Verdana" w:hAnsi="Verdana"/>
          <w:bCs/>
          <w:szCs w:val="24"/>
        </w:rPr>
        <w:t>) “‘Stream signatures’ and aquatic-terrestrial interactions in arthropod food webs.” USGS Southwest Biological Science Center Brown Bag Seminar, 2013</w:t>
      </w:r>
    </w:p>
    <w:p w:rsidR="00EE2F5F" w:rsidRPr="005A719D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</w:t>
      </w:r>
      <w:r w:rsidR="00EE2F5F">
        <w:rPr>
          <w:rFonts w:ascii="Verdana" w:hAnsi="Verdana"/>
          <w:bCs/>
          <w:szCs w:val="24"/>
        </w:rPr>
        <w:t>) “‘</w:t>
      </w:r>
      <w:r w:rsidR="00EE2F5F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EE2F5F" w:rsidRPr="005A719D">
        <w:rPr>
          <w:rFonts w:ascii="Verdana" w:eastAsia="+mj-ea" w:hAnsi="Verdana"/>
          <w:bCs/>
          <w:szCs w:val="24"/>
        </w:rPr>
        <w:t>Hold on, you do what?</w:t>
      </w:r>
      <w:r w:rsidR="00EE2F5F">
        <w:rPr>
          <w:rFonts w:ascii="Verdana" w:eastAsia="+mj-ea" w:hAnsi="Verdana"/>
          <w:bCs/>
          <w:szCs w:val="24"/>
        </w:rPr>
        <w:t>’</w:t>
      </w:r>
      <w:r w:rsidR="00EE2F5F" w:rsidRPr="005A719D">
        <w:rPr>
          <w:rFonts w:ascii="Verdana" w:hAnsi="Verdana"/>
          <w:bCs/>
          <w:szCs w:val="24"/>
        </w:rPr>
        <w:t xml:space="preserve"> </w:t>
      </w:r>
      <w:r w:rsidR="00EE2F5F">
        <w:rPr>
          <w:rFonts w:ascii="Verdana" w:hAnsi="Verdana"/>
          <w:bCs/>
        </w:rPr>
        <w:t>And other questions pre</w:t>
      </w:r>
      <w:r w:rsidR="00EE2F5F" w:rsidRPr="005A719D">
        <w:rPr>
          <w:rFonts w:ascii="Verdana" w:hAnsi="Verdana"/>
          <w:bCs/>
        </w:rPr>
        <w:t>schoolers (and parents) ask.</w:t>
      </w:r>
      <w:r w:rsidR="00EE2F5F">
        <w:rPr>
          <w:rFonts w:ascii="Verdana" w:hAnsi="Verdana"/>
          <w:bCs/>
        </w:rPr>
        <w:t>”</w:t>
      </w:r>
      <w:r w:rsidR="00EE2F5F" w:rsidRPr="005A719D">
        <w:rPr>
          <w:rFonts w:ascii="Verdana" w:hAnsi="Verdana"/>
          <w:bCs/>
        </w:rPr>
        <w:t xml:space="preserve"> UNC Royster Society of Fellows Interdisciplinary Seminar, </w:t>
      </w:r>
      <w:r w:rsidR="00EE2F5F">
        <w:rPr>
          <w:rFonts w:ascii="Verdana" w:hAnsi="Verdana"/>
          <w:bCs/>
        </w:rPr>
        <w:t>2012</w:t>
      </w:r>
    </w:p>
    <w:p w:rsidR="00FE2FD0" w:rsidRDefault="00FE2FD0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E209A8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8E2E3A" w:rsidRPr="006312B3" w:rsidRDefault="008E2E3A" w:rsidP="008E2E3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~$3,820,000 total in grant and fellowship support</w:t>
      </w:r>
    </w:p>
    <w:p w:rsidR="008E2E3A" w:rsidRDefault="008E2E3A" w:rsidP="008E2E3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8E2E3A" w:rsidRPr="00C13536" w:rsidRDefault="008E2E3A" w:rsidP="008E2E3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 xml:space="preserve">Western Area Power </w:t>
      </w:r>
      <w:r w:rsidR="008F4604">
        <w:rPr>
          <w:rFonts w:ascii="Verdana" w:hAnsi="Verdana" w:cs="Verdana"/>
          <w:sz w:val="20"/>
          <w:szCs w:val="20"/>
        </w:rPr>
        <w:t>Administration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</w:t>
      </w:r>
      <w:r w:rsidR="002D111B">
        <w:rPr>
          <w:rFonts w:ascii="Verdana" w:hAnsi="Verdana" w:cs="Verdana"/>
          <w:sz w:val="20"/>
          <w:szCs w:val="20"/>
        </w:rPr>
        <w:t xml:space="preserve"> undergraduate interns, 2014–2017</w:t>
      </w:r>
      <w:r>
        <w:rPr>
          <w:rFonts w:ascii="Verdana" w:hAnsi="Verdana" w:cs="Verdana"/>
          <w:sz w:val="20"/>
          <w:szCs w:val="20"/>
        </w:rPr>
        <w:t xml:space="preserve"> (</w:t>
      </w:r>
      <w:r w:rsidR="002D111B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2D111B" w:rsidP="002D111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C22689" w:rsidRDefault="000273B3" w:rsidP="004A365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C12D0F" w:rsidRDefault="000273B3" w:rsidP="00580649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521326" w:rsidP="0059188D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D111B">
        <w:rPr>
          <w:rFonts w:ascii="Verdana" w:hAnsi="Verdana" w:cs="Verdana"/>
          <w:sz w:val="20"/>
          <w:szCs w:val="20"/>
        </w:rPr>
        <w:t>Raymond Scoutmaster Scholarship, 2006 (</w:t>
      </w:r>
      <w:r w:rsidRPr="002D111B">
        <w:rPr>
          <w:rFonts w:ascii="Verdana" w:hAnsi="Verdana" w:cs="Verdana"/>
          <w:i/>
          <w:sz w:val="20"/>
          <w:szCs w:val="20"/>
        </w:rPr>
        <w:t>$500</w:t>
      </w:r>
      <w:r w:rsidRPr="002D111B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Erin Abernethy. Ph.D. student, Oregon State University, 2015–Pres.</w:t>
      </w:r>
    </w:p>
    <w:p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Sasabe,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3F6B1F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</w:t>
      </w:r>
      <w:r w:rsidR="00A32AFA">
        <w:rPr>
          <w:rFonts w:ascii="Verdana" w:hAnsi="Verdana" w:cs="Verdana"/>
          <w:sz w:val="20"/>
          <w:szCs w:val="20"/>
        </w:rPr>
        <w:t xml:space="preserve"> masters </w:t>
      </w:r>
      <w:r>
        <w:rPr>
          <w:rFonts w:ascii="Verdana" w:hAnsi="Verdana" w:cs="Verdana"/>
          <w:sz w:val="20"/>
          <w:szCs w:val="20"/>
        </w:rPr>
        <w:t>degree</w:t>
      </w:r>
      <w:r w:rsidR="00A32AF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823D9" w:rsidRPr="00A823D9" w:rsidRDefault="00A32AFA" w:rsidP="009B6850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A823D9">
        <w:rPr>
          <w:rFonts w:ascii="Verdana" w:hAnsi="Verdana" w:cs="Verdana"/>
          <w:sz w:val="20"/>
          <w:szCs w:val="20"/>
        </w:rPr>
        <w:t>Completed masters degree, UNC Department of City &amp; Regional Planning</w:t>
      </w:r>
      <w:r w:rsidR="00A823D9">
        <w:br w:type="page"/>
      </w:r>
    </w:p>
    <w:p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Environ</w:t>
      </w:r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A823D9" w:rsidRDefault="00B62304" w:rsidP="00A823D9">
      <w:pPr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A823D9">
        <w:br w:type="page"/>
      </w:r>
    </w:p>
    <w:p w:rsidR="00A823D9" w:rsidRDefault="00A823D9" w:rsidP="00A823D9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C22689" w:rsidRDefault="00712C9F" w:rsidP="00194B6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 xml:space="preserve">Association for the </w:t>
      </w:r>
      <w:r w:rsidR="000C532A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>cience</w:t>
      </w:r>
      <w:r w:rsidR="00E57AEE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 xml:space="preserve"> of </w:t>
      </w:r>
      <w:r w:rsidR="000C532A" w:rsidRPr="00C22689">
        <w:rPr>
          <w:rFonts w:ascii="Verdana" w:hAnsi="Verdana" w:cs="Verdana"/>
          <w:sz w:val="20"/>
          <w:szCs w:val="20"/>
        </w:rPr>
        <w:t>L</w:t>
      </w:r>
      <w:r w:rsidRPr="00C22689">
        <w:rPr>
          <w:rFonts w:ascii="Verdana" w:hAnsi="Verdana" w:cs="Verdana"/>
          <w:sz w:val="20"/>
          <w:szCs w:val="20"/>
        </w:rPr>
        <w:t xml:space="preserve">imnology and </w:t>
      </w:r>
      <w:r w:rsidR="000C532A" w:rsidRPr="00C22689">
        <w:rPr>
          <w:rFonts w:ascii="Verdana" w:hAnsi="Verdana" w:cs="Verdana"/>
          <w:sz w:val="20"/>
          <w:szCs w:val="20"/>
        </w:rPr>
        <w:t>O</w:t>
      </w:r>
      <w:r w:rsidR="000C2428" w:rsidRPr="00C22689">
        <w:rPr>
          <w:rFonts w:ascii="Verdana" w:hAnsi="Verdana" w:cs="Verdana"/>
          <w:sz w:val="20"/>
          <w:szCs w:val="20"/>
        </w:rPr>
        <w:t>ceanography (ASLO),</w:t>
      </w:r>
      <w:r w:rsidRPr="00C22689">
        <w:rPr>
          <w:rFonts w:ascii="Verdana" w:hAnsi="Verdana" w:cs="Verdana"/>
          <w:sz w:val="20"/>
          <w:szCs w:val="20"/>
        </w:rPr>
        <w:t xml:space="preserve"> </w:t>
      </w:r>
      <w:r w:rsidR="00E57AEE" w:rsidRPr="00C22689">
        <w:rPr>
          <w:rFonts w:ascii="Verdana" w:hAnsi="Verdana" w:cs="Verdana"/>
          <w:sz w:val="20"/>
          <w:szCs w:val="20"/>
        </w:rPr>
        <w:t>2009</w:t>
      </w:r>
      <w:r w:rsidR="00B62304" w:rsidRPr="00C22689">
        <w:rPr>
          <w:rFonts w:ascii="Verdana" w:hAnsi="Verdana" w:cs="Verdana"/>
          <w:sz w:val="20"/>
          <w:szCs w:val="20"/>
        </w:rPr>
        <w:t>–</w:t>
      </w:r>
      <w:r w:rsidR="00FC19B1" w:rsidRPr="00C22689">
        <w:rPr>
          <w:rFonts w:ascii="Verdana" w:hAnsi="Verdana" w:cs="Verdana"/>
          <w:sz w:val="20"/>
          <w:szCs w:val="20"/>
        </w:rPr>
        <w:t>2016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773" w:rsidRDefault="00A64773">
      <w:r>
        <w:separator/>
      </w:r>
    </w:p>
  </w:endnote>
  <w:endnote w:type="continuationSeparator" w:id="0">
    <w:p w:rsidR="00A64773" w:rsidRDefault="00A6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12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12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773" w:rsidRDefault="00A64773">
      <w:r>
        <w:separator/>
      </w:r>
    </w:p>
  </w:footnote>
  <w:footnote w:type="continuationSeparator" w:id="0">
    <w:p w:rsidR="00A64773" w:rsidRDefault="00A64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12C6"/>
    <w:rsid w:val="004D2898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D6718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011B"/>
    <w:rsid w:val="00794216"/>
    <w:rsid w:val="007A03FA"/>
    <w:rsid w:val="007A477B"/>
    <w:rsid w:val="007A58B3"/>
    <w:rsid w:val="007A76F8"/>
    <w:rsid w:val="007B465F"/>
    <w:rsid w:val="007B63C5"/>
    <w:rsid w:val="007C2842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F0CAF3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256B2-5299-49AC-87C8-B793CC61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5657</Words>
  <Characters>32246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37828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77</cp:revision>
  <cp:lastPrinted>2017-05-25T23:30:00Z</cp:lastPrinted>
  <dcterms:created xsi:type="dcterms:W3CDTF">2016-07-06T16:34:00Z</dcterms:created>
  <dcterms:modified xsi:type="dcterms:W3CDTF">2019-01-22T18:56:00Z</dcterms:modified>
</cp:coreProperties>
</file>