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8999.0" w:type="dxa"/>
        <w:jc w:val="left"/>
        <w:tblInd w:w="-108.0" w:type="dxa"/>
        <w:tblLayout w:type="fixed"/>
        <w:tblLook w:val="0400"/>
      </w:tblPr>
      <w:tblGrid>
        <w:gridCol w:w="2144"/>
        <w:gridCol w:w="6855"/>
        <w:tblGridChange w:id="0">
          <w:tblGrid>
            <w:gridCol w:w="2144"/>
            <w:gridCol w:w="6855"/>
          </w:tblGrid>
        </w:tblGridChange>
      </w:tblGrid>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Conte “El teu cos és teu”</w:t>
            </w:r>
          </w:p>
        </w:tc>
      </w:tr>
      <w:tr>
        <w:trPr>
          <w:cantSplit w:val="0"/>
          <w:trHeight w:val="27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Mina – CSE Racó</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Autoconeixement</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Exploració del cos, límits i consentiment</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Conèixer el propi cos</w:t>
            </w:r>
          </w:p>
          <w:p w:rsidR="00000000" w:rsidDel="00000000" w:rsidP="00000000" w:rsidRDefault="00000000" w:rsidRPr="00000000" w14:paraId="0000000E">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els propis límits i aprendre a comunicar-los</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120" w:before="0" w:line="24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Competències personals</w:t>
            </w:r>
          </w:p>
          <w:p w:rsidR="00000000" w:rsidDel="00000000" w:rsidP="00000000" w:rsidRDefault="00000000" w:rsidRPr="00000000" w14:paraId="00000012">
            <w:pPr>
              <w:numPr>
                <w:ilvl w:val="0"/>
                <w:numId w:val="1"/>
              </w:numPr>
              <w:spacing w:after="0" w:afterAutospacing="0" w:before="0" w:line="24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Cura de si mateix</w:t>
            </w:r>
          </w:p>
          <w:p w:rsidR="00000000" w:rsidDel="00000000" w:rsidP="00000000" w:rsidRDefault="00000000" w:rsidRPr="00000000" w14:paraId="00000013">
            <w:pPr>
              <w:numPr>
                <w:ilvl w:val="0"/>
                <w:numId w:val="1"/>
              </w:numPr>
              <w:spacing w:after="120" w:before="0" w:line="24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Autoconeixement</w:t>
            </w:r>
          </w:p>
          <w:p w:rsidR="00000000" w:rsidDel="00000000" w:rsidP="00000000" w:rsidRDefault="00000000" w:rsidRPr="00000000" w14:paraId="00000014">
            <w:pPr>
              <w:spacing w:after="120" w:before="0" w:line="240" w:lineRule="auto"/>
              <w:ind w:right="-23"/>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Competències relacionals</w:t>
            </w:r>
          </w:p>
          <w:p w:rsidR="00000000" w:rsidDel="00000000" w:rsidP="00000000" w:rsidRDefault="00000000" w:rsidRPr="00000000" w14:paraId="00000015">
            <w:pPr>
              <w:numPr>
                <w:ilvl w:val="0"/>
                <w:numId w:val="2"/>
              </w:numPr>
              <w:spacing w:after="120" w:before="0" w:line="24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Construcció de relacions</w:t>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Infància 6-9</w:t>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b w:val="1"/>
                <w:rtl w:val="0"/>
              </w:rPr>
              <w:t xml:space="preserve">DESCRIPCIÓ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Es farà la lectura del conte “El teu cos és teu”; es proposa o bé fer-ho en format assegudes/rotllana, o bé fotocopiar les pàgines del llibre, penjar-les per l’espai a l’altura de la vista dels infants, i fer una lectura del conte de forma itinerant (ens anem movent conforme anem llegint les pàgines).</w:t>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Un cop acabada la lectura, s’obrirà un espai de reflexió amb els infants a través de certes preguntes. Per tal de facilitar la participació del grup (entenent que no tothom es sent còmode amb la parla), farem ús del cos per a fer-ho. </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Primer però, ens haurem d’assegurar que saben que és el consentiment. Sinó, els hi explicarem. </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A partir d’aquí, col·locarem dues cartolines grans al terra. Anirem llegint afirmacions i s’hauran de situar en una de les cartolines segons considerin, cadascú de forma individual. </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A la cartolina vermella si creuen que no hi ha hagut consentiment en el que s’expressa a la frase, i a la cartolina  </w:t>
            </w:r>
            <w:r w:rsidDel="00000000" w:rsidR="00000000" w:rsidRPr="00000000">
              <w:rPr>
                <w:rFonts w:ascii="Calibri" w:cs="Calibri" w:eastAsia="Calibri" w:hAnsi="Calibri"/>
                <w:rtl w:val="0"/>
              </w:rPr>
              <w:t xml:space="preserve">verda</w:t>
            </w:r>
            <w:r w:rsidDel="00000000" w:rsidR="00000000" w:rsidRPr="00000000">
              <w:rPr>
                <w:rFonts w:ascii="Calibri" w:cs="Calibri" w:eastAsia="Calibri" w:hAnsi="Calibri"/>
                <w:rtl w:val="0"/>
              </w:rPr>
              <w:t xml:space="preserve"> si consideren que si.</w:t>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Les propostes de frase, seguint el fil conductor del conte, son:</w:t>
            </w:r>
          </w:p>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 Algú em ve a fer una abraçada, quan abans ja he expressat que no em ve de gust que me la facin</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 M’han agafat en braços i no m’han preguntat si volia o si ho necessitava</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 M’han preguntat si em podien fer un petó; he dit que no i no me l’han fet </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 M’he de posar una crema a la vulva perquè la tinc irritada, i una persona adulta de la meva confiança em pregunta si necessito ajuda per posar-me-la, o si ho vull fer tota sola</w:t>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 Un company de classe m’ha proposat d’anar al lavabo junts i quan hem entrat, m’ha tocat el penis.</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Després de la lectura de cada afirmació i un cop els infants s’han situat, es pot generar un espai per parlar-ne al respecte; depenent del que es valori amb el grup.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Un cop finalitzada aquesta primera part de l’activitat, se’ls hi preguntarà si recorden que explicava el conte en relació a què és una part íntima. </w:t>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Una vegada n’haguem parlat, se’ls hi demanarà a cadascun dels infants que dibuixin una silueta d’un cos. </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En color lila, hauran de pintar aquelles parts del cos que no els hi genera incomoditat que persones que no son de la seva confiança els hi toquin. En color taronja, aquelles parts que només poden tocar les persones que considerin de la seva confiança. Finalment, en color groc, aquelles parts que només es poden tocar elles mateixes.</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S’obrirà un espai un cop finalitzada on parlar-ne al respecte; tant de la importància de conèixer els propis límits i comunicar-los, com també del fet que la resta de persones han de </w:t>
            </w:r>
            <w:r w:rsidDel="00000000" w:rsidR="00000000" w:rsidRPr="00000000">
              <w:rPr>
                <w:rFonts w:ascii="Calibri" w:cs="Calibri" w:eastAsia="Calibri" w:hAnsi="Calibri"/>
                <w:rtl w:val="0"/>
              </w:rPr>
              <w:t xml:space="preserve">respectar</w:t>
            </w:r>
            <w:r w:rsidDel="00000000" w:rsidR="00000000" w:rsidRPr="00000000">
              <w:rPr>
                <w:rFonts w:ascii="Calibri" w:cs="Calibri" w:eastAsia="Calibri" w:hAnsi="Calibri"/>
                <w:rtl w:val="0"/>
              </w:rPr>
              <w:t xml:space="preserve">-los.</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A més, permetrà que el grup conegui els límits de cadascuna de les membres del grup, de manera que </w:t>
            </w:r>
            <w:r w:rsidDel="00000000" w:rsidR="00000000" w:rsidRPr="00000000">
              <w:rPr>
                <w:rFonts w:ascii="Calibri" w:cs="Calibri" w:eastAsia="Calibri" w:hAnsi="Calibri"/>
                <w:rtl w:val="0"/>
              </w:rPr>
              <w:t xml:space="preserve">poguem</w:t>
            </w:r>
            <w:r w:rsidDel="00000000" w:rsidR="00000000" w:rsidRPr="00000000">
              <w:rPr>
                <w:rFonts w:ascii="Calibri" w:cs="Calibri" w:eastAsia="Calibri" w:hAnsi="Calibri"/>
                <w:rtl w:val="0"/>
              </w:rPr>
              <w:t xml:space="preserve"> comprendre que cadascuna de nosaltres compta amb uns límits concrets.</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És interessant, a més de centrar-nos en les parts íntimes del cos, centrar-nos en la totalitat; ens facilitarà comprendre la diversitat de límits de cadascuna i la importància de, abans de mantenir un contacte físic amb algú, preguntar si vol que ho fem i si es sent còmode, ja que no tothom tenim els mateixos límits, i hem de c</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C">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Llibre “El teu cos és teu”</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Cartolina verda i vermella</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1 hora - 1 hora i mitja</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tc>
      </w:tr>
      <w:tr>
        <w:trPr>
          <w:cantSplit w:val="0"/>
          <w:trHeight w:val="1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55">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5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5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58">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59">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5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5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5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5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5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5F">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6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6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62">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6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drawing>
        <wp:inline distB="0" distT="0" distL="0" distR="0">
          <wp:extent cx="973455" cy="4832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55" cy="483235"/>
                  </a:xfrm>
                  <a:prstGeom prst="rect"/>
                  <a:ln/>
                </pic:spPr>
              </pic:pic>
            </a:graphicData>
          </a:graphic>
        </wp:inline>
      </w:drawing>
    </w: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ce5cd" w:val="clear"/>
        </w:tcPr>
        <w:p w:rsidR="00000000" w:rsidDel="00000000" w:rsidP="00000000" w:rsidRDefault="00000000" w:rsidRPr="00000000" w14:paraId="00000067">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Normal1" w:default="1">
    <w:name w:val="normal1"/>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Cabeceraypie">
    <w:name w:val="Cabecera y pie"/>
    <w:basedOn w:val="Normal"/>
    <w:qFormat w:val="1"/>
    <w:pPr/>
    <w:rPr/>
  </w:style>
  <w:style w:type="paragraph" w:styleId="Header">
    <w:name w:val="Header"/>
    <w:basedOn w:val="Cabeceraypie"/>
    <w:pPr/>
    <w:rPr/>
  </w:style>
  <w:style w:type="paragraph" w:styleId="Footer">
    <w:name w:val="Footer"/>
    <w:basedOn w:val="Cabeceraypie"/>
    <w:pPr/>
    <w:rPr/>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f1rh/QCKJq0dmUF4j/LPwbSSw==">CgMxLjA4AHIhMUo0X2dyWm9Pb0dYeEttdlR2dEdzYWhnTmlTajdvRGxC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