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Cadiretes </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Salt/COI</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Autoconeixement</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C">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Gestió d’emocions</w:t>
            </w:r>
          </w:p>
          <w:p w:rsidR="00000000" w:rsidDel="00000000" w:rsidP="00000000" w:rsidRDefault="00000000" w:rsidRPr="00000000" w14:paraId="0000001D">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Identitat</w:t>
            </w:r>
          </w:p>
          <w:p w:rsidR="00000000" w:rsidDel="00000000" w:rsidP="00000000" w:rsidRDefault="00000000" w:rsidRPr="00000000" w14:paraId="0000001E">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Relacions afectives</w:t>
            </w:r>
          </w:p>
        </w:tc>
      </w:tr>
      <w:tr>
        <w:trPr>
          <w:cantSplit w:val="0"/>
          <w:trHeight w:val="220" w:hRule="atLeast"/>
          <w:tblHeader w:val="0"/>
        </w:trPr>
        <w:tc>
          <w:tcPr>
            <w:shd w:fill="f2f2f2" w:val="clear"/>
            <w:vAlign w:val="center"/>
          </w:tcPr>
          <w:p w:rsidR="00000000" w:rsidDel="00000000" w:rsidP="00000000" w:rsidRDefault="00000000" w:rsidRPr="00000000" w14:paraId="00000025">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6">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Reconèixer diferents tipus de violència</w:t>
            </w: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Identificar les diferents emocions que genera el malestar</w:t>
            </w: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Potenciar </w:t>
            </w:r>
            <w:r w:rsidDel="00000000" w:rsidR="00000000" w:rsidRPr="00000000">
              <w:rPr>
                <w:rtl w:val="0"/>
              </w:rPr>
            </w:r>
          </w:p>
        </w:tc>
      </w:tr>
      <w:tr>
        <w:trPr>
          <w:cantSplit w:val="0"/>
          <w:trHeight w:val="255" w:hRule="atLeast"/>
          <w:tblHeader w:val="0"/>
        </w:trPr>
        <w:tc>
          <w:tcPr>
            <w:shd w:fill="f2f2f2" w:val="clear"/>
            <w:vAlign w:val="center"/>
          </w:tcPr>
          <w:p w:rsidR="00000000" w:rsidDel="00000000" w:rsidP="00000000" w:rsidRDefault="00000000" w:rsidRPr="00000000" w14:paraId="0000002F">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30">
            <w:pPr>
              <w:spacing w:after="120" w:lineRule="auto"/>
              <w:ind w:left="0" w:right="-23" w:firstLine="0"/>
              <w:jc w:val="both"/>
              <w:rPr>
                <w:rFonts w:ascii="Calibri" w:cs="Calibri" w:eastAsia="Calibri" w:hAnsi="Calibri"/>
              </w:rPr>
            </w:pPr>
            <w:r w:rsidDel="00000000" w:rsidR="00000000" w:rsidRPr="00000000">
              <w:rPr>
                <w:rFonts w:ascii="Calibri" w:cs="Calibri" w:eastAsia="Calibri" w:hAnsi="Calibri"/>
                <w:rtl w:val="0"/>
              </w:rPr>
              <w:t xml:space="preserve">Competències personals:</w:t>
            </w:r>
          </w:p>
          <w:p w:rsidR="00000000" w:rsidDel="00000000" w:rsidP="00000000" w:rsidRDefault="00000000" w:rsidRPr="00000000" w14:paraId="00000031">
            <w:pPr>
              <w:numPr>
                <w:ilvl w:val="0"/>
                <w:numId w:val="5"/>
              </w:numPr>
              <w:spacing w:after="12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rtl w:val="0"/>
              </w:rPr>
              <w:t xml:space="preserve">Autoconeixement</w:t>
            </w:r>
            <w:r w:rsidDel="00000000" w:rsidR="00000000" w:rsidRPr="00000000">
              <w:rPr>
                <w:rtl w:val="0"/>
              </w:rPr>
            </w:r>
          </w:p>
          <w:p w:rsidR="00000000" w:rsidDel="00000000" w:rsidP="00000000" w:rsidRDefault="00000000" w:rsidRPr="00000000" w14:paraId="00000032">
            <w:pPr>
              <w:spacing w:after="120" w:lineRule="auto"/>
              <w:ind w:left="0" w:right="-23" w:firstLine="0"/>
              <w:jc w:val="both"/>
              <w:rPr>
                <w:rFonts w:ascii="Calibri" w:cs="Calibri" w:eastAsia="Calibri" w:hAnsi="Calibri"/>
              </w:rPr>
            </w:pPr>
            <w:r w:rsidDel="00000000" w:rsidR="00000000" w:rsidRPr="00000000">
              <w:rPr>
                <w:rFonts w:ascii="Calibri" w:cs="Calibri" w:eastAsia="Calibri" w:hAnsi="Calibri"/>
                <w:rtl w:val="0"/>
              </w:rPr>
              <w:t xml:space="preserve">Competències relacionals:</w:t>
            </w:r>
          </w:p>
          <w:p w:rsidR="00000000" w:rsidDel="00000000" w:rsidP="00000000" w:rsidRDefault="00000000" w:rsidRPr="00000000" w14:paraId="00000033">
            <w:pPr>
              <w:numPr>
                <w:ilvl w:val="0"/>
                <w:numId w:val="3"/>
              </w:numPr>
              <w:spacing w:after="120" w:lineRule="auto"/>
              <w:ind w:left="720" w:right="-23" w:hanging="360"/>
              <w:jc w:val="both"/>
              <w:rPr>
                <w:rFonts w:ascii="Calibri" w:cs="Calibri" w:eastAsia="Calibri" w:hAnsi="Calibri"/>
                <w:u w:val="none"/>
              </w:rPr>
            </w:pPr>
            <w:r w:rsidDel="00000000" w:rsidR="00000000" w:rsidRPr="00000000">
              <w:rPr>
                <w:rFonts w:ascii="Calibri" w:cs="Calibri" w:eastAsia="Calibri" w:hAnsi="Calibri"/>
                <w:rtl w:val="0"/>
              </w:rPr>
              <w:t xml:space="preserve">Construcció de relacions</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9-18 anys</w:t>
            </w:r>
          </w:p>
        </w:tc>
      </w:tr>
      <w:tr>
        <w:trPr>
          <w:cantSplit w:val="0"/>
          <w:trHeight w:val="195" w:hRule="atLeast"/>
          <w:tblHeader w:val="0"/>
        </w:trPr>
        <w:tc>
          <w:tcPr>
            <w:shd w:fill="f2f2f2" w:val="clear"/>
            <w:vAlign w:val="center"/>
          </w:tcPr>
          <w:p w:rsidR="00000000" w:rsidDel="00000000" w:rsidP="00000000" w:rsidRDefault="00000000" w:rsidRPr="00000000" w14:paraId="00000042">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Es comenta els participants que es col·loquin d'esquena a la paret, separats els uns dels altres. Seguidament, se'ls explica que han de fer la posició de la cadireta (Vegeu foto) i, que: "quan no puguin més, han de venir amb l'educador". La idea de l'activitat és veure com els participants actuen davant de la directriu (fes la cadireta) i, del comentari "si no podeu més: veniu".</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47626</wp:posOffset>
                  </wp:positionV>
                  <wp:extent cx="719138" cy="1160893"/>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7"/>
                          <a:srcRect b="43528" l="39729" r="37267" t="18714"/>
                          <a:stretch>
                            <a:fillRect/>
                          </a:stretch>
                        </pic:blipFill>
                        <pic:spPr>
                          <a:xfrm>
                            <a:off x="0" y="0"/>
                            <a:ext cx="719138" cy="1160893"/>
                          </a:xfrm>
                          <a:prstGeom prst="rect"/>
                          <a:ln/>
                        </pic:spPr>
                      </pic:pic>
                    </a:graphicData>
                  </a:graphic>
                </wp:anchor>
              </w:drawing>
            </w:r>
          </w:p>
        </w:tc>
      </w:tr>
      <w:tr>
        <w:trPr>
          <w:cantSplit w:val="0"/>
          <w:trHeight w:val="195" w:hRule="atLeast"/>
          <w:tblHeader w:val="0"/>
        </w:trPr>
        <w:tc>
          <w:tcPr>
            <w:shd w:fill="f2f2f2" w:val="clear"/>
            <w:vAlign w:val="center"/>
          </w:tcPr>
          <w:p w:rsidR="00000000" w:rsidDel="00000000" w:rsidP="00000000" w:rsidRDefault="00000000" w:rsidRPr="00000000" w14:paraId="0000004A">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Cap.</w:t>
            </w:r>
          </w:p>
        </w:tc>
      </w:tr>
      <w:tr>
        <w:trPr>
          <w:cantSplit w:val="0"/>
          <w:trHeight w:val="195" w:hRule="atLeast"/>
          <w:tblHeader w:val="0"/>
        </w:trPr>
        <w:tc>
          <w:tcPr>
            <w:shd w:fill="f2f2f2" w:val="clear"/>
            <w:vAlign w:val="center"/>
          </w:tcPr>
          <w:p w:rsidR="00000000" w:rsidDel="00000000" w:rsidP="00000000" w:rsidRDefault="00000000" w:rsidRPr="00000000" w14:paraId="00000052">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53">
            <w:pPr>
              <w:jc w:val="both"/>
              <w:rPr>
                <w:rFonts w:ascii="Calibri" w:cs="Calibri" w:eastAsia="Calibri" w:hAnsi="Calibri"/>
              </w:rPr>
            </w:pPr>
            <w:r w:rsidDel="00000000" w:rsidR="00000000" w:rsidRPr="00000000">
              <w:rPr>
                <w:rFonts w:ascii="Calibri" w:cs="Calibri" w:eastAsia="Calibri" w:hAnsi="Calibri"/>
                <w:rtl w:val="0"/>
              </w:rPr>
              <w:t xml:space="preserve">40 minuts.</w:t>
            </w:r>
          </w:p>
        </w:tc>
      </w:tr>
      <w:tr>
        <w:trPr>
          <w:cantSplit w:val="0"/>
          <w:trHeight w:val="195" w:hRule="atLeast"/>
          <w:tblHeader w:val="0"/>
        </w:trPr>
        <w:tc>
          <w:tcPr>
            <w:shd w:fill="f2f2f2" w:val="clear"/>
            <w:vAlign w:val="center"/>
          </w:tcPr>
          <w:p w:rsidR="00000000" w:rsidDel="00000000" w:rsidP="00000000" w:rsidRDefault="00000000" w:rsidRPr="00000000" w14:paraId="0000005A">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Disposar d’una o diverses parets (pròximes entre elles) perquè hi càpiguen tots els participants i l’educador pugui situar-se el mig del grup. </w:t>
            </w:r>
          </w:p>
        </w:tc>
      </w:tr>
      <w:tr>
        <w:trPr>
          <w:cantSplit w:val="0"/>
          <w:trHeight w:val="195" w:hRule="atLeast"/>
          <w:tblHeader w:val="0"/>
        </w:trPr>
        <w:tc>
          <w:tcPr>
            <w:shd w:fill="f2f2f2" w:val="clear"/>
            <w:vAlign w:val="center"/>
          </w:tcPr>
          <w:p w:rsidR="00000000" w:rsidDel="00000000" w:rsidP="00000000" w:rsidRDefault="00000000" w:rsidRPr="00000000" w14:paraId="00000062">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6A">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6B">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Han estat més pendents del seu rendiment? O dels altres companys? </w:t>
            </w:r>
          </w:p>
          <w:p w:rsidR="00000000" w:rsidDel="00000000" w:rsidP="00000000" w:rsidRDefault="00000000" w:rsidRPr="00000000" w14:paraId="0000006C">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Hagués sigut diferent fer l’activitat sol que amb grup? </w:t>
            </w:r>
          </w:p>
          <w:p w:rsidR="00000000" w:rsidDel="00000000" w:rsidP="00000000" w:rsidRDefault="00000000" w:rsidRPr="00000000" w14:paraId="0000006D">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Què ha passat quan la primera persona ha anat amb l’educador? Que ha sentit/pensat aquests? I la resta de companys?</w:t>
            </w:r>
          </w:p>
          <w:p w:rsidR="00000000" w:rsidDel="00000000" w:rsidP="00000000" w:rsidRDefault="00000000" w:rsidRPr="00000000" w14:paraId="0000006E">
            <w:pPr>
              <w:numPr>
                <w:ilvl w:val="0"/>
                <w:numId w:val="2"/>
              </w:numPr>
              <w:ind w:left="720" w:hanging="360"/>
              <w:jc w:val="both"/>
              <w:rPr>
                <w:rFonts w:ascii="Calibri" w:cs="Calibri" w:eastAsia="Calibri" w:hAnsi="Calibri"/>
                <w:u w:val="none"/>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8">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7A">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7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ind w:left="72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4471329" cy="4471329"/>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71329" cy="447132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731200" cy="76454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7645400"/>
                    </a:xfrm>
                    <a:prstGeom prst="rect"/>
                    <a:ln/>
                  </pic:spPr>
                </pic:pic>
              </a:graphicData>
            </a:graphic>
          </wp:inline>
        </w:drawing>
      </w: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8F">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forms.gle/F3tmN36jrEPsxbrT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h+eQpUYPou7xTv5CshaorsQbYg==">CgMxLjA4AHIhMVJJc3VuN0pkei1hZmg5ZkJjbmN0NkRKU0plSVc4Q2Q5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