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tbl>
      <w:tblPr>
        <w:tblStyle w:val="Table1"/>
        <w:tblW w:w="10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60"/>
        <w:gridCol w:w="1110"/>
        <w:gridCol w:w="135"/>
        <w:gridCol w:w="855"/>
        <w:gridCol w:w="990"/>
        <w:gridCol w:w="1275"/>
        <w:gridCol w:w="1140"/>
        <w:gridCol w:w="2985"/>
        <w:tblGridChange w:id="0">
          <w:tblGrid>
            <w:gridCol w:w="1860"/>
            <w:gridCol w:w="1110"/>
            <w:gridCol w:w="135"/>
            <w:gridCol w:w="855"/>
            <w:gridCol w:w="990"/>
            <w:gridCol w:w="1275"/>
            <w:gridCol w:w="1140"/>
            <w:gridCol w:w="298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 DE L’ACTIVITAT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Troba’m! 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TERRITORI/SERVEI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RAVAL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EIX/EIXOS 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 TREBALL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Famílies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SUBGRUP (TEMA)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Conèixer els serveis del Barri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OBJECTIUS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Conèixer els serveis del barri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COMPETÈNCIES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E">
            <w:pPr>
              <w:spacing w:after="120" w:lineRule="auto"/>
              <w:ind w:left="0" w:right="-23" w:firstLine="0"/>
              <w:jc w:val="both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Conèixer l’entorn</w:t>
            </w:r>
          </w:p>
          <w:p w:rsidR="00000000" w:rsidDel="00000000" w:rsidP="00000000" w:rsidRDefault="00000000" w:rsidRPr="00000000" w14:paraId="0000002F">
            <w:pPr>
              <w:spacing w:after="120" w:lineRule="auto"/>
              <w:ind w:left="0" w:right="-23" w:firstLine="0"/>
              <w:jc w:val="both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.10937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DESTINATARIS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Famílies dels participants del Casal al barri del Raval</w:t>
            </w:r>
          </w:p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5.85937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través d'un mapa que es repartirà a les famílies, on surten les diferents entitats que hi ha pel barri, s'hauran de dividir per grups i anar-les a buscar pel barri.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Cada grup haurà d'ocupar d'anar a l'entitat per informar-se de què ofereixen, un cop ja ho tinguin retornaran al Casal.</w:t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Cada grup serà qui expliqui a la resta de famílies les opcions que ofereix l'entitat que han anat a buscar.</w:t>
            </w:r>
          </w:p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 mode de resum es donarà el mapa imprès amb el resum de cada entitat per tal de poder facilitar a les famílies tota la informació recollida durant la tarda.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.664062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MATERIAL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Projector</w:t>
              <w:br w:type="textWrapping"/>
              <w:t xml:space="preserve">Còpies del mapa</w:t>
            </w:r>
          </w:p>
        </w:tc>
      </w:tr>
      <w:tr>
        <w:trPr>
          <w:cantSplit w:val="0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DURADA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5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1:30h 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ALTRES ASPECTES A TENIR EN COMPTE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Depenen de l’autonomia de les famílies hauria d’haver un educador a cada grup per tal de poder fer un bon acompanyament 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ANNEXES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color w:val="333333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Centre LGBT→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color w:val="4d5156"/>
                <w:sz w:val="21"/>
                <w:szCs w:val="21"/>
                <w:highlight w:val="white"/>
                <w:rtl w:val="0"/>
              </w:rPr>
              <w:t xml:space="preserve">El Centre LGTBI de Barcelona és un espai municipal de referència en temàtica LGTBI que es troba a Barcelona. Pioner a l'estat espanyol, té com a finalitat promoure el dret efectiu a la diversitat sexual i de gènere del conjunt de la ciutadania.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GOGARA→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333333"/>
                <w:sz w:val="24"/>
                <w:szCs w:val="24"/>
                <w:rtl w:val="0"/>
              </w:rPr>
              <w:t xml:space="preserve">Neix l'any 2012 amb la intenció d'investigar, crear i sensibilitzar des d'una perspectiva feminista interseccional. Fomenta la transformació tant individual com social a partir de la promoció de la consciència crítica i l'apoderament; i Contribueix a la prevenció de les violències de gènere i al desenvolupament del benestar sexual.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GENERA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Donar resposta a la necessitat de visibilitzar la violència de gènere i reclamar actuacions, a través de la mobilització ciutadana. La Plataforma està formada per 121 entitats (que tenen l'estatus de sòcies) i un gran equip de persones (voluntariat, professionals, etc) de tot Catalunya, que compartim i impulsem un moviment social amb la missió d'eradicar la violència vers les dones de la nostra societat.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DIÀLEGS DE DONA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Servei d’acompanyament i assessoria cultural.</w:t>
            </w:r>
          </w:p>
          <w:p w:rsidR="00000000" w:rsidDel="00000000" w:rsidP="00000000" w:rsidRDefault="00000000" w:rsidRPr="00000000" w14:paraId="000000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Comptem amb una borsa amb més de 100 projectes culturals, provinents de diferents àmbits de la cultura de dins del territori català, com la música i les arts escèniques, el cinema i les arts visuals, les arts literàries, la cultura popular i digital.</w:t>
            </w:r>
          </w:p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Escoltem les teves necessitats i et posem en contacte amb projectes culturals per a col·laborar en actes corporatius, com centenaris, festivals, jornades, així com en el vostre dia a dia, amb iniciatives més esteses en el temps.</w:t>
            </w:r>
          </w:p>
          <w:p w:rsidR="00000000" w:rsidDel="00000000" w:rsidP="00000000" w:rsidRDefault="00000000" w:rsidRPr="00000000" w14:paraId="000000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Posem al teu abast propostes originals i de qualitat com actuacions i representacions, visites guiades, rutes exclusives, projeccions i sessions fotogràfiques, fins a formacions i dinàmiques de team building, xerrades, serveis d’assessorament i publicitat o comunicació o cessió d’espais.</w:t>
            </w:r>
          </w:p>
          <w:p w:rsidR="00000000" w:rsidDel="00000000" w:rsidP="00000000" w:rsidRDefault="00000000" w:rsidRPr="00000000" w14:paraId="000000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El Catàleg IMPULSA també et facilita altres serveis complementaris, com ara consultoria en patrocinis i captació de fons, assessorament fiscal i legal en mecenatge, així com participants i experts per a conferències o taules rodones.</w:t>
            </w:r>
          </w:p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Fem de pont entre el món de l’empresa i la cultura. T’acompanyem en el procés d’escollir i materialitzar les teves necessitats.</w:t>
            </w:r>
          </w:p>
          <w:p w:rsidR="00000000" w:rsidDel="00000000" w:rsidP="00000000" w:rsidRDefault="00000000" w:rsidRPr="00000000" w14:paraId="000000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SIDA STUDI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→Des d'una perspectiva feminista i de drets, SIDA *STUDI existim per a contribuir a generar una transformació social i política que asseguri que totes les persones puguin gaudir de la seva sexualitat de manera plaent, saludable i lliure de violències masclistes. Volem fomentar l'apoderament de les persones i comunitats les sexualitats de les quals estan sent *vulnerabilizadas (a través de la penalització de la sexualitat de les dones, de la diversitat cultural, corporal, funcional, sexual i de gènere) i l'autodeterminació de les persones en relació amb el seu cos, al plaer, als afectes i als possibles riscos (violències masclistes, VIH i altres *ITS i embarassos no planificats).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FUNDACIÓ SURT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 </w:t>
            </w:r>
            <w:r w:rsidDel="00000000" w:rsidR="00000000" w:rsidRPr="00000000">
              <w:rPr>
                <w:rFonts w:ascii="Calibri" w:cs="Calibri" w:eastAsia="Calibri" w:hAnsi="Calibri"/>
                <w:color w:val="0a0a0a"/>
                <w:sz w:val="24"/>
                <w:szCs w:val="24"/>
                <w:highlight w:val="white"/>
                <w:rtl w:val="0"/>
              </w:rPr>
              <w:t xml:space="preserve">Surt és una entitat d’acció social que treballa per fer efectius els drets econòmics, socials i culturals de les dones i per eradicar les discriminacions per raó de sexe i gènere, amb la vista posada en assolir una societat amb equitat de gènere efectiva.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BAYR al-THAQAFA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→La Fundació treballa per a construir una societat inclusiva en la qual les persones migrants puguin exercir una ciutadania plena, basada en la participació, la pertinència i els drets. A aquest efecte disposem de programes d'orientació, acompanyament i assessorament, perquè les persones adquireixin les eines necessàries per a desenvolupar un projecte de vida en una societat on la diversitat no signifiqui desigualtat.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DONES PER SALUT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→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Som una xarxa de dones feministes motivades per la salut de les dones i del conjunt de la població organitzades en diferents col·lectius i àmbits: d’usuàries, d’ajuda mútua, de professionals, d’activistes per la salut.</w:t>
            </w:r>
          </w:p>
          <w:p w:rsidR="00000000" w:rsidDel="00000000" w:rsidP="00000000" w:rsidRDefault="00000000" w:rsidRPr="00000000" w14:paraId="000000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Creiem que hem de ser subjectes actius en el procés de salut i desitgem millor qualitat, equitat i calidesa en l’atenció sanitària i polítiques potenciadores de salut amb perspectiva de gènere.</w:t>
            </w:r>
          </w:p>
          <w:p w:rsidR="00000000" w:rsidDel="00000000" w:rsidP="00000000" w:rsidRDefault="00000000" w:rsidRPr="00000000" w14:paraId="000000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466725</wp:posOffset>
            </wp:positionV>
            <wp:extent cx="5462588" cy="5453513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545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MAPA INTERACTIU ENTITATS FEMINISTES 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</w:t>
    </w:r>
    <w:r w:rsidDel="00000000" w:rsidR="00000000" w:rsidRPr="00000000">
      <w:rPr/>
      <w:drawing>
        <wp:inline distB="114300" distT="114300" distL="114300" distR="114300">
          <wp:extent cx="973463" cy="483072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3463" cy="48307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tbl>
    <w:tblPr>
      <w:tblStyle w:val="Table2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029"/>
      <w:tblGridChange w:id="0">
        <w:tblGrid>
          <w:gridCol w:w="9029"/>
        </w:tblGrid>
      </w:tblGridChange>
    </w:tblGrid>
    <w:tr>
      <w:trPr>
        <w:cantSplit w:val="0"/>
        <w:tblHeader w:val="0"/>
      </w:trPr>
      <w:tc>
        <w:tcPr>
          <w:shd w:fill="fce5cd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78">
          <w:pPr>
            <w:tabs>
              <w:tab w:val="center" w:leader="none" w:pos="4252"/>
              <w:tab w:val="right" w:leader="none" w:pos="8504"/>
            </w:tabs>
            <w:spacing w:line="240" w:lineRule="auto"/>
            <w:jc w:val="center"/>
            <w:rPr>
              <w:rFonts w:ascii="Open Sans" w:cs="Open Sans" w:eastAsia="Open Sans" w:hAnsi="Open Sans"/>
              <w:b w:val="1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sz w:val="20"/>
              <w:szCs w:val="20"/>
              <w:rtl w:val="0"/>
            </w:rPr>
            <w:t xml:space="preserve">FITXA D’ACTIVITATS D’EDUCACIÓ SEXUAL INTEGRAL- PROGRAMA  EMPODERA’T</w:t>
          </w:r>
        </w:p>
      </w:tc>
    </w:tr>
  </w:tbl>
  <w:p w:rsidR="00000000" w:rsidDel="00000000" w:rsidP="00000000" w:rsidRDefault="00000000" w:rsidRPr="00000000" w14:paraId="0000007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www.canva.com/design/DAGDT4-5wlU/g-tHxkDDsSfsydOS3IQ2nQ/edit?referrer=maps-landing-pa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BYJK4d7tqUv9NxWVCuBHfHSvtw==">CgMxLjA4AHIhMXhwUTRuTUFEUUI1ZTVZRXJoOEVUZ0JXMFZlUlhrSnFi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