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 del futur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(TEMA)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Rols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Identificar estereotips de gènere per part del grup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quina construcció dicotòmica d’home/dona té el grup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20" w:lineRule="auto"/>
              <w:ind w:right="-23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personals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2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Autoconeixement</w:t>
            </w:r>
          </w:p>
          <w:p w:rsidR="00000000" w:rsidDel="00000000" w:rsidP="00000000" w:rsidRDefault="00000000" w:rsidRPr="00000000" w14:paraId="0000001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relacionals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2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Construcció de relacions</w:t>
            </w:r>
          </w:p>
          <w:p w:rsidR="00000000" w:rsidDel="00000000" w:rsidP="00000000" w:rsidRDefault="00000000" w:rsidRPr="00000000" w14:paraId="00000013">
            <w:pPr>
              <w:spacing w:after="120" w:lineRule="auto"/>
              <w:ind w:right="-23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Petita infància (a partir de 4)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divideix el grup en dos i es col·loquen en dos espais de la sala prou separats físicament com per a que no es sentin entre elles. A cadascun dels grups se’ls hi donen dos dibuixos de dos nadons; un té la samarreta pintada de color rosa i l’altre de color blau.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Se’ls hi presenta com un infant petit, i han de pensar com serà en un futur. Es plantegen una sèrie de preguntes guia per a que l’adulta pugui acompanyar al grup en relació a pensar quin serà el futur de l’infant, però els aspectes que vagi esmentant el grup son lliures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es dirà?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Estudiarà? Si es que si, el que?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Treballarà? A on?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Quines seran les seves aficions?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que li agrada jugar?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Quin és el seu color preferit?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Voldrà tenir fills/filles?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Tindrà parella? Com es dirà la seva parella?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ambdós grups hagin definit el “futur” de l’infant, ho compartiran mútuament. Aquesta dinàmica ens permetrà conèixer tant els estereotips i creences amb les que compta el grup, com també compartir un espai de reflexió des d’on treballar-les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Dos dibuixos de nadons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hora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1878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F3tmN36jrEPsxbrT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2nB6T6KIi4nHKDtmhXCEq9XvQ==">CgMxLjA4AHIhMVB6cWNFMlZ0M2t3V0d6R0hZZVJRZUhISzBlaVJQTnNy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2024-03-13T11:20:00Z</dcterms:created>
  <dc:creator>Ari</dc:creator>
</cp:coreProperties>
</file>