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rtl w:val="0"/>
        </w:rPr>
      </w:r>
    </w:p>
    <w:p w:rsidR="00000000" w:rsidDel="00000000" w:rsidP="00000000" w:rsidRDefault="00000000" w:rsidRPr="00000000" w14:paraId="00000002">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El bon tracte</w:t>
            </w:r>
          </w:p>
        </w:tc>
      </w:tr>
      <w:tr>
        <w:trPr>
          <w:cantSplit w:val="0"/>
          <w:trHeight w:val="274" w:hRule="atLeast"/>
          <w:tblHeader w:val="0"/>
        </w:trPr>
        <w:tc>
          <w:tcPr>
            <w:shd w:fill="f2f2f2"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Santa Coloma de Gramenet/ COI</w:t>
            </w:r>
          </w:p>
        </w:tc>
      </w:tr>
      <w:tr>
        <w:trPr>
          <w:cantSplit w:val="0"/>
          <w:trHeight w:val="220" w:hRule="atLeast"/>
          <w:tblHeader w:val="0"/>
        </w:trPr>
        <w:tc>
          <w:tcPr>
            <w:shd w:fill="f2f2f2" w:val="clear"/>
            <w:vAlign w:val="center"/>
          </w:tcPr>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4">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5. Gènere</w:t>
            </w:r>
          </w:p>
        </w:tc>
      </w:tr>
      <w:tr>
        <w:trPr>
          <w:cantSplit w:val="0"/>
          <w:trHeight w:val="220" w:hRule="atLeast"/>
          <w:tblHeader w:val="0"/>
        </w:trPr>
        <w:tc>
          <w:tcPr>
            <w:shd w:fill="f2f2f2" w:val="clear"/>
            <w:vAlign w:val="center"/>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5.2. Noves masculinitats</w:t>
            </w:r>
          </w:p>
        </w:tc>
      </w:tr>
      <w:tr>
        <w:trPr>
          <w:cantSplit w:val="0"/>
          <w:trHeight w:val="220" w:hRule="atLeast"/>
          <w:tblHeader w:val="0"/>
        </w:trPr>
        <w:tc>
          <w:tcPr>
            <w:shd w:fill="f2f2f2" w:val="clear"/>
            <w:vAlign w:val="center"/>
          </w:tcPr>
          <w:p w:rsidR="00000000" w:rsidDel="00000000" w:rsidP="00000000" w:rsidRDefault="00000000" w:rsidRPr="00000000" w14:paraId="00000024">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Reconèixer climes afectius i el bon tracte</w:t>
            </w:r>
          </w:p>
          <w:p w:rsidR="00000000" w:rsidDel="00000000" w:rsidP="00000000" w:rsidRDefault="00000000" w:rsidRPr="00000000" w14:paraId="0000002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Treballar la corresponsabilitat i les cures</w:t>
            </w:r>
          </w:p>
        </w:tc>
      </w:tr>
      <w:tr>
        <w:trPr>
          <w:cantSplit w:val="0"/>
          <w:trHeight w:val="255" w:hRule="atLeast"/>
          <w:tblHeader w:val="0"/>
        </w:trPr>
        <w:tc>
          <w:tcPr>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E">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per a unes relacions familiars positives:</w:t>
            </w:r>
          </w:p>
          <w:p w:rsidR="00000000" w:rsidDel="00000000" w:rsidP="00000000" w:rsidRDefault="00000000" w:rsidRPr="00000000" w14:paraId="0000002F">
            <w:pPr>
              <w:numPr>
                <w:ilvl w:val="0"/>
                <w:numId w:val="4"/>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Organització de la vida familiar</w:t>
            </w:r>
          </w:p>
          <w:p w:rsidR="00000000" w:rsidDel="00000000" w:rsidP="00000000" w:rsidRDefault="00000000" w:rsidRPr="00000000" w14:paraId="00000030">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personals:</w:t>
            </w:r>
          </w:p>
          <w:p w:rsidR="00000000" w:rsidDel="00000000" w:rsidP="00000000" w:rsidRDefault="00000000" w:rsidRPr="00000000" w14:paraId="00000031">
            <w:pPr>
              <w:numPr>
                <w:ilvl w:val="0"/>
                <w:numId w:val="5"/>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Descoberta de les emocions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Infants de 3 a 9 anys</w:t>
            </w:r>
          </w:p>
        </w:tc>
      </w:tr>
      <w:tr>
        <w:trPr>
          <w:cantSplit w:val="0"/>
          <w:trHeight w:val="195" w:hRule="atLeast"/>
          <w:tblHeader w:val="0"/>
        </w:trPr>
        <w:tc>
          <w:tcPr>
            <w:shd w:fill="f2f2f2" w:val="clear"/>
            <w:vAlign w:val="cente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Activitat de joc simbòlic guiada sota la pregunta “Com ens cuidem a casa?”. </w:t>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Es prepararà l’espai de joc repartint diferents joguines de lego i joc simbòlic perquè el grup es col·loqui en diferents espais. </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Les instruccions que es donaran al grup és que poden jugar amb els diferents materials seguint les preguntes que l’equip educatiu els vagi fent. Les preguntes hauran d’anar enfocades cap els referents masculins amb els quals convisquin o tinguin relació familiar (pare, avis, germans, cosins, tiets…).</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És important la intervenció i guia que vagi fent l’equip educatiu, ja que l’objectiu és arribar a compartir exemples en els quals els referents masculins dels infants, s’ocupen de part de les cures de la llar.</w:t>
            </w:r>
          </w:p>
        </w:tc>
      </w:tr>
      <w:tr>
        <w:trPr>
          <w:cantSplit w:val="0"/>
          <w:trHeight w:val="195" w:hRule="atLeast"/>
          <w:tblHeader w:val="0"/>
        </w:trPr>
        <w:tc>
          <w:tcPr>
            <w:shd w:fill="f2f2f2" w:val="clear"/>
            <w:vAlign w:val="center"/>
          </w:tcPr>
          <w:p w:rsidR="00000000" w:rsidDel="00000000" w:rsidP="00000000" w:rsidRDefault="00000000" w:rsidRPr="00000000" w14:paraId="0000004C">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Joguines de la llar</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Lego</w:t>
            </w:r>
          </w:p>
        </w:tc>
      </w:tr>
      <w:tr>
        <w:trPr>
          <w:cantSplit w:val="0"/>
          <w:trHeight w:val="195" w:hRule="atLeast"/>
          <w:tblHeader w:val="0"/>
        </w:trPr>
        <w:tc>
          <w:tcPr>
            <w:shd w:fill="f2f2f2" w:val="clear"/>
            <w:vAlign w:val="center"/>
          </w:tcPr>
          <w:p w:rsidR="00000000" w:rsidDel="00000000" w:rsidP="00000000" w:rsidRDefault="00000000" w:rsidRPr="00000000" w14:paraId="00000055">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30 minuts</w:t>
            </w:r>
          </w:p>
        </w:tc>
      </w:tr>
      <w:tr>
        <w:trPr>
          <w:cantSplit w:val="0"/>
          <w:trHeight w:val="195" w:hRule="atLeast"/>
          <w:tblHeader w:val="0"/>
        </w:trPr>
        <w:tc>
          <w:tcPr>
            <w:shd w:fill="f2f2f2" w:val="clear"/>
            <w:vAlign w:val="center"/>
          </w:tcPr>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Tenir en compte la diversitat familiar que pot existir en cada cas, així com la possibilitat que algun infant no tingui referents masculins associats a la llar. En aquest cas, caldrà tenir present ampliar el ventall de preguntes.</w:t>
            </w:r>
          </w:p>
        </w:tc>
      </w:tr>
      <w:tr>
        <w:trPr>
          <w:cantSplit w:val="0"/>
          <w:trHeight w:val="195" w:hRule="atLeast"/>
          <w:tblHeader w:val="0"/>
        </w:trPr>
        <w:tc>
          <w:tcPr>
            <w:shd w:fill="f2f2f2" w:val="clear"/>
            <w:vAlign w:val="center"/>
          </w:tcPr>
          <w:p w:rsidR="00000000" w:rsidDel="00000000" w:rsidP="00000000" w:rsidRDefault="00000000" w:rsidRPr="00000000" w14:paraId="00000065">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Font: Criar.cat</w:t>
            </w:r>
          </w:p>
        </w:tc>
      </w:tr>
      <w:tr>
        <w:trPr>
          <w:cantSplit w:val="0"/>
          <w:trHeight w:val="195" w:hRule="atLeast"/>
          <w:tblHeader w:val="0"/>
        </w:trPr>
        <w:tc>
          <w:tcPr>
            <w:shd w:fill="f2f2f2" w:val="clear"/>
            <w:vAlign w:val="center"/>
          </w:tcPr>
          <w:p w:rsidR="00000000" w:rsidDel="00000000" w:rsidP="00000000" w:rsidRDefault="00000000" w:rsidRPr="00000000" w14:paraId="0000006D">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3">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7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7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7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7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7C">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7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7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7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A">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5iZDPVxIZMxIBDED4b8zVituUg==">CgMxLjA4AHIhMUZYaWpRVUdRVGxpYUhXb2dBSHpfaUNiQk12NHRQRGdl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