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Calibri" w:cs="Calibri" w:eastAsia="Calibri" w:hAnsi="Calibri"/>
          <w:sz w:val="4"/>
          <w:szCs w:val="4"/>
        </w:rPr>
      </w:pPr>
      <w:r w:rsidDel="00000000" w:rsidR="00000000" w:rsidRPr="00000000">
        <w:rPr>
          <w:sz w:val="2"/>
          <w:szCs w:val="2"/>
          <w:rtl w:val="0"/>
        </w:rPr>
        <w:t xml:space="preserve"> </w:t>
      </w:r>
      <w:r w:rsidDel="00000000" w:rsidR="00000000" w:rsidRPr="00000000">
        <w:rPr>
          <w:rtl w:val="0"/>
        </w:rPr>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“Les persones i les coses”</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Sant Roc</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highlight w:val="red"/>
              </w:rPr>
            </w:pPr>
            <w:r w:rsidDel="00000000" w:rsidR="00000000" w:rsidRPr="00000000">
              <w:rPr>
                <w:rFonts w:ascii="Calibri" w:cs="Calibri" w:eastAsia="Calibri" w:hAnsi="Calibri"/>
                <w:rtl w:val="0"/>
              </w:rPr>
              <w:t xml:space="preserve">5. Gènere</w:t>
            </w:r>
            <w:r w:rsidDel="00000000" w:rsidR="00000000" w:rsidRPr="00000000">
              <w:rPr>
                <w:rtl w:val="0"/>
              </w:rPr>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5.4. Violència masclista</w:t>
            </w:r>
          </w:p>
          <w:p w:rsidR="00000000" w:rsidDel="00000000" w:rsidP="00000000" w:rsidRDefault="00000000" w:rsidRPr="00000000" w14:paraId="0000001D">
            <w:pPr>
              <w:jc w:val="both"/>
              <w:rPr>
                <w:rFonts w:ascii="Calibri" w:cs="Calibri" w:eastAsia="Calibri" w:hAnsi="Calibri"/>
                <w:color w:val="ff0000"/>
                <w:highlight w:val="red"/>
              </w:rPr>
            </w:pPr>
            <w:r w:rsidDel="00000000" w:rsidR="00000000" w:rsidRPr="00000000">
              <w:rPr>
                <w:rFonts w:ascii="Calibri" w:cs="Calibri" w:eastAsia="Calibri" w:hAnsi="Calibri"/>
                <w:rtl w:val="0"/>
              </w:rPr>
              <w:t xml:space="preserve">5.5. Categorització social</w:t>
            </w:r>
            <w:r w:rsidDel="00000000" w:rsidR="00000000" w:rsidRPr="00000000">
              <w:rPr>
                <w:rtl w:val="0"/>
              </w:rPr>
            </w:r>
          </w:p>
        </w:tc>
      </w:tr>
      <w:tr>
        <w:trPr>
          <w:cantSplit w:val="0"/>
          <w:trHeight w:val="220" w:hRule="atLeast"/>
          <w:tblHeader w:val="0"/>
        </w:trPr>
        <w:tc>
          <w:tcPr>
            <w:shd w:fill="f2f2f2" w:val="clear"/>
            <w:vAlign w:val="center"/>
          </w:tcPr>
          <w:p w:rsidR="00000000" w:rsidDel="00000000" w:rsidP="00000000" w:rsidRDefault="00000000" w:rsidRPr="00000000" w14:paraId="00000024">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5">
            <w:pPr>
              <w:numPr>
                <w:ilvl w:val="0"/>
                <w:numId w:val="1"/>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Reconèixer com les relacions de poder s'estableixen en la vida quotidiana. I també en tos els àmbits.</w:t>
            </w:r>
          </w:p>
          <w:p w:rsidR="00000000" w:rsidDel="00000000" w:rsidP="00000000" w:rsidRDefault="00000000" w:rsidRPr="00000000" w14:paraId="00000026">
            <w:pPr>
              <w:numPr>
                <w:ilvl w:val="0"/>
                <w:numId w:val="1"/>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Qëstionar la cosificació de l’alteritat (per cosificació entenem el fet de relacionar-se amb altre persona reduint-la a la categoria d’objecte, sense sentiments i emocions i sense capacitat de decidir sobre la seva vida. </w:t>
            </w:r>
          </w:p>
        </w:tc>
      </w:tr>
      <w:tr>
        <w:trPr>
          <w:cantSplit w:val="0"/>
          <w:trHeight w:val="255" w:hRule="atLeast"/>
          <w:tblHeader w:val="0"/>
        </w:trPr>
        <w:tc>
          <w:tcPr>
            <w:shd w:fill="f2f2f2"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Acceptar les diferències.</w:t>
            </w:r>
          </w:p>
          <w:p w:rsidR="00000000" w:rsidDel="00000000" w:rsidP="00000000" w:rsidRDefault="00000000" w:rsidRPr="00000000" w14:paraId="0000002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Construir una imatge ajustada de si mateix.</w:t>
            </w:r>
          </w:p>
          <w:p w:rsidR="00000000" w:rsidDel="00000000" w:rsidP="00000000" w:rsidRDefault="00000000" w:rsidRPr="00000000" w14:paraId="0000003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Construir la realitat en què viu.</w:t>
            </w:r>
          </w:p>
        </w:tc>
      </w:tr>
      <w:tr>
        <w:trPr>
          <w:cantSplit w:val="0"/>
          <w:trHeight w:val="195" w:hRule="atLeast"/>
          <w:tblHeader w:val="0"/>
        </w:trPr>
        <w:tc>
          <w:tcPr>
            <w:shd w:fill="f2f2f2" w:val="clear"/>
            <w:vAlign w:val="center"/>
          </w:tcPr>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Infància 9-12</w:t>
            </w:r>
          </w:p>
        </w:tc>
      </w:tr>
      <w:tr>
        <w:trPr>
          <w:cantSplit w:val="0"/>
          <w:trHeight w:val="195" w:hRule="atLeast"/>
          <w:tblHeader w:val="0"/>
        </w:trPr>
        <w:tc>
          <w:tcPr>
            <w:shd w:fill="f2f2f2" w:val="clear"/>
            <w:vAlign w:val="center"/>
          </w:tcPr>
          <w:p w:rsidR="00000000" w:rsidDel="00000000" w:rsidP="00000000" w:rsidRDefault="00000000" w:rsidRPr="00000000" w14:paraId="0000003F">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0">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S’abordarà el tema del poder a través d’una activitat vivencial que permetrà experimentar el domini i la submissió. </w:t>
            </w:r>
          </w:p>
          <w:p w:rsidR="00000000" w:rsidDel="00000000" w:rsidP="00000000" w:rsidRDefault="00000000" w:rsidRPr="00000000" w14:paraId="00000041">
            <w:pPr>
              <w:ind w:left="0" w:firstLine="0"/>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42">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Primera part: </w:t>
            </w:r>
          </w:p>
          <w:p w:rsidR="00000000" w:rsidDel="00000000" w:rsidP="00000000" w:rsidRDefault="00000000" w:rsidRPr="00000000" w14:paraId="00000043">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S’han de formar dos grups: primer grup, anomenat “coses” i el segon grup, anomenat “persones”. </w:t>
            </w:r>
          </w:p>
          <w:p w:rsidR="00000000" w:rsidDel="00000000" w:rsidP="00000000" w:rsidRDefault="00000000" w:rsidRPr="00000000" w14:paraId="00000044">
            <w:pPr>
              <w:ind w:left="0" w:firstLine="0"/>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45">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Segona part: </w:t>
            </w:r>
          </w:p>
          <w:p w:rsidR="00000000" w:rsidDel="00000000" w:rsidP="00000000" w:rsidRDefault="00000000" w:rsidRPr="00000000" w14:paraId="00000046">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S’explicarà que el “grup de coses” no pot pensar, no sent, no pot prendre decisions i que ha de fer tot allò que el “grup de persones” ordeni. Si una persona del “grup de coses” vol aixecar-se o moure’s o parlar cal que demani permís a algú del “grup de persones”. Després demanarem que al “grup de persones” facin el que vulguin amb el “grup de coses” (sempre del que es pot considerar ètic al Centre Obert), durant 15 o 20 minuts. </w:t>
            </w:r>
          </w:p>
          <w:p w:rsidR="00000000" w:rsidDel="00000000" w:rsidP="00000000" w:rsidRDefault="00000000" w:rsidRPr="00000000" w14:paraId="00000047">
            <w:pPr>
              <w:ind w:left="0" w:firstLine="0"/>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48">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Tercera part: </w:t>
            </w:r>
          </w:p>
          <w:p w:rsidR="00000000" w:rsidDel="00000000" w:rsidP="00000000" w:rsidRDefault="00000000" w:rsidRPr="00000000" w14:paraId="00000049">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S’intercanvien els papers i es repeteix l’activitat.</w:t>
            </w:r>
          </w:p>
          <w:p w:rsidR="00000000" w:rsidDel="00000000" w:rsidP="00000000" w:rsidRDefault="00000000" w:rsidRPr="00000000" w14:paraId="0000004A">
            <w:pPr>
              <w:ind w:left="0" w:firstLine="0"/>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4B">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Quarta part: </w:t>
            </w:r>
          </w:p>
          <w:p w:rsidR="00000000" w:rsidDel="00000000" w:rsidP="00000000" w:rsidRDefault="00000000" w:rsidRPr="00000000" w14:paraId="0000004C">
            <w:pPr>
              <w:ind w:lef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Un cop totes les persones hagin passat per les dues situacions començarà la reflexió de com ha anat la experiència. Per això podem apuntar a la pissarra aquestes preguntes per visualitzar-les en conjunt: </w:t>
            </w:r>
          </w:p>
          <w:p w:rsidR="00000000" w:rsidDel="00000000" w:rsidP="00000000" w:rsidRDefault="00000000" w:rsidRPr="00000000" w14:paraId="0000004D">
            <w:pPr>
              <w:numPr>
                <w:ilvl w:val="0"/>
                <w:numId w:val="4"/>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Quines emocions i sentiments han viscut?</w:t>
            </w:r>
          </w:p>
          <w:p w:rsidR="00000000" w:rsidDel="00000000" w:rsidP="00000000" w:rsidRDefault="00000000" w:rsidRPr="00000000" w14:paraId="0000004E">
            <w:pPr>
              <w:numPr>
                <w:ilvl w:val="0"/>
                <w:numId w:val="4"/>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Com ha estat pertànyer al “grup de coses”?</w:t>
            </w:r>
          </w:p>
          <w:p w:rsidR="00000000" w:rsidDel="00000000" w:rsidP="00000000" w:rsidRDefault="00000000" w:rsidRPr="00000000" w14:paraId="0000004F">
            <w:pPr>
              <w:numPr>
                <w:ilvl w:val="0"/>
                <w:numId w:val="4"/>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Com ha estat pertànyer al “grup de persones?</w:t>
            </w:r>
          </w:p>
          <w:p w:rsidR="00000000" w:rsidDel="00000000" w:rsidP="00000000" w:rsidRDefault="00000000" w:rsidRPr="00000000" w14:paraId="00000050">
            <w:pPr>
              <w:numPr>
                <w:ilvl w:val="0"/>
                <w:numId w:val="4"/>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En la nostra vida hem tractat a algú com a “cosa?</w:t>
            </w:r>
          </w:p>
          <w:p w:rsidR="00000000" w:rsidDel="00000000" w:rsidP="00000000" w:rsidRDefault="00000000" w:rsidRPr="00000000" w14:paraId="00000051">
            <w:pPr>
              <w:numPr>
                <w:ilvl w:val="0"/>
                <w:numId w:val="4"/>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 quí? Per què?</w:t>
            </w:r>
          </w:p>
          <w:p w:rsidR="00000000" w:rsidDel="00000000" w:rsidP="00000000" w:rsidRDefault="00000000" w:rsidRPr="00000000" w14:paraId="00000052">
            <w:pPr>
              <w:numPr>
                <w:ilvl w:val="0"/>
                <w:numId w:val="4"/>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Com creus que s’ha sentit?</w:t>
            </w:r>
          </w:p>
          <w:p w:rsidR="00000000" w:rsidDel="00000000" w:rsidP="00000000" w:rsidRDefault="00000000" w:rsidRPr="00000000" w14:paraId="00000053">
            <w:pPr>
              <w:numPr>
                <w:ilvl w:val="0"/>
                <w:numId w:val="4"/>
              </w:numPr>
              <w:ind w:left="72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Com podem modificar aquest tracte?</w:t>
            </w:r>
          </w:p>
          <w:p w:rsidR="00000000" w:rsidDel="00000000" w:rsidP="00000000" w:rsidRDefault="00000000" w:rsidRPr="00000000" w14:paraId="00000054">
            <w:pPr>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Podem extrapolar el debat al gènere comentan la cosificació que es fa respecte les dones, com a persones sense dret i veu en alguns contextos com també pel que fa a les relacions socials. </w:t>
            </w:r>
          </w:p>
          <w:p w:rsidR="00000000" w:rsidDel="00000000" w:rsidP="00000000" w:rsidRDefault="00000000" w:rsidRPr="00000000" w14:paraId="00000056">
            <w:pPr>
              <w:jc w:val="both"/>
              <w:rPr>
                <w:rFonts w:ascii="Calibri" w:cs="Calibri" w:eastAsia="Calibri" w:hAnsi="Calibri"/>
                <w:color w:val="333333"/>
                <w:shd w:fill="f5f5f5" w:val="clear"/>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5D">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E">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Pissara</w:t>
            </w:r>
          </w:p>
          <w:p w:rsidR="00000000" w:rsidDel="00000000" w:rsidP="00000000" w:rsidRDefault="00000000" w:rsidRPr="00000000" w14:paraId="0000005F">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Rotulador per escriu-re a la pissarra. </w:t>
            </w:r>
          </w:p>
        </w:tc>
      </w:tr>
      <w:tr>
        <w:trPr>
          <w:cantSplit w:val="0"/>
          <w:trHeight w:val="195" w:hRule="atLeast"/>
          <w:tblHeader w:val="0"/>
        </w:trPr>
        <w:tc>
          <w:tcPr>
            <w:shd w:fill="f2f2f2" w:val="clear"/>
            <w:vAlign w:val="center"/>
          </w:tcPr>
          <w:p w:rsidR="00000000" w:rsidDel="00000000" w:rsidP="00000000" w:rsidRDefault="00000000" w:rsidRPr="00000000" w14:paraId="00000066">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1h</w:t>
            </w:r>
          </w:p>
        </w:tc>
      </w:tr>
      <w:tr>
        <w:trPr>
          <w:cantSplit w:val="0"/>
          <w:trHeight w:val="195" w:hRule="atLeast"/>
          <w:tblHeader w:val="0"/>
        </w:trPr>
        <w:tc>
          <w:tcPr>
            <w:shd w:fill="f2f2f2" w:val="clear"/>
            <w:vAlign w:val="center"/>
          </w:tcPr>
          <w:p w:rsidR="00000000" w:rsidDel="00000000" w:rsidP="00000000" w:rsidRDefault="00000000" w:rsidRPr="00000000" w14:paraId="0000006E">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6">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77">
            <w:pPr>
              <w:ind w:left="0" w:firstLine="0"/>
              <w:jc w:val="both"/>
              <w:rPr>
                <w:rFonts w:ascii="Calibri" w:cs="Calibri" w:eastAsia="Calibri" w:hAnsi="Calibri"/>
              </w:rPr>
            </w:pPr>
            <w:r w:rsidDel="00000000" w:rsidR="00000000" w:rsidRPr="00000000">
              <w:rPr>
                <w:rFonts w:ascii="Calibri" w:cs="Calibri" w:eastAsia="Calibri" w:hAnsi="Calibri"/>
                <w:rtl w:val="0"/>
              </w:rPr>
              <w:t xml:space="preserve">Aquesta activitat s’ha extret del ajuntament de Barcelona. </w:t>
            </w:r>
          </w:p>
          <w:p w:rsidR="00000000" w:rsidDel="00000000" w:rsidP="00000000" w:rsidRDefault="00000000" w:rsidRPr="00000000" w14:paraId="00000078">
            <w:pPr>
              <w:ind w:left="0" w:firstLine="0"/>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https://ajuntament.barcelona.cat/recursospedagogics/ca/system/files/activitat1.3.pdf</w:t>
              </w:r>
            </w:hyperlink>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F">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8">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84">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85">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86">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87">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88">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8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8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8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8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8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8E">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8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9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91">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9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93">
            <w:pPr>
              <w:ind w:lef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9A">
      <w:pPr>
        <w:rPr>
          <w:rFonts w:ascii="Calibri" w:cs="Calibri" w:eastAsia="Calibri" w:hAnsi="Calibri"/>
          <w:sz w:val="20"/>
          <w:szCs w:val="20"/>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C">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 PROGRAMA  EMPODERA’T</w:t>
          </w:r>
        </w:p>
      </w:tc>
    </w:tr>
  </w:tb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juntament.barcelona.cat/recursospedagogics/ca/system/files/activitat1.3.pdf" TargetMode="External"/><Relationship Id="rId8" Type="http://schemas.openxmlformats.org/officeDocument/2006/relationships/hyperlink" Target="https://forms.gle/F3tmN36jrEPsxbrT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0RGzS6PbODoD8w8F+6qfwnmA==">CgMxLjA4AHIhMXJpMVRCbHoxR1BpTGM3Mzk3NUMxdmdsNk1sRjRlWkkt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