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463.5546874999999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Una fotografia, una vida</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Santa Coloma de Gramenet /COI</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5. Gènere</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5.5. Categorització social</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numPr>
                <w:ilvl w:val="0"/>
                <w:numId w:val="5"/>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Conèixer els estereotips de gènere i com ens afecten.</w:t>
            </w:r>
          </w:p>
          <w:p w:rsidR="00000000" w:rsidDel="00000000" w:rsidP="00000000" w:rsidRDefault="00000000" w:rsidRPr="00000000" w14:paraId="00000025">
            <w:pPr>
              <w:numPr>
                <w:ilvl w:val="0"/>
                <w:numId w:val="5"/>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Conèixer que s'entén per sistema sexe/gènere.</w:t>
            </w:r>
            <w:r w:rsidDel="00000000" w:rsidR="00000000" w:rsidRPr="00000000">
              <w:rPr>
                <w:rtl w:val="0"/>
              </w:rPr>
            </w:r>
          </w:p>
        </w:tc>
      </w:tr>
      <w:tr>
        <w:trPr>
          <w:cantSplit w:val="0"/>
          <w:trHeight w:val="255" w:hRule="atLeast"/>
          <w:tblHeader w:val="0"/>
        </w:trPr>
        <w:tc>
          <w:tcPr>
            <w:shd w:fill="f2f2f2" w:val="clear"/>
            <w:vAlign w:val="center"/>
          </w:tcPr>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D">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personals:</w:t>
            </w:r>
          </w:p>
          <w:p w:rsidR="00000000" w:rsidDel="00000000" w:rsidP="00000000" w:rsidRDefault="00000000" w:rsidRPr="00000000" w14:paraId="0000002E">
            <w:pPr>
              <w:numPr>
                <w:ilvl w:val="0"/>
                <w:numId w:val="3"/>
              </w:numPr>
              <w:spacing w:after="120" w:lineRule="auto"/>
              <w:ind w:left="720" w:right="-23" w:hanging="360"/>
              <w:jc w:val="both"/>
              <w:rPr>
                <w:rFonts w:ascii="Calibri" w:cs="Calibri" w:eastAsia="Calibri" w:hAnsi="Calibri"/>
              </w:rPr>
            </w:pPr>
            <w:r w:rsidDel="00000000" w:rsidR="00000000" w:rsidRPr="00000000">
              <w:rPr>
                <w:rFonts w:ascii="Calibri" w:cs="Calibri" w:eastAsia="Calibri" w:hAnsi="Calibri"/>
                <w:rtl w:val="0"/>
              </w:rPr>
              <w:t xml:space="preserve">Adaptació a l’entorn</w:t>
            </w:r>
          </w:p>
          <w:p w:rsidR="00000000" w:rsidDel="00000000" w:rsidP="00000000" w:rsidRDefault="00000000" w:rsidRPr="00000000" w14:paraId="0000002F">
            <w:pPr>
              <w:spacing w:after="120" w:lineRule="auto"/>
              <w:ind w:left="0" w:right="-23" w:firstLine="0"/>
              <w:jc w:val="both"/>
              <w:rPr>
                <w:rFonts w:ascii="Calibri" w:cs="Calibri" w:eastAsia="Calibri" w:hAnsi="Calibri"/>
              </w:rPr>
            </w:pPr>
            <w:r w:rsidDel="00000000" w:rsidR="00000000" w:rsidRPr="00000000">
              <w:rPr>
                <w:rFonts w:ascii="Calibri" w:cs="Calibri" w:eastAsia="Calibri" w:hAnsi="Calibri"/>
                <w:rtl w:val="0"/>
              </w:rPr>
              <w:t xml:space="preserve">Competències relacionals:</w:t>
            </w:r>
          </w:p>
          <w:p w:rsidR="00000000" w:rsidDel="00000000" w:rsidP="00000000" w:rsidRDefault="00000000" w:rsidRPr="00000000" w14:paraId="00000030">
            <w:pPr>
              <w:numPr>
                <w:ilvl w:val="0"/>
                <w:numId w:val="1"/>
              </w:numPr>
              <w:spacing w:after="0" w:afterAutospacing="0" w:lineRule="auto"/>
              <w:ind w:left="720" w:right="-23" w:hanging="360"/>
              <w:jc w:val="both"/>
              <w:rPr>
                <w:rFonts w:ascii="Calibri" w:cs="Calibri" w:eastAsia="Calibri" w:hAnsi="Calibri"/>
              </w:rPr>
            </w:pPr>
            <w:r w:rsidDel="00000000" w:rsidR="00000000" w:rsidRPr="00000000">
              <w:rPr>
                <w:rFonts w:ascii="Calibri" w:cs="Calibri" w:eastAsia="Calibri" w:hAnsi="Calibri"/>
                <w:rtl w:val="0"/>
              </w:rPr>
              <w:t xml:space="preserve">Aprendre a conviure</w:t>
            </w:r>
          </w:p>
          <w:p w:rsidR="00000000" w:rsidDel="00000000" w:rsidP="00000000" w:rsidRDefault="00000000" w:rsidRPr="00000000" w14:paraId="00000031">
            <w:pPr>
              <w:numPr>
                <w:ilvl w:val="0"/>
                <w:numId w:val="1"/>
              </w:numPr>
              <w:spacing w:after="120" w:lineRule="auto"/>
              <w:ind w:left="720" w:right="-23" w:hanging="360"/>
              <w:jc w:val="both"/>
              <w:rPr>
                <w:rFonts w:ascii="Calibri" w:cs="Calibri" w:eastAsia="Calibri" w:hAnsi="Calibri"/>
              </w:rPr>
            </w:pPr>
            <w:r w:rsidDel="00000000" w:rsidR="00000000" w:rsidRPr="00000000">
              <w:rPr>
                <w:rFonts w:ascii="Calibri" w:cs="Calibri" w:eastAsia="Calibri" w:hAnsi="Calibri"/>
                <w:rtl w:val="0"/>
              </w:rPr>
              <w:t xml:space="preserve">Construcció de relacions</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Infants de 6 a 12 anys</w:t>
            </w:r>
          </w:p>
        </w:tc>
      </w:tr>
      <w:tr>
        <w:trPr>
          <w:cantSplit w:val="0"/>
          <w:trHeight w:val="195" w:hRule="atLeast"/>
          <w:tblHeader w:val="0"/>
        </w:trPr>
        <w:tc>
          <w:tcPr>
            <w:shd w:fill="f2f2f2" w:val="clear"/>
            <w:vAlign w:val="center"/>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1">
            <w:pPr>
              <w:widowControl w:val="0"/>
              <w:spacing w:line="276" w:lineRule="auto"/>
              <w:ind w:left="-4.6319580078125" w:right="46.878662109375" w:firstLine="0"/>
              <w:jc w:val="both"/>
              <w:rPr>
                <w:rFonts w:ascii="Calibri" w:cs="Calibri" w:eastAsia="Calibri" w:hAnsi="Calibri"/>
              </w:rPr>
            </w:pPr>
            <w:r w:rsidDel="00000000" w:rsidR="00000000" w:rsidRPr="00000000">
              <w:rPr>
                <w:rFonts w:ascii="Calibri" w:cs="Calibri" w:eastAsia="Calibri" w:hAnsi="Calibri"/>
                <w:rtl w:val="0"/>
              </w:rPr>
              <w:t xml:space="preserve">El grup traça una història de vida sense saber si és noi o noia, a partir de fotografies de nadons vestits de diferents colors, amb l’objectiu d’observar i analitzar diferents perspectives i la influència dels tòpics de gènere.</w:t>
            </w:r>
          </w:p>
          <w:p w:rsidR="00000000" w:rsidDel="00000000" w:rsidP="00000000" w:rsidRDefault="00000000" w:rsidRPr="00000000" w14:paraId="00000042">
            <w:pPr>
              <w:widowControl w:val="0"/>
              <w:spacing w:line="276" w:lineRule="auto"/>
              <w:ind w:left="-4.6319580078125" w:right="46.878662109375" w:firstLine="0"/>
              <w:jc w:val="both"/>
              <w:rPr>
                <w:rFonts w:ascii="Calibri" w:cs="Calibri" w:eastAsia="Calibri" w:hAnsi="Calibri"/>
              </w:rPr>
            </w:pPr>
            <w:r w:rsidDel="00000000" w:rsidR="00000000" w:rsidRPr="00000000">
              <w:rPr>
                <w:rFonts w:ascii="Calibri" w:cs="Calibri" w:eastAsia="Calibri" w:hAnsi="Calibri"/>
                <w:rtl w:val="0"/>
              </w:rPr>
              <w:t xml:space="preserve">Es divideix el grup en petits subgrups i a cada grup se li demanarà que tracin una història de vida/eix cronològic del futur del nadó que apareix a la fotografia. És important remarcar que la història de vida ha de passar per les diferents etapes de la vida (infància, adolescència, adultesa…) pensar en com vesteix, tipus de veu, de què treballa, què li agrada fer al temps lliure… La representació de la història de vida pot ser dibuixada.</w:t>
            </w:r>
          </w:p>
          <w:p w:rsidR="00000000" w:rsidDel="00000000" w:rsidP="00000000" w:rsidRDefault="00000000" w:rsidRPr="00000000" w14:paraId="00000043">
            <w:pPr>
              <w:widowControl w:val="0"/>
              <w:spacing w:line="276" w:lineRule="auto"/>
              <w:ind w:left="-4.6319580078125" w:right="46.878662109375" w:firstLine="0"/>
              <w:jc w:val="both"/>
              <w:rPr>
                <w:rFonts w:ascii="Calibri" w:cs="Calibri" w:eastAsia="Calibri" w:hAnsi="Calibri"/>
              </w:rPr>
            </w:pPr>
            <w:r w:rsidDel="00000000" w:rsidR="00000000" w:rsidRPr="00000000">
              <w:rPr>
                <w:rFonts w:ascii="Calibri" w:cs="Calibri" w:eastAsia="Calibri" w:hAnsi="Calibri"/>
                <w:rtl w:val="0"/>
              </w:rPr>
              <w:t xml:space="preserve">Per finalitzar, cada grup presentarà als altres la seva història i permetrà reflexionar sobre si el suposat sexe del nadó ha determinat els diferents moments del seu desenvolupament, quines diferències podria haver hagut si haguessin tingut una altra fotografia, etc.</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4A">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Fotografies nadons vestits de diferents colors</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Paper mural</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Colors</w:t>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Llapis</w:t>
            </w:r>
          </w:p>
        </w:tc>
      </w:tr>
      <w:tr>
        <w:trPr>
          <w:cantSplit w:val="0"/>
          <w:trHeight w:val="195" w:hRule="atLeast"/>
          <w:tblHeader w:val="0"/>
        </w:trPr>
        <w:tc>
          <w:tcPr>
            <w:shd w:fill="f2f2f2" w:val="clear"/>
            <w:vAlign w:val="center"/>
          </w:tcPr>
          <w:p w:rsidR="00000000" w:rsidDel="00000000" w:rsidP="00000000" w:rsidRDefault="00000000" w:rsidRPr="00000000" w14:paraId="00000055">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30 min</w:t>
            </w:r>
          </w:p>
        </w:tc>
      </w:tr>
      <w:tr>
        <w:trPr>
          <w:cantSplit w:val="0"/>
          <w:trHeight w:val="195" w:hRule="atLeast"/>
          <w:tblHeader w:val="0"/>
        </w:trPr>
        <w:tc>
          <w:tcPr>
            <w:shd w:fill="f2f2f2" w:val="clear"/>
            <w:vAlign w:val="center"/>
          </w:tcPr>
          <w:p w:rsidR="00000000" w:rsidDel="00000000" w:rsidP="00000000" w:rsidRDefault="00000000" w:rsidRPr="00000000" w14:paraId="0000005D">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Variants: L’activitat també es pot presentar amb imatges de, per exemple, ecografies i donar noms diferents a cada fotografia perquè imaginin la seva trajectòria de vida. Per exemple, el grup amb l’ecografia que es diu “Ramon” i l’altre grup amb la fotografia “Ramona”.</w:t>
            </w:r>
          </w:p>
        </w:tc>
      </w:tr>
      <w:tr>
        <w:trPr>
          <w:cantSplit w:val="0"/>
          <w:trHeight w:val="195" w:hRule="atLeast"/>
          <w:tblHeader w:val="0"/>
        </w:trPr>
        <w:tc>
          <w:tcPr>
            <w:shd w:fill="f2f2f2" w:val="clear"/>
            <w:vAlign w:val="center"/>
          </w:tcPr>
          <w:p w:rsidR="00000000" w:rsidDel="00000000" w:rsidP="00000000" w:rsidRDefault="00000000" w:rsidRPr="00000000" w14:paraId="00000065">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Font: somdecau.cat</w:t>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rtl w:val="0"/>
              </w:rPr>
              <w:t xml:space="preserve">4 Fotos d’exemple que es poden utilitzar</w:t>
            </w:r>
          </w:p>
        </w:tc>
      </w:tr>
      <w:tr>
        <w:trPr>
          <w:cantSplit w:val="0"/>
          <w:trHeight w:val="195" w:hRule="atLeast"/>
          <w:tblHeader w:val="0"/>
        </w:trPr>
        <w:tc>
          <w:tcPr>
            <w:shd w:fill="f2f2f2" w:val="clear"/>
            <w:vAlign w:val="center"/>
          </w:tcPr>
          <w:p w:rsidR="00000000" w:rsidDel="00000000" w:rsidP="00000000" w:rsidRDefault="00000000" w:rsidRPr="00000000" w14:paraId="0000006E">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73">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74">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7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77">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7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7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7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7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7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7D">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7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7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80">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8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159907</wp:posOffset>
            </wp:positionV>
            <wp:extent cx="3676650" cy="5133975"/>
            <wp:effectExtent b="0" l="0" r="0" t="0"/>
            <wp:wrapTopAndBottom distB="114300" distT="11430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76650" cy="5133975"/>
                    </a:xfrm>
                    <a:prstGeom prst="rect"/>
                    <a:ln/>
                  </pic:spPr>
                </pic:pic>
              </a:graphicData>
            </a:graphic>
          </wp:anchor>
        </w:drawing>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676650" cy="5133975"/>
            <wp:effectExtent b="0" l="0" r="0" t="0"/>
            <wp:wrapSquare wrapText="bothSides" distB="114300" distT="114300" distL="114300" distR="11430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676650" cy="5133975"/>
                    </a:xfrm>
                    <a:prstGeom prst="rect"/>
                    <a:ln/>
                  </pic:spPr>
                </pic:pic>
              </a:graphicData>
            </a:graphic>
          </wp:anchor>
        </w:drawing>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4714875" cy="2917599"/>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714875" cy="2917599"/>
                    </a:xfrm>
                    <a:prstGeom prst="rect"/>
                    <a:ln/>
                  </pic:spPr>
                </pic:pic>
              </a:graphicData>
            </a:graphic>
          </wp:anchor>
        </w:drawing>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3725563</wp:posOffset>
            </wp:positionV>
            <wp:extent cx="4710113" cy="2637663"/>
            <wp:effectExtent b="0" l="0" r="0" t="0"/>
            <wp:wrapSquare wrapText="bothSides" distB="114300" distT="114300" distL="114300" distR="11430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710113" cy="2637663"/>
                    </a:xfrm>
                    <a:prstGeom prst="rect"/>
                    <a:ln/>
                  </pic:spPr>
                </pic:pic>
              </a:graphicData>
            </a:graphic>
          </wp:anchor>
        </w:drawing>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C9">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y8no6lGQiLBKQMToEhWhu2uSlQ==">CgMxLjA4AHIhMUFPcUhfSFhEV2xJUy1vYzdMU2VsMno5NmJ4SEZzb1U5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