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558A1" w14:textId="77777777" w:rsidR="00AC2E70" w:rsidRPr="0065187B" w:rsidRDefault="00AC2E70" w:rsidP="00AC2E70">
      <w:pPr>
        <w:rPr>
          <w:rFonts w:cstheme="minorHAnsi"/>
          <w:sz w:val="18"/>
          <w:szCs w:val="18"/>
        </w:rPr>
      </w:pPr>
      <w:r w:rsidRPr="0065187B">
        <w:rPr>
          <w:rFonts w:cstheme="minorHAnsi"/>
          <w:sz w:val="18"/>
          <w:szCs w:val="18"/>
        </w:rPr>
        <w:t xml:space="preserve">Jonathan </w:t>
      </w:r>
      <w:proofErr w:type="spellStart"/>
      <w:r w:rsidRPr="0065187B">
        <w:rPr>
          <w:rFonts w:cstheme="minorHAnsi"/>
          <w:sz w:val="18"/>
          <w:szCs w:val="18"/>
        </w:rPr>
        <w:t>Mulleda</w:t>
      </w:r>
      <w:proofErr w:type="spellEnd"/>
    </w:p>
    <w:p w14:paraId="4D8F355A" w14:textId="19251B1A" w:rsidR="00AC2E70" w:rsidRPr="0065187B" w:rsidRDefault="00AC2E70" w:rsidP="00AC2E70">
      <w:pPr>
        <w:rPr>
          <w:rFonts w:cstheme="minorHAnsi"/>
          <w:sz w:val="18"/>
          <w:szCs w:val="18"/>
        </w:rPr>
      </w:pPr>
      <w:r w:rsidRPr="0065187B">
        <w:rPr>
          <w:rFonts w:cstheme="minorHAnsi"/>
          <w:sz w:val="18"/>
          <w:szCs w:val="18"/>
        </w:rPr>
        <w:t xml:space="preserve">March </w:t>
      </w:r>
      <w:r w:rsidR="004A0A14" w:rsidRPr="0065187B">
        <w:rPr>
          <w:rFonts w:cstheme="minorHAnsi"/>
          <w:sz w:val="18"/>
          <w:szCs w:val="18"/>
        </w:rPr>
        <w:t>9</w:t>
      </w:r>
      <w:r w:rsidRPr="0065187B">
        <w:rPr>
          <w:rFonts w:cstheme="minorHAnsi"/>
          <w:sz w:val="18"/>
          <w:szCs w:val="18"/>
        </w:rPr>
        <w:t>, 2023</w:t>
      </w:r>
    </w:p>
    <w:p w14:paraId="083EA67A" w14:textId="77777777" w:rsidR="00AC2E70" w:rsidRPr="0065187B" w:rsidRDefault="00AC2E70" w:rsidP="0090438E">
      <w:pPr>
        <w:jc w:val="center"/>
        <w:rPr>
          <w:rFonts w:cstheme="minorHAnsi"/>
          <w:b/>
          <w:bCs/>
          <w:sz w:val="18"/>
          <w:szCs w:val="18"/>
        </w:rPr>
      </w:pPr>
    </w:p>
    <w:p w14:paraId="253FACCA" w14:textId="1571E5F2" w:rsidR="003069C7" w:rsidRPr="0065187B" w:rsidRDefault="003069C7" w:rsidP="0090438E">
      <w:pPr>
        <w:jc w:val="center"/>
        <w:rPr>
          <w:rFonts w:cstheme="minorHAnsi"/>
          <w:b/>
          <w:bCs/>
          <w:sz w:val="18"/>
          <w:szCs w:val="18"/>
        </w:rPr>
      </w:pPr>
      <w:r w:rsidRPr="0065187B">
        <w:rPr>
          <w:rFonts w:cstheme="minorHAnsi"/>
          <w:b/>
          <w:bCs/>
          <w:sz w:val="18"/>
          <w:szCs w:val="18"/>
        </w:rPr>
        <w:t xml:space="preserve">PROJECT PROPOSAL: Data Analysis and </w:t>
      </w:r>
      <w:r w:rsidR="00763C3F" w:rsidRPr="0065187B">
        <w:rPr>
          <w:rFonts w:cstheme="minorHAnsi"/>
          <w:b/>
          <w:bCs/>
          <w:sz w:val="18"/>
          <w:szCs w:val="18"/>
        </w:rPr>
        <w:t xml:space="preserve">Information </w:t>
      </w:r>
      <w:r w:rsidRPr="0065187B">
        <w:rPr>
          <w:rFonts w:cstheme="minorHAnsi"/>
          <w:b/>
          <w:bCs/>
          <w:sz w:val="18"/>
          <w:szCs w:val="18"/>
        </w:rPr>
        <w:t>Visualization</w:t>
      </w:r>
    </w:p>
    <w:p w14:paraId="4DF5E938" w14:textId="4C236109" w:rsidR="003069C7" w:rsidRPr="0065187B" w:rsidRDefault="003069C7" w:rsidP="0090438E">
      <w:pPr>
        <w:jc w:val="center"/>
        <w:rPr>
          <w:rFonts w:cstheme="minorHAnsi"/>
          <w:sz w:val="18"/>
          <w:szCs w:val="18"/>
        </w:rPr>
      </w:pPr>
      <w:r w:rsidRPr="0065187B">
        <w:rPr>
          <w:rFonts w:cstheme="minorHAnsi"/>
          <w:sz w:val="18"/>
          <w:szCs w:val="18"/>
        </w:rPr>
        <w:t>CPSC 101 Introduction to Programming II</w:t>
      </w:r>
    </w:p>
    <w:p w14:paraId="1C168AB1" w14:textId="77777777" w:rsidR="00763C3F" w:rsidRPr="0065187B" w:rsidRDefault="003069C7" w:rsidP="003069C7">
      <w:pPr>
        <w:rPr>
          <w:rFonts w:cstheme="minorHAnsi"/>
          <w:b/>
          <w:color w:val="000000"/>
          <w:sz w:val="18"/>
          <w:szCs w:val="18"/>
          <w:lang w:val="en-US"/>
        </w:rPr>
      </w:pPr>
      <w:r w:rsidRPr="0065187B">
        <w:rPr>
          <w:rFonts w:cstheme="minorHAnsi"/>
          <w:b/>
          <w:color w:val="000000"/>
          <w:sz w:val="18"/>
          <w:szCs w:val="18"/>
          <w:lang w:val="en-US"/>
        </w:rPr>
        <w:br/>
        <w:t xml:space="preserve">Background </w:t>
      </w:r>
    </w:p>
    <w:p w14:paraId="09605FEB" w14:textId="79DE0DAB" w:rsidR="003069C7" w:rsidRPr="0065187B" w:rsidRDefault="003069C7" w:rsidP="003069C7">
      <w:pPr>
        <w:rPr>
          <w:rFonts w:cstheme="minorHAnsi"/>
          <w:b/>
          <w:color w:val="000000"/>
          <w:sz w:val="18"/>
          <w:szCs w:val="18"/>
          <w:lang w:val="en-US"/>
        </w:rPr>
      </w:pPr>
      <w:r w:rsidRPr="0065187B">
        <w:rPr>
          <w:rFonts w:cstheme="minorHAnsi"/>
          <w:sz w:val="18"/>
          <w:szCs w:val="18"/>
          <w:lang w:val="en-US"/>
        </w:rPr>
        <w:br/>
      </w:r>
      <w:r w:rsidRPr="00FD3ADB">
        <w:rPr>
          <w:rFonts w:eastAsia="Calibri" w:cstheme="minorHAnsi"/>
          <w:kern w:val="0"/>
          <w:sz w:val="18"/>
          <w:szCs w:val="18"/>
          <w:lang w:val="en-US"/>
          <w14:ligatures w14:val="none"/>
        </w:rPr>
        <w:t xml:space="preserve">Data visualization is the practice of translating information into a visual context, such as a map or graph, to make data easier for the human brain to understand and pull insights from. The main goal of data visualization is to make it easier to identify patterns, </w:t>
      </w:r>
      <w:r w:rsidR="0090438E" w:rsidRPr="00FD3ADB">
        <w:rPr>
          <w:rFonts w:eastAsia="Calibri" w:cstheme="minorHAnsi"/>
          <w:kern w:val="0"/>
          <w:sz w:val="18"/>
          <w:szCs w:val="18"/>
          <w:lang w:val="en-US"/>
          <w14:ligatures w14:val="none"/>
        </w:rPr>
        <w:t>trends,</w:t>
      </w:r>
      <w:r w:rsidRPr="00FD3ADB">
        <w:rPr>
          <w:rFonts w:eastAsia="Calibri" w:cstheme="minorHAnsi"/>
          <w:kern w:val="0"/>
          <w:sz w:val="18"/>
          <w:szCs w:val="18"/>
          <w:lang w:val="en-US"/>
          <w14:ligatures w14:val="none"/>
        </w:rPr>
        <w:t xml:space="preserve"> and outliers in large data sets.</w:t>
      </w:r>
      <w:r w:rsidRPr="0065187B">
        <w:rPr>
          <w:rFonts w:cstheme="minorHAnsi"/>
          <w:sz w:val="18"/>
          <w:szCs w:val="18"/>
          <w:lang w:val="en-US"/>
        </w:rPr>
        <w:br/>
      </w:r>
      <w:r w:rsidRPr="0065187B">
        <w:rPr>
          <w:rFonts w:cstheme="minorHAnsi"/>
          <w:sz w:val="18"/>
          <w:szCs w:val="18"/>
          <w:lang w:val="en-US"/>
        </w:rPr>
        <w:br/>
      </w:r>
      <w:proofErr w:type="gramStart"/>
      <w:r w:rsidR="004A0A14" w:rsidRPr="0065187B">
        <w:rPr>
          <w:rFonts w:cstheme="minorHAnsi"/>
          <w:b/>
          <w:color w:val="000000"/>
          <w:sz w:val="18"/>
          <w:szCs w:val="18"/>
          <w:lang w:val="en-US"/>
        </w:rPr>
        <w:t>Objectives</w:t>
      </w:r>
      <w:proofErr w:type="gramEnd"/>
    </w:p>
    <w:p w14:paraId="5C1DCCF0" w14:textId="77777777" w:rsidR="0090438E" w:rsidRPr="0065187B" w:rsidRDefault="0090438E" w:rsidP="003069C7">
      <w:pPr>
        <w:rPr>
          <w:rFonts w:cstheme="minorHAnsi"/>
          <w:sz w:val="18"/>
          <w:szCs w:val="18"/>
          <w:lang w:val="en-US"/>
        </w:rPr>
      </w:pPr>
    </w:p>
    <w:p w14:paraId="514C6A06" w14:textId="16B40C33" w:rsidR="003069C7" w:rsidRPr="0065187B" w:rsidRDefault="006B3C03" w:rsidP="003069C7">
      <w:pPr>
        <w:pStyle w:val="ListParagraph"/>
        <w:numPr>
          <w:ilvl w:val="0"/>
          <w:numId w:val="1"/>
        </w:numPr>
        <w:rPr>
          <w:rFonts w:asciiTheme="minorHAnsi" w:hAnsiTheme="minorHAnsi" w:cstheme="minorHAnsi"/>
          <w:sz w:val="18"/>
          <w:szCs w:val="18"/>
          <w:lang w:val="en-US"/>
        </w:rPr>
      </w:pPr>
      <w:r w:rsidRPr="0065187B">
        <w:rPr>
          <w:rFonts w:asciiTheme="minorHAnsi" w:hAnsiTheme="minorHAnsi" w:cstheme="minorHAnsi"/>
          <w:sz w:val="18"/>
          <w:szCs w:val="18"/>
          <w:lang w:val="en-US"/>
        </w:rPr>
        <w:t>To effectively</w:t>
      </w:r>
      <w:r w:rsidR="003069C7" w:rsidRPr="0065187B">
        <w:rPr>
          <w:rFonts w:asciiTheme="minorHAnsi" w:hAnsiTheme="minorHAnsi" w:cstheme="minorHAnsi"/>
          <w:sz w:val="18"/>
          <w:szCs w:val="18"/>
          <w:lang w:val="en-US"/>
        </w:rPr>
        <w:t xml:space="preserve"> communicate </w:t>
      </w:r>
      <w:r w:rsidRPr="0065187B">
        <w:rPr>
          <w:rFonts w:asciiTheme="minorHAnsi" w:hAnsiTheme="minorHAnsi" w:cstheme="minorHAnsi"/>
          <w:sz w:val="18"/>
          <w:szCs w:val="18"/>
          <w:lang w:val="en-US"/>
        </w:rPr>
        <w:t>information in a universal manner using visual information</w:t>
      </w:r>
    </w:p>
    <w:p w14:paraId="7B8C5619" w14:textId="2A4A7259" w:rsidR="003069C7" w:rsidRPr="0065187B" w:rsidRDefault="006B3C03" w:rsidP="003069C7">
      <w:pPr>
        <w:pStyle w:val="ListParagraph"/>
        <w:numPr>
          <w:ilvl w:val="0"/>
          <w:numId w:val="1"/>
        </w:numPr>
        <w:rPr>
          <w:rFonts w:asciiTheme="minorHAnsi" w:hAnsiTheme="minorHAnsi" w:cstheme="minorHAnsi"/>
          <w:b/>
          <w:color w:val="000000"/>
          <w:sz w:val="18"/>
          <w:szCs w:val="18"/>
          <w:lang w:val="en-US"/>
        </w:rPr>
      </w:pPr>
      <w:r w:rsidRPr="0065187B">
        <w:rPr>
          <w:rFonts w:asciiTheme="minorHAnsi" w:hAnsiTheme="minorHAnsi" w:cstheme="minorHAnsi"/>
          <w:sz w:val="18"/>
          <w:szCs w:val="18"/>
          <w:lang w:val="en-US"/>
        </w:rPr>
        <w:t xml:space="preserve">To pinpoint areas that need to be improved or need more </w:t>
      </w:r>
      <w:proofErr w:type="gramStart"/>
      <w:r w:rsidRPr="0065187B">
        <w:rPr>
          <w:rFonts w:asciiTheme="minorHAnsi" w:hAnsiTheme="minorHAnsi" w:cstheme="minorHAnsi"/>
          <w:sz w:val="18"/>
          <w:szCs w:val="18"/>
          <w:lang w:val="en-US"/>
        </w:rPr>
        <w:t>attention</w:t>
      </w:r>
      <w:proofErr w:type="gramEnd"/>
    </w:p>
    <w:p w14:paraId="51CFE8D4" w14:textId="24D689EE" w:rsidR="003069C7" w:rsidRPr="0065187B" w:rsidRDefault="006B3C03" w:rsidP="003069C7">
      <w:pPr>
        <w:pStyle w:val="ListParagraph"/>
        <w:numPr>
          <w:ilvl w:val="0"/>
          <w:numId w:val="1"/>
        </w:numPr>
        <w:rPr>
          <w:rFonts w:asciiTheme="minorHAnsi" w:hAnsiTheme="minorHAnsi" w:cstheme="minorHAnsi"/>
          <w:sz w:val="18"/>
          <w:szCs w:val="18"/>
          <w:lang w:val="en-US"/>
        </w:rPr>
      </w:pPr>
      <w:r w:rsidRPr="0065187B">
        <w:rPr>
          <w:rFonts w:asciiTheme="minorHAnsi" w:hAnsiTheme="minorHAnsi" w:cstheme="minorHAnsi"/>
          <w:sz w:val="18"/>
          <w:szCs w:val="18"/>
          <w:lang w:val="en-US"/>
        </w:rPr>
        <w:t xml:space="preserve">To </w:t>
      </w:r>
      <w:r w:rsidR="0090438E" w:rsidRPr="0065187B">
        <w:rPr>
          <w:rFonts w:asciiTheme="minorHAnsi" w:hAnsiTheme="minorHAnsi" w:cstheme="minorHAnsi"/>
          <w:sz w:val="18"/>
          <w:szCs w:val="18"/>
          <w:lang w:val="en-US"/>
        </w:rPr>
        <w:t xml:space="preserve">help organizations in increased understanding of the next steps that must be </w:t>
      </w:r>
      <w:proofErr w:type="gramStart"/>
      <w:r w:rsidR="0090438E" w:rsidRPr="0065187B">
        <w:rPr>
          <w:rFonts w:asciiTheme="minorHAnsi" w:hAnsiTheme="minorHAnsi" w:cstheme="minorHAnsi"/>
          <w:sz w:val="18"/>
          <w:szCs w:val="18"/>
          <w:lang w:val="en-US"/>
        </w:rPr>
        <w:t>taken</w:t>
      </w:r>
      <w:proofErr w:type="gramEnd"/>
    </w:p>
    <w:p w14:paraId="55762290" w14:textId="27327656" w:rsidR="0090438E" w:rsidRPr="0065187B" w:rsidRDefault="0090438E" w:rsidP="003069C7">
      <w:pPr>
        <w:pStyle w:val="ListParagraph"/>
        <w:numPr>
          <w:ilvl w:val="0"/>
          <w:numId w:val="1"/>
        </w:numPr>
        <w:rPr>
          <w:rFonts w:asciiTheme="minorHAnsi" w:hAnsiTheme="minorHAnsi" w:cstheme="minorHAnsi"/>
          <w:sz w:val="18"/>
          <w:szCs w:val="18"/>
          <w:lang w:val="en-US"/>
        </w:rPr>
      </w:pPr>
      <w:r w:rsidRPr="0065187B">
        <w:rPr>
          <w:rFonts w:asciiTheme="minorHAnsi" w:hAnsiTheme="minorHAnsi" w:cstheme="minorHAnsi"/>
          <w:sz w:val="18"/>
          <w:szCs w:val="18"/>
          <w:lang w:val="en-US"/>
        </w:rPr>
        <w:t xml:space="preserve">To help audience absorb information quickly, improve insights and make faster </w:t>
      </w:r>
      <w:proofErr w:type="gramStart"/>
      <w:r w:rsidRPr="0065187B">
        <w:rPr>
          <w:rFonts w:asciiTheme="minorHAnsi" w:hAnsiTheme="minorHAnsi" w:cstheme="minorHAnsi"/>
          <w:sz w:val="18"/>
          <w:szCs w:val="18"/>
          <w:lang w:val="en-US"/>
        </w:rPr>
        <w:t>decisions</w:t>
      </w:r>
      <w:proofErr w:type="gramEnd"/>
    </w:p>
    <w:p w14:paraId="70D03E23" w14:textId="77777777" w:rsidR="0090438E" w:rsidRPr="0065187B" w:rsidRDefault="003069C7" w:rsidP="0090438E">
      <w:pPr>
        <w:rPr>
          <w:rFonts w:cstheme="minorHAnsi"/>
          <w:b/>
          <w:sz w:val="18"/>
          <w:szCs w:val="18"/>
          <w:lang w:val="en-US"/>
        </w:rPr>
      </w:pPr>
      <w:r w:rsidRPr="0065187B">
        <w:rPr>
          <w:rFonts w:cstheme="minorHAnsi"/>
          <w:b/>
          <w:sz w:val="18"/>
          <w:szCs w:val="18"/>
          <w:lang w:val="en-US"/>
        </w:rPr>
        <w:br/>
        <w:t xml:space="preserve">Scope </w:t>
      </w:r>
      <w:r w:rsidR="0090438E" w:rsidRPr="0065187B">
        <w:rPr>
          <w:rFonts w:cstheme="minorHAnsi"/>
          <w:b/>
          <w:sz w:val="18"/>
          <w:szCs w:val="18"/>
          <w:lang w:val="en-US"/>
        </w:rPr>
        <w:t>and Limitations</w:t>
      </w:r>
    </w:p>
    <w:p w14:paraId="5DB446AA" w14:textId="765701EE" w:rsidR="0090438E" w:rsidRPr="0065187B" w:rsidRDefault="003069C7" w:rsidP="003069C7">
      <w:pPr>
        <w:pStyle w:val="ListParagraph"/>
        <w:ind w:left="0"/>
        <w:rPr>
          <w:rFonts w:asciiTheme="minorHAnsi" w:hAnsiTheme="minorHAnsi" w:cstheme="minorHAnsi"/>
          <w:sz w:val="18"/>
          <w:szCs w:val="18"/>
          <w:lang w:val="en-US"/>
        </w:rPr>
      </w:pPr>
      <w:r w:rsidRPr="0065187B">
        <w:rPr>
          <w:rFonts w:asciiTheme="minorHAnsi" w:hAnsiTheme="minorHAnsi" w:cstheme="minorHAnsi"/>
          <w:sz w:val="18"/>
          <w:szCs w:val="18"/>
          <w:lang w:val="en-US"/>
        </w:rPr>
        <w:br/>
      </w:r>
      <w:r w:rsidR="006B3C03" w:rsidRPr="0065187B">
        <w:rPr>
          <w:rFonts w:asciiTheme="minorHAnsi" w:hAnsiTheme="minorHAnsi" w:cstheme="minorHAnsi"/>
          <w:sz w:val="18"/>
          <w:szCs w:val="18"/>
          <w:lang w:val="en-US"/>
        </w:rPr>
        <w:t xml:space="preserve">The project will focus on the </w:t>
      </w:r>
      <w:r w:rsidR="00763C3F" w:rsidRPr="0065187B">
        <w:rPr>
          <w:rFonts w:asciiTheme="minorHAnsi" w:hAnsiTheme="minorHAnsi" w:cstheme="minorHAnsi"/>
          <w:sz w:val="18"/>
          <w:szCs w:val="18"/>
          <w:lang w:val="en-US"/>
        </w:rPr>
        <w:t>data</w:t>
      </w:r>
      <w:r w:rsidR="0090438E" w:rsidRPr="0065187B">
        <w:rPr>
          <w:rFonts w:asciiTheme="minorHAnsi" w:hAnsiTheme="minorHAnsi" w:cstheme="minorHAnsi"/>
          <w:sz w:val="18"/>
          <w:szCs w:val="18"/>
          <w:lang w:val="en-US"/>
        </w:rPr>
        <w:t xml:space="preserve"> </w:t>
      </w:r>
      <w:r w:rsidR="00763C3F" w:rsidRPr="0065187B">
        <w:rPr>
          <w:rFonts w:asciiTheme="minorHAnsi" w:hAnsiTheme="minorHAnsi" w:cstheme="minorHAnsi"/>
          <w:sz w:val="18"/>
          <w:szCs w:val="18"/>
          <w:lang w:val="en-US"/>
        </w:rPr>
        <w:t xml:space="preserve">set of </w:t>
      </w:r>
      <w:r w:rsidR="006B3C03" w:rsidRPr="0065187B">
        <w:rPr>
          <w:rFonts w:asciiTheme="minorHAnsi" w:hAnsiTheme="minorHAnsi" w:cstheme="minorHAnsi"/>
          <w:sz w:val="18"/>
          <w:szCs w:val="18"/>
          <w:lang w:val="en-US"/>
        </w:rPr>
        <w:t>distribution of students (domestic and international) in Selkirk College, Castlegar Campus.</w:t>
      </w:r>
      <w:r w:rsidR="0090438E" w:rsidRPr="0065187B">
        <w:rPr>
          <w:rFonts w:asciiTheme="minorHAnsi" w:hAnsiTheme="minorHAnsi" w:cstheme="minorHAnsi"/>
          <w:sz w:val="18"/>
          <w:szCs w:val="18"/>
          <w:lang w:val="en-US"/>
        </w:rPr>
        <w:t xml:space="preserve"> Data set from other campus</w:t>
      </w:r>
      <w:r w:rsidR="0082245E" w:rsidRPr="0065187B">
        <w:rPr>
          <w:rFonts w:asciiTheme="minorHAnsi" w:hAnsiTheme="minorHAnsi" w:cstheme="minorHAnsi"/>
          <w:sz w:val="18"/>
          <w:szCs w:val="18"/>
          <w:lang w:val="en-US"/>
        </w:rPr>
        <w:t>es</w:t>
      </w:r>
      <w:r w:rsidR="0090438E" w:rsidRPr="0065187B">
        <w:rPr>
          <w:rFonts w:asciiTheme="minorHAnsi" w:hAnsiTheme="minorHAnsi" w:cstheme="minorHAnsi"/>
          <w:sz w:val="18"/>
          <w:szCs w:val="18"/>
          <w:lang w:val="en-US"/>
        </w:rPr>
        <w:t xml:space="preserve"> may not be available thus may not be included in the report.</w:t>
      </w:r>
    </w:p>
    <w:p w14:paraId="6D8723C7" w14:textId="77777777" w:rsidR="003069C7" w:rsidRPr="0065187B" w:rsidRDefault="003069C7" w:rsidP="003069C7">
      <w:pPr>
        <w:pStyle w:val="ListParagraph"/>
        <w:ind w:left="0"/>
        <w:rPr>
          <w:rFonts w:asciiTheme="minorHAnsi" w:hAnsiTheme="minorHAnsi" w:cstheme="minorHAnsi"/>
          <w:sz w:val="18"/>
          <w:szCs w:val="18"/>
          <w:lang w:val="en-US"/>
        </w:rPr>
      </w:pPr>
    </w:p>
    <w:p w14:paraId="74748273" w14:textId="48F42CCE" w:rsidR="003069C7" w:rsidRPr="0065187B" w:rsidRDefault="003069C7" w:rsidP="003069C7">
      <w:pPr>
        <w:pStyle w:val="ListParagraph"/>
        <w:ind w:left="0"/>
        <w:rPr>
          <w:rFonts w:asciiTheme="minorHAnsi" w:hAnsiTheme="minorHAnsi" w:cstheme="minorHAnsi"/>
          <w:sz w:val="18"/>
          <w:szCs w:val="18"/>
          <w:lang w:val="en-US"/>
        </w:rPr>
      </w:pPr>
      <w:r w:rsidRPr="0065187B">
        <w:rPr>
          <w:rFonts w:asciiTheme="minorHAnsi" w:hAnsiTheme="minorHAnsi" w:cstheme="minorHAnsi"/>
          <w:b/>
          <w:sz w:val="18"/>
          <w:szCs w:val="18"/>
          <w:lang w:val="en-US"/>
        </w:rPr>
        <w:t>Time</w:t>
      </w:r>
      <w:r w:rsidR="006B3C03" w:rsidRPr="0065187B">
        <w:rPr>
          <w:rFonts w:asciiTheme="minorHAnsi" w:hAnsiTheme="minorHAnsi" w:cstheme="minorHAnsi"/>
          <w:b/>
          <w:sz w:val="18"/>
          <w:szCs w:val="18"/>
          <w:lang w:val="en-US"/>
        </w:rPr>
        <w:t>line</w:t>
      </w:r>
    </w:p>
    <w:tbl>
      <w:tblPr>
        <w:tblW w:w="0" w:type="auto"/>
        <w:tblBorders>
          <w:insideH w:val="single" w:sz="4" w:space="0" w:color="auto"/>
          <w:insideV w:val="single" w:sz="4" w:space="0" w:color="auto"/>
        </w:tblBorders>
        <w:tblLook w:val="04A0" w:firstRow="1" w:lastRow="0" w:firstColumn="1" w:lastColumn="0" w:noHBand="0" w:noVBand="1"/>
      </w:tblPr>
      <w:tblGrid>
        <w:gridCol w:w="1577"/>
        <w:gridCol w:w="3694"/>
        <w:gridCol w:w="4089"/>
      </w:tblGrid>
      <w:tr w:rsidR="006B3C03" w:rsidRPr="0065187B" w14:paraId="70AE4DC9" w14:textId="77777777" w:rsidTr="00811A52">
        <w:trPr>
          <w:trHeight w:val="287"/>
        </w:trPr>
        <w:tc>
          <w:tcPr>
            <w:tcW w:w="1649" w:type="dxa"/>
            <w:shd w:val="clear" w:color="auto" w:fill="auto"/>
          </w:tcPr>
          <w:p w14:paraId="34BD6B0B" w14:textId="77777777" w:rsidR="003069C7" w:rsidRPr="0065187B" w:rsidRDefault="003069C7" w:rsidP="00400A51">
            <w:pPr>
              <w:rPr>
                <w:rFonts w:cstheme="minorHAnsi"/>
                <w:b/>
                <w:bCs/>
                <w:sz w:val="18"/>
                <w:szCs w:val="18"/>
                <w:lang w:val="en-US"/>
              </w:rPr>
            </w:pPr>
            <w:r w:rsidRPr="0065187B">
              <w:rPr>
                <w:rFonts w:cstheme="minorHAnsi"/>
                <w:b/>
                <w:bCs/>
                <w:sz w:val="18"/>
                <w:szCs w:val="18"/>
                <w:lang w:val="en-US"/>
              </w:rPr>
              <w:t xml:space="preserve">    </w:t>
            </w:r>
          </w:p>
        </w:tc>
        <w:tc>
          <w:tcPr>
            <w:tcW w:w="3896" w:type="dxa"/>
            <w:shd w:val="clear" w:color="auto" w:fill="auto"/>
          </w:tcPr>
          <w:p w14:paraId="61C042CF" w14:textId="77777777" w:rsidR="003069C7" w:rsidRPr="0065187B" w:rsidRDefault="003069C7" w:rsidP="00400A51">
            <w:pPr>
              <w:jc w:val="center"/>
              <w:rPr>
                <w:rFonts w:cstheme="minorHAnsi"/>
                <w:b/>
                <w:bCs/>
                <w:sz w:val="18"/>
                <w:szCs w:val="18"/>
                <w:lang w:val="en-US"/>
              </w:rPr>
            </w:pPr>
            <w:r w:rsidRPr="0065187B">
              <w:rPr>
                <w:rFonts w:cstheme="minorHAnsi"/>
                <w:b/>
                <w:bCs/>
                <w:sz w:val="18"/>
                <w:szCs w:val="18"/>
                <w:lang w:val="en-US"/>
              </w:rPr>
              <w:t>Description of Work</w:t>
            </w:r>
          </w:p>
        </w:tc>
        <w:tc>
          <w:tcPr>
            <w:tcW w:w="4351" w:type="dxa"/>
          </w:tcPr>
          <w:p w14:paraId="27CFF9C9" w14:textId="77777777" w:rsidR="003069C7" w:rsidRPr="0065187B" w:rsidRDefault="003069C7" w:rsidP="00400A51">
            <w:pPr>
              <w:jc w:val="center"/>
              <w:rPr>
                <w:rFonts w:cstheme="minorHAnsi"/>
                <w:b/>
                <w:bCs/>
                <w:sz w:val="18"/>
                <w:szCs w:val="18"/>
                <w:lang w:val="en-US"/>
              </w:rPr>
            </w:pPr>
            <w:r w:rsidRPr="0065187B">
              <w:rPr>
                <w:rFonts w:cstheme="minorHAnsi"/>
                <w:b/>
                <w:bCs/>
                <w:sz w:val="18"/>
                <w:szCs w:val="18"/>
                <w:lang w:val="en-US"/>
              </w:rPr>
              <w:t>Start and End Dates</w:t>
            </w:r>
          </w:p>
        </w:tc>
      </w:tr>
      <w:tr w:rsidR="006B3C03" w:rsidRPr="0065187B" w14:paraId="5E14454F" w14:textId="77777777" w:rsidTr="00811A52">
        <w:trPr>
          <w:trHeight w:val="287"/>
        </w:trPr>
        <w:tc>
          <w:tcPr>
            <w:tcW w:w="1649" w:type="dxa"/>
            <w:shd w:val="clear" w:color="auto" w:fill="auto"/>
          </w:tcPr>
          <w:p w14:paraId="69EB19F1" w14:textId="77777777" w:rsidR="003069C7" w:rsidRPr="0065187B" w:rsidRDefault="003069C7" w:rsidP="00400A51">
            <w:pPr>
              <w:rPr>
                <w:rFonts w:cstheme="minorHAnsi"/>
                <w:sz w:val="18"/>
                <w:szCs w:val="18"/>
                <w:lang w:val="en-US"/>
              </w:rPr>
            </w:pPr>
            <w:r w:rsidRPr="0065187B">
              <w:rPr>
                <w:rFonts w:cstheme="minorHAnsi"/>
                <w:sz w:val="18"/>
                <w:szCs w:val="18"/>
                <w:lang w:val="en-US"/>
              </w:rPr>
              <w:t>Phase One</w:t>
            </w:r>
          </w:p>
        </w:tc>
        <w:tc>
          <w:tcPr>
            <w:tcW w:w="3896" w:type="dxa"/>
            <w:shd w:val="clear" w:color="auto" w:fill="auto"/>
          </w:tcPr>
          <w:p w14:paraId="7B4F318D" w14:textId="6451A1BE" w:rsidR="003069C7" w:rsidRPr="0065187B" w:rsidRDefault="006B3C03" w:rsidP="00400A51">
            <w:pPr>
              <w:rPr>
                <w:rFonts w:cstheme="minorHAnsi"/>
                <w:sz w:val="18"/>
                <w:szCs w:val="18"/>
                <w:lang w:val="en-US"/>
              </w:rPr>
            </w:pPr>
            <w:r w:rsidRPr="0065187B">
              <w:rPr>
                <w:rFonts w:cstheme="minorHAnsi"/>
                <w:sz w:val="18"/>
                <w:szCs w:val="18"/>
                <w:lang w:val="en-US"/>
              </w:rPr>
              <w:t>Collection of data set</w:t>
            </w:r>
          </w:p>
        </w:tc>
        <w:tc>
          <w:tcPr>
            <w:tcW w:w="4351" w:type="dxa"/>
          </w:tcPr>
          <w:p w14:paraId="282CE9DB" w14:textId="1A963DAA" w:rsidR="003069C7" w:rsidRPr="0065187B" w:rsidRDefault="006B3C03" w:rsidP="00400A51">
            <w:pPr>
              <w:rPr>
                <w:rFonts w:cstheme="minorHAnsi"/>
                <w:sz w:val="18"/>
                <w:szCs w:val="18"/>
                <w:lang w:val="en-US"/>
              </w:rPr>
            </w:pPr>
            <w:r w:rsidRPr="0065187B">
              <w:rPr>
                <w:rFonts w:cstheme="minorHAnsi"/>
                <w:sz w:val="18"/>
                <w:szCs w:val="18"/>
                <w:lang w:val="en-US"/>
              </w:rPr>
              <w:t>1st week of March</w:t>
            </w:r>
          </w:p>
        </w:tc>
      </w:tr>
      <w:tr w:rsidR="006B3C03" w:rsidRPr="0065187B" w14:paraId="1606795D" w14:textId="77777777" w:rsidTr="00811A52">
        <w:trPr>
          <w:trHeight w:val="273"/>
        </w:trPr>
        <w:tc>
          <w:tcPr>
            <w:tcW w:w="1649" w:type="dxa"/>
            <w:shd w:val="clear" w:color="auto" w:fill="auto"/>
          </w:tcPr>
          <w:p w14:paraId="4AB3BDDE" w14:textId="77777777" w:rsidR="003069C7" w:rsidRPr="0065187B" w:rsidRDefault="003069C7" w:rsidP="00400A51">
            <w:pPr>
              <w:rPr>
                <w:rFonts w:cstheme="minorHAnsi"/>
                <w:sz w:val="18"/>
                <w:szCs w:val="18"/>
                <w:lang w:val="en-US"/>
              </w:rPr>
            </w:pPr>
            <w:r w:rsidRPr="0065187B">
              <w:rPr>
                <w:rFonts w:cstheme="minorHAnsi"/>
                <w:sz w:val="18"/>
                <w:szCs w:val="18"/>
                <w:lang w:val="en-US"/>
              </w:rPr>
              <w:t>Phase Two</w:t>
            </w:r>
          </w:p>
        </w:tc>
        <w:tc>
          <w:tcPr>
            <w:tcW w:w="3896" w:type="dxa"/>
            <w:shd w:val="clear" w:color="auto" w:fill="auto"/>
          </w:tcPr>
          <w:p w14:paraId="6C87C324" w14:textId="6B6A2322" w:rsidR="003069C7" w:rsidRPr="0065187B" w:rsidRDefault="006B3C03" w:rsidP="00400A51">
            <w:pPr>
              <w:rPr>
                <w:rFonts w:cstheme="minorHAnsi"/>
                <w:sz w:val="18"/>
                <w:szCs w:val="18"/>
                <w:lang w:val="en-US"/>
              </w:rPr>
            </w:pPr>
            <w:r w:rsidRPr="0065187B">
              <w:rPr>
                <w:rFonts w:cstheme="minorHAnsi"/>
                <w:sz w:val="18"/>
                <w:szCs w:val="18"/>
                <w:lang w:val="en-US"/>
              </w:rPr>
              <w:t xml:space="preserve">Data validation and </w:t>
            </w:r>
            <w:r w:rsidR="0082245E" w:rsidRPr="0065187B">
              <w:rPr>
                <w:rFonts w:cstheme="minorHAnsi"/>
                <w:sz w:val="18"/>
                <w:szCs w:val="18"/>
                <w:lang w:val="en-US"/>
              </w:rPr>
              <w:t xml:space="preserve">data </w:t>
            </w:r>
            <w:r w:rsidRPr="0065187B">
              <w:rPr>
                <w:rFonts w:cstheme="minorHAnsi"/>
                <w:sz w:val="18"/>
                <w:szCs w:val="18"/>
                <w:lang w:val="en-US"/>
              </w:rPr>
              <w:t xml:space="preserve">clean up </w:t>
            </w:r>
          </w:p>
        </w:tc>
        <w:tc>
          <w:tcPr>
            <w:tcW w:w="4351" w:type="dxa"/>
          </w:tcPr>
          <w:p w14:paraId="2F561F96" w14:textId="133F71D1" w:rsidR="003069C7" w:rsidRPr="0065187B" w:rsidRDefault="006B3C03" w:rsidP="00400A51">
            <w:pPr>
              <w:rPr>
                <w:rFonts w:cstheme="minorHAnsi"/>
                <w:sz w:val="18"/>
                <w:szCs w:val="18"/>
                <w:lang w:val="en-US"/>
              </w:rPr>
            </w:pPr>
            <w:r w:rsidRPr="0065187B">
              <w:rPr>
                <w:rFonts w:cstheme="minorHAnsi"/>
                <w:sz w:val="18"/>
                <w:szCs w:val="18"/>
                <w:lang w:val="en-US"/>
              </w:rPr>
              <w:t>2nd week of March</w:t>
            </w:r>
          </w:p>
        </w:tc>
      </w:tr>
      <w:tr w:rsidR="006B3C03" w:rsidRPr="0065187B" w14:paraId="74688A7E" w14:textId="77777777" w:rsidTr="00763C3F">
        <w:trPr>
          <w:trHeight w:val="74"/>
        </w:trPr>
        <w:tc>
          <w:tcPr>
            <w:tcW w:w="1649" w:type="dxa"/>
            <w:shd w:val="clear" w:color="auto" w:fill="auto"/>
          </w:tcPr>
          <w:p w14:paraId="116A9D49" w14:textId="77777777" w:rsidR="003069C7" w:rsidRPr="0065187B" w:rsidRDefault="003069C7" w:rsidP="00400A51">
            <w:pPr>
              <w:rPr>
                <w:rFonts w:cstheme="minorHAnsi"/>
                <w:sz w:val="18"/>
                <w:szCs w:val="18"/>
                <w:lang w:val="en-US"/>
              </w:rPr>
            </w:pPr>
            <w:r w:rsidRPr="0065187B">
              <w:rPr>
                <w:rFonts w:cstheme="minorHAnsi"/>
                <w:sz w:val="18"/>
                <w:szCs w:val="18"/>
                <w:lang w:val="en-US"/>
              </w:rPr>
              <w:t>Phase Three</w:t>
            </w:r>
          </w:p>
        </w:tc>
        <w:tc>
          <w:tcPr>
            <w:tcW w:w="3896" w:type="dxa"/>
            <w:shd w:val="clear" w:color="auto" w:fill="auto"/>
          </w:tcPr>
          <w:p w14:paraId="4220AB59" w14:textId="4AE9F5AE" w:rsidR="003069C7" w:rsidRPr="0065187B" w:rsidRDefault="006B3C03" w:rsidP="00400A51">
            <w:pPr>
              <w:rPr>
                <w:rFonts w:cstheme="minorHAnsi"/>
                <w:sz w:val="18"/>
                <w:szCs w:val="18"/>
                <w:lang w:val="en-US"/>
              </w:rPr>
            </w:pPr>
            <w:r w:rsidRPr="0065187B">
              <w:rPr>
                <w:rFonts w:cstheme="minorHAnsi"/>
                <w:sz w:val="18"/>
                <w:szCs w:val="18"/>
                <w:lang w:val="en-US"/>
              </w:rPr>
              <w:t xml:space="preserve">Coding and creation of </w:t>
            </w:r>
            <w:proofErr w:type="spellStart"/>
            <w:r w:rsidRPr="0065187B">
              <w:rPr>
                <w:rFonts w:cstheme="minorHAnsi"/>
                <w:sz w:val="18"/>
                <w:szCs w:val="18"/>
                <w:lang w:val="en-US"/>
              </w:rPr>
              <w:t>Jupyter</w:t>
            </w:r>
            <w:proofErr w:type="spellEnd"/>
            <w:r w:rsidRPr="0065187B">
              <w:rPr>
                <w:rFonts w:cstheme="minorHAnsi"/>
                <w:sz w:val="18"/>
                <w:szCs w:val="18"/>
                <w:lang w:val="en-US"/>
              </w:rPr>
              <w:t xml:space="preserve"> notebook</w:t>
            </w:r>
          </w:p>
        </w:tc>
        <w:tc>
          <w:tcPr>
            <w:tcW w:w="4351" w:type="dxa"/>
          </w:tcPr>
          <w:p w14:paraId="7A5A4727" w14:textId="5B437A95" w:rsidR="003069C7" w:rsidRPr="0065187B" w:rsidRDefault="006B3C03" w:rsidP="00400A51">
            <w:pPr>
              <w:rPr>
                <w:rFonts w:cstheme="minorHAnsi"/>
                <w:sz w:val="18"/>
                <w:szCs w:val="18"/>
                <w:lang w:val="en-US"/>
              </w:rPr>
            </w:pPr>
            <w:r w:rsidRPr="0065187B">
              <w:rPr>
                <w:rFonts w:cstheme="minorHAnsi"/>
                <w:sz w:val="18"/>
                <w:szCs w:val="18"/>
                <w:lang w:val="en-US"/>
              </w:rPr>
              <w:t>3rd week of March to 1</w:t>
            </w:r>
            <w:r w:rsidR="00763C3F" w:rsidRPr="0065187B">
              <w:rPr>
                <w:rFonts w:cstheme="minorHAnsi"/>
                <w:sz w:val="18"/>
                <w:szCs w:val="18"/>
                <w:lang w:val="en-US"/>
              </w:rPr>
              <w:t>st</w:t>
            </w:r>
            <w:r w:rsidRPr="0065187B">
              <w:rPr>
                <w:rFonts w:cstheme="minorHAnsi"/>
                <w:sz w:val="18"/>
                <w:szCs w:val="18"/>
                <w:lang w:val="en-US"/>
              </w:rPr>
              <w:t xml:space="preserve"> week of April</w:t>
            </w:r>
          </w:p>
        </w:tc>
      </w:tr>
    </w:tbl>
    <w:p w14:paraId="6995F031" w14:textId="3DACBBEA" w:rsidR="003069C7" w:rsidRPr="0065187B" w:rsidRDefault="003069C7" w:rsidP="003069C7">
      <w:pPr>
        <w:pStyle w:val="ListParagraph"/>
        <w:ind w:left="0"/>
        <w:rPr>
          <w:rFonts w:asciiTheme="minorHAnsi" w:hAnsiTheme="minorHAnsi" w:cstheme="minorHAnsi"/>
          <w:b/>
          <w:sz w:val="18"/>
          <w:szCs w:val="18"/>
          <w:lang w:val="en-US"/>
        </w:rPr>
      </w:pPr>
      <w:r w:rsidRPr="0065187B">
        <w:rPr>
          <w:rFonts w:asciiTheme="minorHAnsi" w:hAnsiTheme="minorHAnsi" w:cstheme="minorHAnsi"/>
          <w:b/>
          <w:sz w:val="18"/>
          <w:szCs w:val="18"/>
          <w:lang w:val="en-US"/>
        </w:rPr>
        <w:br/>
      </w:r>
      <w:r w:rsidR="006B3C03" w:rsidRPr="0065187B">
        <w:rPr>
          <w:rFonts w:asciiTheme="minorHAnsi" w:hAnsiTheme="minorHAnsi" w:cstheme="minorHAnsi"/>
          <w:b/>
          <w:sz w:val="18"/>
          <w:szCs w:val="18"/>
          <w:lang w:val="en-US"/>
        </w:rPr>
        <w:t xml:space="preserve">Approach and </w:t>
      </w:r>
      <w:r w:rsidR="00811A52" w:rsidRPr="0065187B">
        <w:rPr>
          <w:rFonts w:asciiTheme="minorHAnsi" w:hAnsiTheme="minorHAnsi" w:cstheme="minorHAnsi"/>
          <w:b/>
          <w:sz w:val="18"/>
          <w:szCs w:val="18"/>
          <w:lang w:val="en-US"/>
        </w:rPr>
        <w:t>Possible</w:t>
      </w:r>
      <w:r w:rsidR="006B3C03" w:rsidRPr="0065187B">
        <w:rPr>
          <w:rFonts w:asciiTheme="minorHAnsi" w:hAnsiTheme="minorHAnsi" w:cstheme="minorHAnsi"/>
          <w:b/>
          <w:sz w:val="18"/>
          <w:szCs w:val="18"/>
          <w:lang w:val="en-US"/>
        </w:rPr>
        <w:t xml:space="preserve"> Issues</w:t>
      </w:r>
      <w:r w:rsidRPr="0065187B">
        <w:rPr>
          <w:rFonts w:asciiTheme="minorHAnsi" w:hAnsiTheme="minorHAnsi" w:cstheme="minorHAnsi"/>
          <w:sz w:val="18"/>
          <w:szCs w:val="18"/>
          <w:lang w:val="en-US"/>
        </w:rP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1575"/>
        <w:gridCol w:w="3677"/>
        <w:gridCol w:w="4108"/>
      </w:tblGrid>
      <w:tr w:rsidR="006B3C03" w:rsidRPr="0065187B" w14:paraId="49155A96" w14:textId="77777777" w:rsidTr="00811A52">
        <w:trPr>
          <w:trHeight w:val="282"/>
        </w:trPr>
        <w:tc>
          <w:tcPr>
            <w:tcW w:w="1649" w:type="dxa"/>
            <w:shd w:val="clear" w:color="auto" w:fill="auto"/>
          </w:tcPr>
          <w:p w14:paraId="382C81B6" w14:textId="77777777" w:rsidR="003069C7" w:rsidRPr="0065187B" w:rsidRDefault="003069C7" w:rsidP="00400A51">
            <w:pPr>
              <w:rPr>
                <w:rFonts w:cstheme="minorHAnsi"/>
                <w:b/>
                <w:bCs/>
                <w:sz w:val="18"/>
                <w:szCs w:val="18"/>
                <w:lang w:val="en-US"/>
              </w:rPr>
            </w:pPr>
            <w:r w:rsidRPr="0065187B">
              <w:rPr>
                <w:rFonts w:cstheme="minorHAnsi"/>
                <w:b/>
                <w:bCs/>
                <w:sz w:val="18"/>
                <w:szCs w:val="18"/>
                <w:lang w:val="en-US"/>
              </w:rPr>
              <w:t xml:space="preserve">    </w:t>
            </w:r>
          </w:p>
        </w:tc>
        <w:tc>
          <w:tcPr>
            <w:tcW w:w="3896" w:type="dxa"/>
            <w:shd w:val="clear" w:color="auto" w:fill="auto"/>
          </w:tcPr>
          <w:p w14:paraId="1E78EAE7" w14:textId="38FFD294" w:rsidR="003069C7" w:rsidRPr="0065187B" w:rsidRDefault="006B3C03" w:rsidP="00400A51">
            <w:pPr>
              <w:jc w:val="center"/>
              <w:rPr>
                <w:rFonts w:cstheme="minorHAnsi"/>
                <w:b/>
                <w:bCs/>
                <w:sz w:val="18"/>
                <w:szCs w:val="18"/>
                <w:lang w:val="en-US"/>
              </w:rPr>
            </w:pPr>
            <w:r w:rsidRPr="0065187B">
              <w:rPr>
                <w:rFonts w:cstheme="minorHAnsi"/>
                <w:b/>
                <w:bCs/>
                <w:sz w:val="18"/>
                <w:szCs w:val="18"/>
                <w:lang w:val="en-US"/>
              </w:rPr>
              <w:t>Approach</w:t>
            </w:r>
          </w:p>
        </w:tc>
        <w:tc>
          <w:tcPr>
            <w:tcW w:w="4351" w:type="dxa"/>
          </w:tcPr>
          <w:p w14:paraId="1FD853D8" w14:textId="4A64B1B4" w:rsidR="003069C7" w:rsidRPr="0065187B" w:rsidRDefault="00811A52" w:rsidP="00400A51">
            <w:pPr>
              <w:jc w:val="center"/>
              <w:rPr>
                <w:rFonts w:cstheme="minorHAnsi"/>
                <w:b/>
                <w:bCs/>
                <w:sz w:val="18"/>
                <w:szCs w:val="18"/>
                <w:lang w:val="en-US"/>
              </w:rPr>
            </w:pPr>
            <w:r w:rsidRPr="0065187B">
              <w:rPr>
                <w:rFonts w:cstheme="minorHAnsi"/>
                <w:b/>
                <w:bCs/>
                <w:sz w:val="18"/>
                <w:szCs w:val="18"/>
                <w:lang w:val="en-US"/>
              </w:rPr>
              <w:t>Possible</w:t>
            </w:r>
            <w:r w:rsidR="006B3C03" w:rsidRPr="0065187B">
              <w:rPr>
                <w:rFonts w:cstheme="minorHAnsi"/>
                <w:b/>
                <w:bCs/>
                <w:sz w:val="18"/>
                <w:szCs w:val="18"/>
                <w:lang w:val="en-US"/>
              </w:rPr>
              <w:t xml:space="preserve"> Issues</w:t>
            </w:r>
          </w:p>
        </w:tc>
      </w:tr>
      <w:tr w:rsidR="006B3C03" w:rsidRPr="0065187B" w14:paraId="3BEAE6F3" w14:textId="77777777" w:rsidTr="00811A52">
        <w:trPr>
          <w:trHeight w:val="282"/>
        </w:trPr>
        <w:tc>
          <w:tcPr>
            <w:tcW w:w="1649" w:type="dxa"/>
            <w:shd w:val="clear" w:color="auto" w:fill="auto"/>
          </w:tcPr>
          <w:p w14:paraId="53411385" w14:textId="77777777" w:rsidR="003069C7" w:rsidRPr="0065187B" w:rsidRDefault="003069C7" w:rsidP="00400A51">
            <w:pPr>
              <w:rPr>
                <w:rFonts w:cstheme="minorHAnsi"/>
                <w:sz w:val="18"/>
                <w:szCs w:val="18"/>
                <w:lang w:val="en-US"/>
              </w:rPr>
            </w:pPr>
            <w:r w:rsidRPr="0065187B">
              <w:rPr>
                <w:rFonts w:cstheme="minorHAnsi"/>
                <w:sz w:val="18"/>
                <w:szCs w:val="18"/>
                <w:lang w:val="en-US"/>
              </w:rPr>
              <w:t>Phase One</w:t>
            </w:r>
          </w:p>
        </w:tc>
        <w:tc>
          <w:tcPr>
            <w:tcW w:w="3896" w:type="dxa"/>
            <w:shd w:val="clear" w:color="auto" w:fill="auto"/>
          </w:tcPr>
          <w:p w14:paraId="0296A5CB" w14:textId="42F4FB96" w:rsidR="003069C7" w:rsidRPr="0065187B" w:rsidRDefault="006B3C03" w:rsidP="00400A51">
            <w:pPr>
              <w:rPr>
                <w:rFonts w:cstheme="minorHAnsi"/>
                <w:sz w:val="18"/>
                <w:szCs w:val="18"/>
                <w:lang w:val="en-US"/>
              </w:rPr>
            </w:pPr>
            <w:r w:rsidRPr="0065187B">
              <w:rPr>
                <w:rFonts w:cstheme="minorHAnsi"/>
                <w:sz w:val="18"/>
                <w:szCs w:val="18"/>
                <w:lang w:val="en-US"/>
              </w:rPr>
              <w:t xml:space="preserve">Consult with </w:t>
            </w:r>
            <w:r w:rsidR="00763C3F" w:rsidRPr="0065187B">
              <w:rPr>
                <w:rFonts w:cstheme="minorHAnsi"/>
                <w:sz w:val="18"/>
                <w:szCs w:val="18"/>
                <w:lang w:val="en-US"/>
              </w:rPr>
              <w:t xml:space="preserve">school </w:t>
            </w:r>
            <w:r w:rsidRPr="0065187B">
              <w:rPr>
                <w:rFonts w:cstheme="minorHAnsi"/>
                <w:sz w:val="18"/>
                <w:szCs w:val="18"/>
                <w:lang w:val="en-US"/>
              </w:rPr>
              <w:t>admin to get the data</w:t>
            </w:r>
            <w:r w:rsidR="0090438E" w:rsidRPr="0065187B">
              <w:rPr>
                <w:rFonts w:cstheme="minorHAnsi"/>
                <w:sz w:val="18"/>
                <w:szCs w:val="18"/>
                <w:lang w:val="en-US"/>
              </w:rPr>
              <w:t xml:space="preserve"> </w:t>
            </w:r>
            <w:r w:rsidRPr="0065187B">
              <w:rPr>
                <w:rFonts w:cstheme="minorHAnsi"/>
                <w:sz w:val="18"/>
                <w:szCs w:val="18"/>
                <w:lang w:val="en-US"/>
              </w:rPr>
              <w:t>set</w:t>
            </w:r>
          </w:p>
        </w:tc>
        <w:tc>
          <w:tcPr>
            <w:tcW w:w="4351" w:type="dxa"/>
          </w:tcPr>
          <w:p w14:paraId="6863135E" w14:textId="49229B41" w:rsidR="003069C7" w:rsidRPr="0065187B" w:rsidRDefault="00811A52" w:rsidP="00400A51">
            <w:pPr>
              <w:rPr>
                <w:rFonts w:cstheme="minorHAnsi"/>
                <w:sz w:val="18"/>
                <w:szCs w:val="18"/>
                <w:lang w:val="en-US"/>
              </w:rPr>
            </w:pPr>
            <w:r w:rsidRPr="0065187B">
              <w:rPr>
                <w:rFonts w:cstheme="minorHAnsi"/>
                <w:sz w:val="18"/>
                <w:szCs w:val="18"/>
                <w:lang w:val="en-US"/>
              </w:rPr>
              <w:t>Data may not be available or restricted</w:t>
            </w:r>
          </w:p>
        </w:tc>
      </w:tr>
      <w:tr w:rsidR="006B3C03" w:rsidRPr="0065187B" w14:paraId="1604FE19" w14:textId="77777777" w:rsidTr="00763C3F">
        <w:trPr>
          <w:trHeight w:val="167"/>
        </w:trPr>
        <w:tc>
          <w:tcPr>
            <w:tcW w:w="1649" w:type="dxa"/>
            <w:shd w:val="clear" w:color="auto" w:fill="auto"/>
          </w:tcPr>
          <w:p w14:paraId="3DAAD50A" w14:textId="77777777" w:rsidR="003069C7" w:rsidRPr="0065187B" w:rsidRDefault="003069C7" w:rsidP="00400A51">
            <w:pPr>
              <w:rPr>
                <w:rFonts w:cstheme="minorHAnsi"/>
                <w:sz w:val="18"/>
                <w:szCs w:val="18"/>
                <w:lang w:val="en-US"/>
              </w:rPr>
            </w:pPr>
            <w:r w:rsidRPr="0065187B">
              <w:rPr>
                <w:rFonts w:cstheme="minorHAnsi"/>
                <w:sz w:val="18"/>
                <w:szCs w:val="18"/>
                <w:lang w:val="en-US"/>
              </w:rPr>
              <w:t>Phase Two</w:t>
            </w:r>
          </w:p>
        </w:tc>
        <w:tc>
          <w:tcPr>
            <w:tcW w:w="3896" w:type="dxa"/>
            <w:shd w:val="clear" w:color="auto" w:fill="auto"/>
          </w:tcPr>
          <w:p w14:paraId="5DBBB586" w14:textId="2D35CEA0" w:rsidR="003069C7" w:rsidRPr="0065187B" w:rsidRDefault="00811A52" w:rsidP="00400A51">
            <w:pPr>
              <w:rPr>
                <w:rFonts w:cstheme="minorHAnsi"/>
                <w:sz w:val="18"/>
                <w:szCs w:val="18"/>
                <w:lang w:val="en-US"/>
              </w:rPr>
            </w:pPr>
            <w:r w:rsidRPr="0065187B">
              <w:rPr>
                <w:rFonts w:cstheme="minorHAnsi"/>
                <w:sz w:val="18"/>
                <w:szCs w:val="18"/>
                <w:lang w:val="en-US"/>
              </w:rPr>
              <w:t xml:space="preserve">Arrange data in </w:t>
            </w:r>
            <w:r w:rsidR="00763C3F" w:rsidRPr="0065187B">
              <w:rPr>
                <w:rFonts w:cstheme="minorHAnsi"/>
                <w:sz w:val="18"/>
                <w:szCs w:val="18"/>
                <w:lang w:val="en-US"/>
              </w:rPr>
              <w:t>useful</w:t>
            </w:r>
            <w:r w:rsidRPr="0065187B">
              <w:rPr>
                <w:rFonts w:cstheme="minorHAnsi"/>
                <w:sz w:val="18"/>
                <w:szCs w:val="18"/>
                <w:lang w:val="en-US"/>
              </w:rPr>
              <w:t xml:space="preserve"> format</w:t>
            </w:r>
          </w:p>
        </w:tc>
        <w:tc>
          <w:tcPr>
            <w:tcW w:w="4351" w:type="dxa"/>
          </w:tcPr>
          <w:p w14:paraId="052FCE2B" w14:textId="2EDF5897" w:rsidR="003069C7" w:rsidRPr="0065187B" w:rsidRDefault="00811A52" w:rsidP="00400A51">
            <w:pPr>
              <w:rPr>
                <w:rFonts w:cstheme="minorHAnsi"/>
                <w:sz w:val="18"/>
                <w:szCs w:val="18"/>
                <w:lang w:val="en-US"/>
              </w:rPr>
            </w:pPr>
            <w:r w:rsidRPr="0065187B">
              <w:rPr>
                <w:rFonts w:cstheme="minorHAnsi"/>
                <w:sz w:val="18"/>
                <w:szCs w:val="18"/>
                <w:lang w:val="en-US"/>
              </w:rPr>
              <w:t xml:space="preserve">Data may be corrupted or in </w:t>
            </w:r>
            <w:r w:rsidR="00F32ABC" w:rsidRPr="0065187B">
              <w:rPr>
                <w:rFonts w:cstheme="minorHAnsi"/>
                <w:sz w:val="18"/>
                <w:szCs w:val="18"/>
                <w:lang w:val="en-US"/>
              </w:rPr>
              <w:t xml:space="preserve">a non-useful </w:t>
            </w:r>
            <w:r w:rsidRPr="0065187B">
              <w:rPr>
                <w:rFonts w:cstheme="minorHAnsi"/>
                <w:sz w:val="18"/>
                <w:szCs w:val="18"/>
                <w:lang w:val="en-US"/>
              </w:rPr>
              <w:t>format</w:t>
            </w:r>
          </w:p>
        </w:tc>
      </w:tr>
      <w:tr w:rsidR="006B3C03" w:rsidRPr="0065187B" w14:paraId="6C2E03DE" w14:textId="77777777" w:rsidTr="00811A52">
        <w:trPr>
          <w:trHeight w:val="282"/>
        </w:trPr>
        <w:tc>
          <w:tcPr>
            <w:tcW w:w="1649" w:type="dxa"/>
            <w:shd w:val="clear" w:color="auto" w:fill="auto"/>
          </w:tcPr>
          <w:p w14:paraId="5894BA94" w14:textId="77777777" w:rsidR="003069C7" w:rsidRPr="0065187B" w:rsidRDefault="003069C7" w:rsidP="00400A51">
            <w:pPr>
              <w:rPr>
                <w:rFonts w:cstheme="minorHAnsi"/>
                <w:sz w:val="18"/>
                <w:szCs w:val="18"/>
                <w:lang w:val="en-US"/>
              </w:rPr>
            </w:pPr>
            <w:r w:rsidRPr="0065187B">
              <w:rPr>
                <w:rFonts w:cstheme="minorHAnsi"/>
                <w:sz w:val="18"/>
                <w:szCs w:val="18"/>
                <w:lang w:val="en-US"/>
              </w:rPr>
              <w:t>Phase Three</w:t>
            </w:r>
          </w:p>
        </w:tc>
        <w:tc>
          <w:tcPr>
            <w:tcW w:w="3896" w:type="dxa"/>
            <w:shd w:val="clear" w:color="auto" w:fill="auto"/>
          </w:tcPr>
          <w:p w14:paraId="5CC6B421" w14:textId="78DDC3D7" w:rsidR="003069C7" w:rsidRPr="0065187B" w:rsidRDefault="00811A52" w:rsidP="00400A51">
            <w:pPr>
              <w:rPr>
                <w:rFonts w:cstheme="minorHAnsi"/>
                <w:sz w:val="18"/>
                <w:szCs w:val="18"/>
                <w:lang w:val="en-US"/>
              </w:rPr>
            </w:pPr>
            <w:r w:rsidRPr="0065187B">
              <w:rPr>
                <w:rFonts w:cstheme="minorHAnsi"/>
                <w:sz w:val="18"/>
                <w:szCs w:val="18"/>
                <w:lang w:val="en-US"/>
              </w:rPr>
              <w:t>Coding and debugging</w:t>
            </w:r>
          </w:p>
        </w:tc>
        <w:tc>
          <w:tcPr>
            <w:tcW w:w="4351" w:type="dxa"/>
          </w:tcPr>
          <w:p w14:paraId="4DF93333" w14:textId="3689D618" w:rsidR="003069C7" w:rsidRPr="0065187B" w:rsidRDefault="00811A52" w:rsidP="00400A51">
            <w:pPr>
              <w:rPr>
                <w:rFonts w:cstheme="minorHAnsi"/>
                <w:sz w:val="18"/>
                <w:szCs w:val="18"/>
                <w:lang w:val="en-US"/>
              </w:rPr>
            </w:pPr>
            <w:r w:rsidRPr="0065187B">
              <w:rPr>
                <w:rFonts w:cstheme="minorHAnsi"/>
                <w:sz w:val="18"/>
                <w:szCs w:val="18"/>
                <w:lang w:val="en-US"/>
              </w:rPr>
              <w:t xml:space="preserve">Coding </w:t>
            </w:r>
            <w:r w:rsidR="00763C3F" w:rsidRPr="0065187B">
              <w:rPr>
                <w:rFonts w:cstheme="minorHAnsi"/>
                <w:sz w:val="18"/>
                <w:szCs w:val="18"/>
                <w:lang w:val="en-US"/>
              </w:rPr>
              <w:t xml:space="preserve">and visualization </w:t>
            </w:r>
            <w:r w:rsidRPr="0065187B">
              <w:rPr>
                <w:rFonts w:cstheme="minorHAnsi"/>
                <w:sz w:val="18"/>
                <w:szCs w:val="18"/>
                <w:lang w:val="en-US"/>
              </w:rPr>
              <w:t>errors</w:t>
            </w:r>
          </w:p>
        </w:tc>
      </w:tr>
    </w:tbl>
    <w:p w14:paraId="326D1B1F" w14:textId="197C7240" w:rsidR="003069C7" w:rsidRPr="0065187B" w:rsidRDefault="003069C7" w:rsidP="003069C7">
      <w:pPr>
        <w:pStyle w:val="ListParagraph"/>
        <w:ind w:left="0"/>
        <w:rPr>
          <w:rFonts w:asciiTheme="minorHAnsi" w:hAnsiTheme="minorHAnsi" w:cstheme="minorHAnsi"/>
          <w:i/>
          <w:color w:val="808080"/>
          <w:sz w:val="18"/>
          <w:szCs w:val="18"/>
          <w:lang w:val="en-US"/>
        </w:rPr>
      </w:pPr>
      <w:r w:rsidRPr="0065187B">
        <w:rPr>
          <w:rFonts w:asciiTheme="minorHAnsi" w:hAnsiTheme="minorHAnsi" w:cstheme="minorHAnsi"/>
          <w:b/>
          <w:sz w:val="18"/>
          <w:szCs w:val="18"/>
          <w:lang w:val="en-US"/>
        </w:rPr>
        <w:br/>
      </w:r>
      <w:r w:rsidR="00811A52" w:rsidRPr="0065187B">
        <w:rPr>
          <w:rFonts w:asciiTheme="minorHAnsi" w:hAnsiTheme="minorHAnsi" w:cstheme="minorHAnsi"/>
          <w:b/>
          <w:sz w:val="18"/>
          <w:szCs w:val="18"/>
          <w:lang w:val="en-US"/>
        </w:rPr>
        <w:t>Possible Libraries</w:t>
      </w:r>
      <w:r w:rsidRPr="0065187B">
        <w:rPr>
          <w:rFonts w:asciiTheme="minorHAnsi" w:hAnsiTheme="minorHAnsi" w:cstheme="minorHAnsi"/>
          <w:sz w:val="18"/>
          <w:szCs w:val="18"/>
          <w:lang w:val="en-US"/>
        </w:rP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1802"/>
        <w:gridCol w:w="7558"/>
      </w:tblGrid>
      <w:tr w:rsidR="003069C7" w:rsidRPr="0065187B" w14:paraId="18ED69BA" w14:textId="77777777" w:rsidTr="0082245E">
        <w:tc>
          <w:tcPr>
            <w:tcW w:w="1843" w:type="dxa"/>
            <w:shd w:val="clear" w:color="auto" w:fill="auto"/>
            <w:vAlign w:val="bottom"/>
          </w:tcPr>
          <w:p w14:paraId="1EB64DCE" w14:textId="1F6B01C9" w:rsidR="003069C7" w:rsidRPr="0065187B" w:rsidRDefault="00811A52" w:rsidP="00763C3F">
            <w:pPr>
              <w:rPr>
                <w:rFonts w:cstheme="minorHAnsi"/>
                <w:sz w:val="18"/>
                <w:szCs w:val="18"/>
                <w:lang w:val="en-US"/>
              </w:rPr>
            </w:pPr>
            <w:r w:rsidRPr="0065187B">
              <w:rPr>
                <w:rFonts w:cstheme="minorHAnsi"/>
                <w:sz w:val="18"/>
                <w:szCs w:val="18"/>
                <w:lang w:val="en-US"/>
              </w:rPr>
              <w:t xml:space="preserve">Pandas and </w:t>
            </w:r>
            <w:proofErr w:type="spellStart"/>
            <w:r w:rsidRPr="0065187B">
              <w:rPr>
                <w:rFonts w:cstheme="minorHAnsi"/>
                <w:sz w:val="18"/>
                <w:szCs w:val="18"/>
                <w:lang w:val="en-US"/>
              </w:rPr>
              <w:t>Numpy</w:t>
            </w:r>
            <w:proofErr w:type="spellEnd"/>
          </w:p>
        </w:tc>
        <w:tc>
          <w:tcPr>
            <w:tcW w:w="8012" w:type="dxa"/>
            <w:shd w:val="clear" w:color="auto" w:fill="auto"/>
          </w:tcPr>
          <w:p w14:paraId="52D38DA2" w14:textId="26E0BC69" w:rsidR="003069C7" w:rsidRPr="0065187B" w:rsidRDefault="00763C3F" w:rsidP="00400A51">
            <w:pPr>
              <w:rPr>
                <w:rFonts w:cstheme="minorHAnsi"/>
                <w:sz w:val="18"/>
                <w:szCs w:val="18"/>
                <w:lang w:val="en-US"/>
              </w:rPr>
            </w:pPr>
            <w:r w:rsidRPr="0065187B">
              <w:rPr>
                <w:rFonts w:cstheme="minorHAnsi"/>
                <w:sz w:val="18"/>
                <w:szCs w:val="18"/>
                <w:lang w:val="en-US"/>
              </w:rPr>
              <w:t>A</w:t>
            </w:r>
            <w:r w:rsidR="00811A52" w:rsidRPr="0065187B">
              <w:rPr>
                <w:rFonts w:cstheme="minorHAnsi"/>
                <w:sz w:val="18"/>
                <w:szCs w:val="18"/>
                <w:lang w:val="en-US"/>
              </w:rPr>
              <w:t>dds support for large, multi-dimensional arrays and matrices, along with a large collection of high-level mathematical functions</w:t>
            </w:r>
          </w:p>
        </w:tc>
      </w:tr>
      <w:tr w:rsidR="003069C7" w:rsidRPr="0065187B" w14:paraId="3B904F73" w14:textId="77777777" w:rsidTr="0082245E">
        <w:tc>
          <w:tcPr>
            <w:tcW w:w="1843" w:type="dxa"/>
            <w:shd w:val="clear" w:color="auto" w:fill="auto"/>
            <w:vAlign w:val="bottom"/>
          </w:tcPr>
          <w:p w14:paraId="66FDD14B" w14:textId="5E7EAD88" w:rsidR="003069C7" w:rsidRPr="0065187B" w:rsidRDefault="003069C7" w:rsidP="00763C3F">
            <w:pPr>
              <w:rPr>
                <w:rFonts w:cstheme="minorHAnsi"/>
                <w:sz w:val="18"/>
                <w:szCs w:val="18"/>
                <w:lang w:val="en-US"/>
              </w:rPr>
            </w:pPr>
            <w:r w:rsidRPr="0065187B">
              <w:rPr>
                <w:rFonts w:cstheme="minorHAnsi"/>
                <w:sz w:val="18"/>
                <w:szCs w:val="18"/>
                <w:lang w:val="en-US"/>
              </w:rPr>
              <w:t>S</w:t>
            </w:r>
            <w:r w:rsidR="00811A52" w:rsidRPr="0065187B">
              <w:rPr>
                <w:rFonts w:cstheme="minorHAnsi"/>
                <w:sz w:val="18"/>
                <w:szCs w:val="18"/>
                <w:lang w:val="en-US"/>
              </w:rPr>
              <w:t xml:space="preserve">eaborn and </w:t>
            </w:r>
            <w:proofErr w:type="spellStart"/>
            <w:r w:rsidR="00811A52" w:rsidRPr="0065187B">
              <w:rPr>
                <w:rFonts w:cstheme="minorHAnsi"/>
                <w:sz w:val="18"/>
                <w:szCs w:val="18"/>
                <w:lang w:val="en-US"/>
              </w:rPr>
              <w:t>BeautifulSoup</w:t>
            </w:r>
            <w:proofErr w:type="spellEnd"/>
          </w:p>
        </w:tc>
        <w:tc>
          <w:tcPr>
            <w:tcW w:w="8012" w:type="dxa"/>
            <w:shd w:val="clear" w:color="auto" w:fill="auto"/>
          </w:tcPr>
          <w:p w14:paraId="32532A73" w14:textId="0973EC59" w:rsidR="003069C7" w:rsidRPr="0065187B" w:rsidRDefault="00763C3F" w:rsidP="00400A51">
            <w:pPr>
              <w:rPr>
                <w:rFonts w:cstheme="minorHAnsi"/>
                <w:sz w:val="18"/>
                <w:szCs w:val="18"/>
                <w:lang w:val="en-US"/>
              </w:rPr>
            </w:pPr>
            <w:r w:rsidRPr="0065187B">
              <w:rPr>
                <w:rFonts w:cstheme="minorHAnsi"/>
                <w:sz w:val="18"/>
                <w:szCs w:val="18"/>
                <w:lang w:val="en-US"/>
              </w:rPr>
              <w:t>P</w:t>
            </w:r>
            <w:r w:rsidR="00811A52" w:rsidRPr="0065187B">
              <w:rPr>
                <w:rFonts w:cstheme="minorHAnsi"/>
                <w:sz w:val="18"/>
                <w:szCs w:val="18"/>
                <w:lang w:val="en-US"/>
              </w:rPr>
              <w:t>ull</w:t>
            </w:r>
            <w:r w:rsidRPr="0065187B">
              <w:rPr>
                <w:rFonts w:cstheme="minorHAnsi"/>
                <w:sz w:val="18"/>
                <w:szCs w:val="18"/>
                <w:lang w:val="en-US"/>
              </w:rPr>
              <w:t>s</w:t>
            </w:r>
            <w:r w:rsidR="00811A52" w:rsidRPr="0065187B">
              <w:rPr>
                <w:rFonts w:cstheme="minorHAnsi"/>
                <w:sz w:val="18"/>
                <w:szCs w:val="18"/>
                <w:lang w:val="en-US"/>
              </w:rPr>
              <w:t xml:space="preserve"> data out of HTML and XML files.</w:t>
            </w:r>
            <w:r w:rsidRPr="0065187B">
              <w:rPr>
                <w:rFonts w:cstheme="minorHAnsi"/>
                <w:sz w:val="18"/>
                <w:szCs w:val="18"/>
                <w:lang w:val="en-US"/>
              </w:rPr>
              <w:t xml:space="preserve"> P</w:t>
            </w:r>
            <w:r w:rsidR="00811A52" w:rsidRPr="0065187B">
              <w:rPr>
                <w:rFonts w:cstheme="minorHAnsi"/>
                <w:sz w:val="18"/>
                <w:szCs w:val="18"/>
                <w:lang w:val="en-US"/>
              </w:rPr>
              <w:t xml:space="preserve">rovides a high-level </w:t>
            </w:r>
            <w:r w:rsidRPr="0065187B">
              <w:rPr>
                <w:rFonts w:cstheme="minorHAnsi"/>
                <w:sz w:val="18"/>
                <w:szCs w:val="18"/>
                <w:lang w:val="en-US"/>
              </w:rPr>
              <w:t>interface</w:t>
            </w:r>
            <w:r w:rsidR="00811A52" w:rsidRPr="0065187B">
              <w:rPr>
                <w:rFonts w:cstheme="minorHAnsi"/>
                <w:sz w:val="18"/>
                <w:szCs w:val="18"/>
                <w:lang w:val="en-US"/>
              </w:rPr>
              <w:t xml:space="preserve"> for drawing attractive and informative statistical graphics.</w:t>
            </w:r>
          </w:p>
        </w:tc>
      </w:tr>
      <w:tr w:rsidR="003069C7" w:rsidRPr="0065187B" w14:paraId="7C2E3B95" w14:textId="77777777" w:rsidTr="0082245E">
        <w:tc>
          <w:tcPr>
            <w:tcW w:w="1843" w:type="dxa"/>
            <w:shd w:val="clear" w:color="auto" w:fill="auto"/>
            <w:vAlign w:val="bottom"/>
          </w:tcPr>
          <w:p w14:paraId="2A44C82B" w14:textId="70DDC2CF" w:rsidR="003069C7" w:rsidRPr="0065187B" w:rsidRDefault="00811A52" w:rsidP="00763C3F">
            <w:pPr>
              <w:rPr>
                <w:rFonts w:cstheme="minorHAnsi"/>
                <w:sz w:val="18"/>
                <w:szCs w:val="18"/>
                <w:lang w:val="en-US"/>
              </w:rPr>
            </w:pPr>
            <w:r w:rsidRPr="0065187B">
              <w:rPr>
                <w:rFonts w:cstheme="minorHAnsi"/>
                <w:sz w:val="18"/>
                <w:szCs w:val="18"/>
                <w:lang w:val="en-US"/>
              </w:rPr>
              <w:t>Matplotlib</w:t>
            </w:r>
          </w:p>
        </w:tc>
        <w:tc>
          <w:tcPr>
            <w:tcW w:w="8012" w:type="dxa"/>
            <w:shd w:val="clear" w:color="auto" w:fill="auto"/>
          </w:tcPr>
          <w:p w14:paraId="2BBFE7D9" w14:textId="25CB77EB" w:rsidR="003069C7" w:rsidRPr="0065187B" w:rsidRDefault="00763C3F" w:rsidP="00400A51">
            <w:pPr>
              <w:rPr>
                <w:rFonts w:cstheme="minorHAnsi"/>
                <w:sz w:val="18"/>
                <w:szCs w:val="18"/>
                <w:lang w:val="en-US"/>
              </w:rPr>
            </w:pPr>
            <w:r w:rsidRPr="0065187B">
              <w:rPr>
                <w:rFonts w:cstheme="minorHAnsi"/>
                <w:sz w:val="18"/>
                <w:szCs w:val="18"/>
                <w:lang w:val="en-US"/>
              </w:rPr>
              <w:t>Comprehensive library for creating static, animated, and interactive visualizations in Python</w:t>
            </w:r>
          </w:p>
        </w:tc>
      </w:tr>
    </w:tbl>
    <w:p w14:paraId="5DB34BA7" w14:textId="47DFEE59" w:rsidR="0090438E" w:rsidRPr="0065187B" w:rsidRDefault="0090438E" w:rsidP="003069C7">
      <w:pPr>
        <w:rPr>
          <w:rFonts w:cstheme="minorHAnsi"/>
          <w:b/>
          <w:sz w:val="18"/>
          <w:szCs w:val="18"/>
          <w:lang w:val="en-US"/>
        </w:rPr>
      </w:pPr>
    </w:p>
    <w:p w14:paraId="5740D694" w14:textId="05B6FC4C" w:rsidR="00B1343C" w:rsidRPr="0065187B" w:rsidRDefault="00601647" w:rsidP="00A204A4">
      <w:pPr>
        <w:pStyle w:val="ListParagraph"/>
        <w:ind w:left="0"/>
        <w:rPr>
          <w:rFonts w:asciiTheme="minorHAnsi" w:hAnsiTheme="minorHAnsi" w:cstheme="minorHAnsi"/>
          <w:b/>
          <w:sz w:val="18"/>
          <w:szCs w:val="18"/>
          <w:lang w:val="en-US"/>
        </w:rPr>
      </w:pPr>
      <w:r w:rsidRPr="0065187B">
        <w:rPr>
          <w:rFonts w:asciiTheme="minorHAnsi" w:hAnsiTheme="minorHAnsi" w:cstheme="minorHAnsi"/>
          <w:b/>
          <w:sz w:val="18"/>
          <w:szCs w:val="18"/>
          <w:lang w:val="en-US"/>
        </w:rPr>
        <w:t xml:space="preserve">Stretch goals and future lines of </w:t>
      </w:r>
      <w:proofErr w:type="gramStart"/>
      <w:r w:rsidRPr="0065187B">
        <w:rPr>
          <w:rFonts w:asciiTheme="minorHAnsi" w:hAnsiTheme="minorHAnsi" w:cstheme="minorHAnsi"/>
          <w:b/>
          <w:sz w:val="18"/>
          <w:szCs w:val="18"/>
          <w:lang w:val="en-US"/>
        </w:rPr>
        <w:t>work</w:t>
      </w:r>
      <w:proofErr w:type="gramEnd"/>
    </w:p>
    <w:p w14:paraId="57F9A170" w14:textId="77777777" w:rsidR="006A4A89" w:rsidRPr="0065187B" w:rsidRDefault="006A4A89" w:rsidP="00A204A4">
      <w:pPr>
        <w:pStyle w:val="ListParagraph"/>
        <w:ind w:left="0"/>
        <w:rPr>
          <w:rFonts w:asciiTheme="minorHAnsi" w:hAnsiTheme="minorHAnsi" w:cstheme="minorHAnsi"/>
          <w:b/>
          <w:sz w:val="18"/>
          <w:szCs w:val="18"/>
          <w:lang w:val="en-US"/>
        </w:rPr>
      </w:pPr>
    </w:p>
    <w:p w14:paraId="4E1D6813" w14:textId="7F2CB67E" w:rsidR="003069C7" w:rsidRPr="0065187B" w:rsidRDefault="00B1343C" w:rsidP="006A4A89">
      <w:pPr>
        <w:pStyle w:val="ListParagraph"/>
        <w:ind w:left="0"/>
        <w:rPr>
          <w:rFonts w:asciiTheme="minorHAnsi" w:hAnsiTheme="minorHAnsi" w:cstheme="minorHAnsi"/>
          <w:sz w:val="18"/>
          <w:szCs w:val="18"/>
          <w:lang w:val="en-US"/>
        </w:rPr>
      </w:pPr>
      <w:r w:rsidRPr="0065187B">
        <w:rPr>
          <w:rFonts w:asciiTheme="minorHAnsi" w:hAnsiTheme="minorHAnsi" w:cstheme="minorHAnsi"/>
          <w:sz w:val="18"/>
          <w:szCs w:val="18"/>
          <w:lang w:val="en-US"/>
        </w:rPr>
        <w:t>Data analysis and visualization have grown to become an integral part of the business realm that governs many aspects of our lives in this modern-day and age.</w:t>
      </w:r>
      <w:r w:rsidR="00FC4F8B" w:rsidRPr="0065187B">
        <w:rPr>
          <w:rFonts w:asciiTheme="minorHAnsi" w:hAnsiTheme="minorHAnsi" w:cstheme="minorHAnsi"/>
          <w:sz w:val="18"/>
          <w:szCs w:val="18"/>
          <w:lang w:val="en-US"/>
        </w:rPr>
        <w:t xml:space="preserve"> </w:t>
      </w:r>
      <w:r w:rsidR="0003497A" w:rsidRPr="0065187B">
        <w:rPr>
          <w:rFonts w:asciiTheme="minorHAnsi" w:hAnsiTheme="minorHAnsi" w:cstheme="minorHAnsi"/>
          <w:sz w:val="18"/>
          <w:szCs w:val="18"/>
          <w:lang w:val="en-US"/>
        </w:rPr>
        <w:t>E</w:t>
      </w:r>
      <w:r w:rsidR="00FC4F8B" w:rsidRPr="0065187B">
        <w:rPr>
          <w:rFonts w:asciiTheme="minorHAnsi" w:hAnsiTheme="minorHAnsi" w:cstheme="minorHAnsi"/>
          <w:sz w:val="18"/>
          <w:szCs w:val="18"/>
          <w:lang w:val="en-US"/>
        </w:rPr>
        <w:t>merging technologies like</w:t>
      </w:r>
      <w:r w:rsidR="00D03931" w:rsidRPr="0065187B">
        <w:rPr>
          <w:rFonts w:asciiTheme="minorHAnsi" w:hAnsiTheme="minorHAnsi" w:cstheme="minorHAnsi"/>
          <w:sz w:val="18"/>
          <w:szCs w:val="18"/>
          <w:lang w:val="en-US"/>
        </w:rPr>
        <w:t xml:space="preserve"> machine learning,</w:t>
      </w:r>
      <w:r w:rsidR="00FC4F8B" w:rsidRPr="0065187B">
        <w:rPr>
          <w:rFonts w:asciiTheme="minorHAnsi" w:hAnsiTheme="minorHAnsi" w:cstheme="minorHAnsi"/>
          <w:sz w:val="18"/>
          <w:szCs w:val="18"/>
          <w:lang w:val="en-US"/>
        </w:rPr>
        <w:t xml:space="preserve"> augmented reality, virtual reality, and AI play a more significant role in effective data visualization.</w:t>
      </w:r>
    </w:p>
    <w:sectPr w:rsidR="003069C7" w:rsidRPr="0065187B" w:rsidSect="006518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4D"/>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64E05"/>
    <w:multiLevelType w:val="hybridMultilevel"/>
    <w:tmpl w:val="E5C204DE"/>
    <w:lvl w:ilvl="0" w:tplc="231E955E">
      <w:start w:val="1"/>
      <w:numFmt w:val="bullet"/>
      <w:lvlText w:val=""/>
      <w:lvlJc w:val="left"/>
      <w:pPr>
        <w:ind w:left="720" w:hanging="360"/>
      </w:pPr>
      <w:rPr>
        <w:rFonts w:ascii="Symbol" w:hAnsi="Symbol" w:hint="default"/>
        <w:sz w:val="22"/>
        <w:szCs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60708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C7"/>
    <w:rsid w:val="0003497A"/>
    <w:rsid w:val="00043DE4"/>
    <w:rsid w:val="001A134C"/>
    <w:rsid w:val="002D337A"/>
    <w:rsid w:val="003069C7"/>
    <w:rsid w:val="004A0A14"/>
    <w:rsid w:val="004C4B32"/>
    <w:rsid w:val="00601647"/>
    <w:rsid w:val="0065187B"/>
    <w:rsid w:val="006A4A89"/>
    <w:rsid w:val="006B3C03"/>
    <w:rsid w:val="00763C3F"/>
    <w:rsid w:val="00811A52"/>
    <w:rsid w:val="0082245E"/>
    <w:rsid w:val="0090438E"/>
    <w:rsid w:val="00A204A4"/>
    <w:rsid w:val="00A84C60"/>
    <w:rsid w:val="00AC2E70"/>
    <w:rsid w:val="00B1343C"/>
    <w:rsid w:val="00C30C09"/>
    <w:rsid w:val="00C47532"/>
    <w:rsid w:val="00C94EE2"/>
    <w:rsid w:val="00D03931"/>
    <w:rsid w:val="00E84AAB"/>
    <w:rsid w:val="00F32ABC"/>
    <w:rsid w:val="00FC4F8B"/>
    <w:rsid w:val="00FD3AD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CB1AE"/>
  <w15:chartTrackingRefBased/>
  <w15:docId w15:val="{E482AF92-5765-4D43-A003-A34EC865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9C7"/>
    <w:pPr>
      <w:spacing w:after="200" w:line="276" w:lineRule="auto"/>
      <w:ind w:left="720"/>
      <w:contextualSpacing/>
    </w:pPr>
    <w:rPr>
      <w:rFonts w:ascii="Calibri" w:eastAsia="Calibri" w:hAnsi="Calibri" w:cs="Times New Roman"/>
      <w:kern w:val="0"/>
      <w:sz w:val="22"/>
      <w:szCs w:val="22"/>
      <w:lang w:val="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Mulleda</dc:creator>
  <cp:keywords/>
  <dc:description/>
  <cp:lastModifiedBy>Jonathan Mulleda</cp:lastModifiedBy>
  <cp:revision>2</cp:revision>
  <dcterms:created xsi:type="dcterms:W3CDTF">2023-04-06T17:40:00Z</dcterms:created>
  <dcterms:modified xsi:type="dcterms:W3CDTF">2023-04-06T17:40:00Z</dcterms:modified>
</cp:coreProperties>
</file>