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4D7C" w:rsidRDefault="00000000">
      <w:r>
        <w:t>APLICACIÓN DE TICKETS Y TAREAS PARA SYWORK</w:t>
      </w:r>
    </w:p>
    <w:p w14:paraId="00000002" w14:textId="77777777" w:rsidR="00794D7C" w:rsidRDefault="00000000">
      <w:r>
        <w:t>Somos una empresa de consultoría que hace proyectos de implementación de aplicaciones empresariales tipo ERP o CRM y también da soporte a organizaciones que tienen este tipo de sistemas de información. Somos Partner de Oracle.</w:t>
      </w:r>
    </w:p>
    <w:p w14:paraId="00000003" w14:textId="77777777" w:rsidR="00794D7C" w:rsidRDefault="00000000">
      <w:r>
        <w:t>Queremos hacer la una aplicación de tickets y tareas utilizando metodología SDD y sobre la plataforma spec kit de Github. En una primera fase se desarrollará la funcionalidad de tickets asociada a incidentes y en segunda fase la de tareas para tickets evolutivos o para actividades de desarrollo o proyectos a mediano y largo plazo.</w:t>
      </w:r>
    </w:p>
    <w:p w14:paraId="00000004" w14:textId="77777777" w:rsidR="00794D7C" w:rsidRDefault="00000000">
      <w:r>
        <w:t xml:space="preserve">En la primera fase se crearían los incidentes de </w:t>
      </w:r>
      <w:r>
        <w:rPr>
          <w:color w:val="EE0000"/>
        </w:rPr>
        <w:t xml:space="preserve">manera manual </w:t>
      </w:r>
      <w:r>
        <w:t>en segunda fase se desarrollaría un portal para que los clientes registren los tickets o se desarrollarían integraciones para recibir los tickets de las aplicaciones de tickets del cliente. Una solución intermedia podría ser recibir los tickets vía mail e integrarlos automáticamente.</w:t>
      </w:r>
    </w:p>
    <w:p w14:paraId="00000005" w14:textId="77777777" w:rsidR="00794D7C" w:rsidRDefault="00000000">
      <w:r>
        <w:t xml:space="preserve">Los tickets que recibimos pueden ser generados por el usuario directamente afectado o por el equipo de soporte de nivel 1. Típicamente nuestro equipo desempeña el rol de Nivel 2 y en algunos casos de nivel 3 para tickets de alta complejidad. En otros casos también se involucra al fabricante del software como nivel 3 o 4. La aplicación debe soportar estos escalamientos. </w:t>
      </w:r>
    </w:p>
    <w:p w14:paraId="00000006" w14:textId="77777777" w:rsidR="00794D7C" w:rsidRDefault="00000000">
      <w:r>
        <w:t xml:space="preserve">Cuando un ticket llega, en primera instancia es recibido por un Coordinador de soporte que lo analiza y decide a quien asignar, el coordinador se puede apoyar en un consultor senior que llamamos </w:t>
      </w:r>
      <w:r>
        <w:rPr>
          <w:color w:val="EE0000"/>
        </w:rPr>
        <w:t>QM</w:t>
      </w:r>
      <w:r>
        <w:t xml:space="preserve"> que le ayuda a determinar posibles soluciones o el tipo de especialista al cual se le debe asignar.</w:t>
      </w:r>
    </w:p>
    <w:p w14:paraId="00000007" w14:textId="77777777" w:rsidR="00794D7C" w:rsidRDefault="00000000">
      <w:r>
        <w:t xml:space="preserve">En la segunda fase cuando se diseñe la funcionalidad de tareas, es bueno proyectar que los tickets y tareas se </w:t>
      </w:r>
      <w:r>
        <w:rPr>
          <w:color w:val="EE0000"/>
        </w:rPr>
        <w:t xml:space="preserve">manejen en tablas independientes </w:t>
      </w:r>
      <w:r>
        <w:t>pero que a la vez permitan estar relacionadas para cuando por ejemplo un ticket desencadene una tarea.</w:t>
      </w:r>
    </w:p>
    <w:p w14:paraId="00000008" w14:textId="77777777" w:rsidR="00794D7C" w:rsidRDefault="00000000">
      <w:r>
        <w:t xml:space="preserve">El enfoque de la aplicación es para uso interno nuestro, </w:t>
      </w:r>
      <w:r>
        <w:rPr>
          <w:color w:val="EE0000"/>
        </w:rPr>
        <w:t>no es para venderla en modelo SaaS o algo similar</w:t>
      </w:r>
      <w:r>
        <w:t xml:space="preserve">. Debe ser una aplicación liviana, centrada en la productividad de nuestro equipo. </w:t>
      </w:r>
      <w:r>
        <w:rPr>
          <w:highlight w:val="yellow"/>
        </w:rPr>
        <w:t>Single tennant</w:t>
      </w:r>
    </w:p>
    <w:p w14:paraId="00000009" w14:textId="77777777" w:rsidR="00794D7C" w:rsidRDefault="00794D7C"/>
    <w:p w14:paraId="0000000A" w14:textId="77777777" w:rsidR="00794D7C" w:rsidRDefault="00000000">
      <w:r>
        <w:t xml:space="preserve">CONSTITUCIÓN </w:t>
      </w:r>
    </w:p>
    <w:p w14:paraId="0000000B" w14:textId="77777777" w:rsidR="00794D7C" w:rsidRDefault="00000000">
      <w:pPr>
        <w:rPr>
          <w:b/>
          <w:bCs/>
        </w:rPr>
      </w:pPr>
      <w:r>
        <w:t>-</w:t>
      </w:r>
      <w:r>
        <w:rPr>
          <w:b/>
          <w:bCs/>
        </w:rPr>
        <w:t>1. Stack Tecnológico y Estándares</w:t>
      </w:r>
    </w:p>
    <w:p w14:paraId="0000000C" w14:textId="77777777" w:rsidR="00794D7C" w:rsidRDefault="00000000">
      <w:pPr>
        <w:numPr>
          <w:ilvl w:val="0"/>
          <w:numId w:val="1"/>
        </w:numPr>
      </w:pPr>
      <w:r>
        <w:rPr>
          <w:b/>
          <w:bCs/>
        </w:rPr>
        <w:t>Frontend:</w:t>
      </w:r>
      <w:r>
        <w:t xml:space="preserve"> React, Ant Design y @hello-pangea/dnd </w:t>
      </w:r>
    </w:p>
    <w:p w14:paraId="0000000D" w14:textId="77777777" w:rsidR="00794D7C" w:rsidRDefault="00000000">
      <w:pPr>
        <w:numPr>
          <w:ilvl w:val="0"/>
          <w:numId w:val="1"/>
        </w:numPr>
      </w:pPr>
      <w:r>
        <w:rPr>
          <w:b/>
          <w:bCs/>
        </w:rPr>
        <w:t xml:space="preserve">Backend: </w:t>
      </w:r>
      <w:r>
        <w:t xml:space="preserve">Python,Swagger Flask y Transitions </w:t>
      </w:r>
    </w:p>
    <w:p w14:paraId="0000000E" w14:textId="77777777" w:rsidR="00794D7C" w:rsidRDefault="00000000">
      <w:pPr>
        <w:numPr>
          <w:ilvl w:val="0"/>
          <w:numId w:val="1"/>
        </w:numPr>
      </w:pPr>
      <w:r>
        <w:rPr>
          <w:b/>
          <w:bCs/>
        </w:rPr>
        <w:lastRenderedPageBreak/>
        <w:t xml:space="preserve"> Base de Datos:</w:t>
      </w:r>
      <w:r>
        <w:t xml:space="preserve"> PostgreSQL OnPremise</w:t>
      </w:r>
    </w:p>
    <w:p w14:paraId="0000000F" w14:textId="77777777" w:rsidR="00794D7C" w:rsidRDefault="00000000">
      <w:pPr>
        <w:numPr>
          <w:ilvl w:val="0"/>
          <w:numId w:val="1"/>
        </w:numPr>
      </w:pPr>
      <w:r>
        <w:rPr>
          <w:b/>
          <w:bCs/>
        </w:rPr>
        <w:t>Lenguaje:</w:t>
      </w:r>
      <w:r>
        <w:t xml:space="preserve"> Python y TypeScript estricto ("strict": true en el compilador). Prohibido usar any. </w:t>
      </w:r>
    </w:p>
    <w:p w14:paraId="00000010" w14:textId="77777777" w:rsidR="00794D7C" w:rsidRDefault="00000000">
      <w:pPr>
        <w:numPr>
          <w:ilvl w:val="0"/>
          <w:numId w:val="1"/>
        </w:numPr>
      </w:pPr>
      <w:r>
        <w:rPr>
          <w:b/>
          <w:bCs/>
        </w:rPr>
        <w:t>Manejo de Estado:</w:t>
      </w:r>
      <w:r>
        <w:t xml:space="preserve"> Zustand para estado global. No usar Redux ni Context API para lógicas complejas.</w:t>
      </w:r>
    </w:p>
    <w:p w14:paraId="00000011" w14:textId="77777777" w:rsidR="00794D7C" w:rsidRDefault="00000000">
      <w:pPr>
        <w:rPr>
          <w:b/>
          <w:bCs/>
        </w:rPr>
      </w:pPr>
      <w:r>
        <w:rPr>
          <w:b/>
          <w:bCs/>
        </w:rPr>
        <w:t>2. Convenciones de Nomenclatura (Naming Rules)</w:t>
      </w:r>
    </w:p>
    <w:p w14:paraId="00000012" w14:textId="77777777" w:rsidR="00794D7C" w:rsidRDefault="00000000">
      <w:pPr>
        <w:numPr>
          <w:ilvl w:val="0"/>
          <w:numId w:val="4"/>
        </w:numPr>
      </w:pPr>
      <w:r>
        <w:rPr>
          <w:b/>
          <w:bCs/>
        </w:rPr>
        <w:t>Componentes React:</w:t>
      </w:r>
      <w:r>
        <w:t xml:space="preserve"> Archivos y funciones en PascalCase (ej. TicketList.tsx).</w:t>
      </w:r>
    </w:p>
    <w:p w14:paraId="00000013" w14:textId="77777777" w:rsidR="00794D7C" w:rsidRDefault="00000000">
      <w:pPr>
        <w:numPr>
          <w:ilvl w:val="0"/>
          <w:numId w:val="4"/>
        </w:numPr>
      </w:pPr>
      <w:r>
        <w:rPr>
          <w:b/>
          <w:bCs/>
        </w:rPr>
        <w:t>Funciones y Utilidades:</w:t>
      </w:r>
      <w:r>
        <w:t xml:space="preserve"> Nombres en camelCase (ej. formatDate.ts).</w:t>
      </w:r>
    </w:p>
    <w:p w14:paraId="00000014" w14:textId="77777777" w:rsidR="00794D7C" w:rsidRDefault="00000000">
      <w:pPr>
        <w:numPr>
          <w:ilvl w:val="0"/>
          <w:numId w:val="4"/>
        </w:numPr>
      </w:pPr>
      <w:r>
        <w:rPr>
          <w:b/>
          <w:bCs/>
        </w:rPr>
        <w:t>Base de Datos:</w:t>
      </w:r>
      <w:r>
        <w:t xml:space="preserve"> Tablas y columnas en snake_case (ej. ticket_status, created_at).</w:t>
      </w:r>
    </w:p>
    <w:p w14:paraId="00000015" w14:textId="77777777" w:rsidR="00794D7C" w:rsidRDefault="00000000">
      <w:pPr>
        <w:rPr>
          <w:b/>
          <w:bCs/>
        </w:rPr>
      </w:pPr>
      <w:r>
        <w:rPr>
          <w:b/>
          <w:bCs/>
        </w:rPr>
        <w:t>3. Intención Arquitectónica</w:t>
      </w:r>
    </w:p>
    <w:p w14:paraId="00000016" w14:textId="77777777" w:rsidR="00794D7C" w:rsidRDefault="00000000">
      <w:pPr>
        <w:numPr>
          <w:ilvl w:val="0"/>
          <w:numId w:val="5"/>
        </w:numPr>
      </w:pPr>
      <w:r>
        <w:rPr>
          <w:b/>
          <w:bCs/>
        </w:rPr>
        <w:t>Principio de Responsabilidad Única - SRP :</w:t>
      </w:r>
      <w:r>
        <w:t xml:space="preserve"> La lógica de negocio y las llamadas a la API deben vivir en la carpeta /services. Los componentes de la interfaz (/components) deben ser lo más "tontos" posible y limitarse a renderizar los datos que reciben.</w:t>
      </w:r>
    </w:p>
    <w:p w14:paraId="00000017" w14:textId="77777777" w:rsidR="00794D7C" w:rsidRDefault="00000000">
      <w:pPr>
        <w:numPr>
          <w:ilvl w:val="0"/>
          <w:numId w:val="5"/>
        </w:numPr>
        <w:rPr>
          <w:b/>
          <w:bCs/>
        </w:rPr>
      </w:pPr>
      <w:r>
        <w:rPr>
          <w:b/>
          <w:bCs/>
        </w:rPr>
        <w:t xml:space="preserve">Arquitectura Limpia (Clean Architecture): </w:t>
      </w:r>
      <w:r>
        <w:t>El sistema se divide estrictamente en tres capas independientes:</w:t>
      </w:r>
    </w:p>
    <w:p w14:paraId="00000018" w14:textId="77777777" w:rsidR="00794D7C" w:rsidRDefault="00000000">
      <w:pPr>
        <w:numPr>
          <w:ilvl w:val="1"/>
          <w:numId w:val="5"/>
        </w:numPr>
      </w:pPr>
      <w:r>
        <w:rPr>
          <w:b/>
          <w:bCs/>
        </w:rPr>
        <w:t>Primera capa (Core / Dominio):</w:t>
      </w:r>
      <w:r>
        <w:t xml:space="preserve"> Aloja la lógica de negocio pura, acciones (casos de uso) y las estructuras de datos esenciales del sistema de tickets. </w:t>
      </w:r>
    </w:p>
    <w:p w14:paraId="00000019" w14:textId="77777777" w:rsidR="00794D7C" w:rsidRDefault="00000000">
      <w:pPr>
        <w:numPr>
          <w:ilvl w:val="1"/>
          <w:numId w:val="5"/>
        </w:numPr>
      </w:pPr>
      <w:r>
        <w:rPr>
          <w:b/>
          <w:bCs/>
        </w:rPr>
        <w:t>Segunda capa (Datos / Infraestructura):</w:t>
      </w:r>
      <w:r>
        <w:t xml:space="preserve"> Implementa los repositorios, la comunicación con la API de Flask y los módulos de reportes. </w:t>
      </w:r>
    </w:p>
    <w:p w14:paraId="0000001A" w14:textId="77777777" w:rsidR="00794D7C" w:rsidRDefault="00000000">
      <w:pPr>
        <w:numPr>
          <w:ilvl w:val="1"/>
          <w:numId w:val="5"/>
        </w:numPr>
      </w:pPr>
      <w:r>
        <w:rPr>
          <w:b/>
          <w:bCs/>
        </w:rPr>
        <w:t>Tercera capa (Presentación / UI):</w:t>
      </w:r>
      <w:r>
        <w:t xml:space="preserve"> Contiene los elementos visuales de usuario como botones, tablas de Ant Design, tarjetas del Kanban y las vistas completas del dashboard. </w:t>
      </w:r>
    </w:p>
    <w:p w14:paraId="0000001B" w14:textId="77777777" w:rsidR="00794D7C" w:rsidRDefault="00000000">
      <w:pPr>
        <w:numPr>
          <w:ilvl w:val="0"/>
          <w:numId w:val="5"/>
        </w:numPr>
      </w:pPr>
      <w:r>
        <w:rPr>
          <w:b/>
          <w:bCs/>
        </w:rPr>
        <w:t>Componentes de UI:</w:t>
      </w:r>
      <w:r>
        <w:t xml:space="preserve"> Usar la librería Ant Design para botones, modales y formularios y para el Kanban @hello-pangea/dnd. No crear componentes desde cero a menos que sea estrictamente necesario.</w:t>
      </w:r>
    </w:p>
    <w:p w14:paraId="0000001C" w14:textId="77777777" w:rsidR="00794D7C" w:rsidRDefault="00000000">
      <w:pPr>
        <w:rPr>
          <w:b/>
          <w:bCs/>
        </w:rPr>
      </w:pPr>
      <w:r>
        <w:rPr>
          <w:b/>
          <w:bCs/>
        </w:rPr>
        <w:t>4. Gobernanza de Librerías (Library Governance)</w:t>
      </w:r>
    </w:p>
    <w:p w14:paraId="0000001D" w14:textId="77777777" w:rsidR="00794D7C" w:rsidRDefault="00000000">
      <w:pPr>
        <w:numPr>
          <w:ilvl w:val="0"/>
          <w:numId w:val="6"/>
        </w:numPr>
      </w:pPr>
      <w:r>
        <w:rPr>
          <w:b/>
          <w:bCs/>
        </w:rPr>
        <w:t>Gestor de Paquetes:</w:t>
      </w:r>
      <w:r>
        <w:t xml:space="preserve"> Usar exclusivamente pnpm. Prohibido usar npm o yarn.</w:t>
      </w:r>
    </w:p>
    <w:p w14:paraId="0000001E" w14:textId="77777777" w:rsidR="00794D7C" w:rsidRDefault="00000000">
      <w:pPr>
        <w:numPr>
          <w:ilvl w:val="0"/>
          <w:numId w:val="6"/>
        </w:numPr>
      </w:pPr>
      <w:r>
        <w:rPr>
          <w:b/>
          <w:bCs/>
        </w:rPr>
        <w:t>Manejo de Fechas:</w:t>
      </w:r>
      <w:r>
        <w:t xml:space="preserve"> Usar date-fns. Prohibido terminantemente usar moment.js (está obsoleto).</w:t>
      </w:r>
    </w:p>
    <w:p w14:paraId="0000001F" w14:textId="77777777" w:rsidR="00794D7C" w:rsidRDefault="00000000">
      <w:pPr>
        <w:numPr>
          <w:ilvl w:val="0"/>
          <w:numId w:val="6"/>
        </w:numPr>
      </w:pPr>
      <w:r>
        <w:rPr>
          <w:b/>
          <w:bCs/>
        </w:rPr>
        <w:lastRenderedPageBreak/>
        <w:t>Regla de Dependencias:</w:t>
      </w:r>
      <w:r>
        <w:t xml:space="preserve"> El agente de IA tiene prohibido añadir nuevas dependencias al package.json sin que estén previamente aprobadas en el documento de Planificación.</w:t>
      </w:r>
    </w:p>
    <w:p w14:paraId="00000020" w14:textId="77777777" w:rsidR="00794D7C" w:rsidRDefault="00000000">
      <w:pPr>
        <w:rPr>
          <w:b/>
          <w:bCs/>
        </w:rPr>
      </w:pPr>
      <w:r>
        <w:rPr>
          <w:b/>
          <w:bCs/>
        </w:rPr>
        <w:t>5. Seguridad y Cumplimiento</w:t>
      </w:r>
    </w:p>
    <w:p w14:paraId="00000021" w14:textId="090BCF87" w:rsidR="00794D7C" w:rsidRDefault="00000000">
      <w:pPr>
        <w:numPr>
          <w:ilvl w:val="0"/>
          <w:numId w:val="7"/>
        </w:numPr>
      </w:pPr>
      <w:r>
        <w:rPr>
          <w:b/>
          <w:bCs/>
        </w:rPr>
        <w:t>Autenticación y Sesiones (JWT &amp; OAuth2):</w:t>
      </w:r>
      <w:r>
        <w:t xml:space="preserve"> El acceso a la API estará protegido mediante JSON Web Tokens (JWT) sin estado. El inicio de sesión principal se delegará al proveedor de identidad de Google (Gmail) mediante el protocolo OAuth2</w:t>
      </w:r>
    </w:p>
    <w:p w14:paraId="00000022" w14:textId="77777777" w:rsidR="00794D7C" w:rsidRDefault="00000000">
      <w:pPr>
        <w:numPr>
          <w:ilvl w:val="0"/>
          <w:numId w:val="7"/>
        </w:numPr>
      </w:pPr>
      <w:r>
        <w:rPr>
          <w:b/>
          <w:bCs/>
        </w:rPr>
        <w:t>Seguridad a Nivel de Datos (RLS):</w:t>
      </w:r>
      <w:r>
        <w:t xml:space="preserve"> Toda consulta o mutación en la base de datos debe estar protegida de forma redundante mediante las políticas de Seguridad a Nivel de Fila (Row Level Security - RLS) de PostgreSQL, asegurando que un usuario o cliente solo pueda ver los tickets que le corresponden, incluso si la API se ve comprometida. </w:t>
      </w:r>
    </w:p>
    <w:p w14:paraId="00000023" w14:textId="77777777" w:rsidR="00794D7C" w:rsidRDefault="00000000">
      <w:pPr>
        <w:numPr>
          <w:ilvl w:val="0"/>
          <w:numId w:val="7"/>
        </w:numPr>
      </w:pPr>
      <w:r>
        <w:rPr>
          <w:b/>
          <w:bCs/>
        </w:rPr>
        <w:t>Aislamiento de Secretos:</w:t>
      </w:r>
      <w:r>
        <w:t xml:space="preserve"> Ningún componente que se ejecute en el navegador (</w:t>
      </w:r>
      <w:r>
        <w:rPr>
          <w:rFonts w:ascii="Roboto Mono" w:eastAsia="Roboto Mono" w:hAnsi="Roboto Mono" w:cs="Roboto Mono"/>
          <w:color w:val="188038"/>
        </w:rPr>
        <w:t>"use client"</w:t>
      </w:r>
      <w:r>
        <w:t xml:space="preserve">) debe contener claves de API, cadenas de conexión a bases de datos o credenciales del servidor. El frontend solo interactúa con la API de Flask mediante el token JWT y las variables de entorno públicas necesarias. </w:t>
      </w:r>
    </w:p>
    <w:p w14:paraId="00000024" w14:textId="77777777" w:rsidR="00794D7C" w:rsidRDefault="00794D7C"/>
    <w:p w14:paraId="00000025" w14:textId="77777777" w:rsidR="00794D7C" w:rsidRDefault="00000000">
      <w:pPr>
        <w:rPr>
          <w:b/>
          <w:bCs/>
        </w:rPr>
      </w:pPr>
      <w:r>
        <w:rPr>
          <w:color w:val="EE0000"/>
        </w:rPr>
        <w:t>*** Falta detallar mas el backend y frontend? Hay que mencionar donde se va a hostear. Temas de seguridad, autenticación SSO…</w:t>
      </w:r>
      <w:r>
        <w:br/>
      </w:r>
    </w:p>
    <w:p w14:paraId="00000026" w14:textId="77777777" w:rsidR="00794D7C" w:rsidRDefault="00000000">
      <w:pPr>
        <w:rPr>
          <w:b/>
          <w:bCs/>
        </w:rPr>
      </w:pPr>
      <w:r>
        <w:rPr>
          <w:b/>
          <w:bCs/>
        </w:rPr>
        <w:t>Especificaciones (SPEC)</w:t>
      </w:r>
    </w:p>
    <w:p w14:paraId="00000027" w14:textId="77777777" w:rsidR="00794D7C" w:rsidRDefault="00000000">
      <w:r>
        <w:t>1. Debe ser AI Native</w:t>
      </w:r>
    </w:p>
    <w:p w14:paraId="00000028" w14:textId="77777777" w:rsidR="00794D7C" w:rsidRDefault="00000000">
      <w:r>
        <w:t>2. Debe manejar un modelo Finite State Machine FSM para el control de los estados. explorar la librería Python Transitions.</w:t>
      </w:r>
    </w:p>
    <w:p w14:paraId="00000029" w14:textId="77777777" w:rsidR="00794D7C" w:rsidRDefault="00000000">
      <w:r>
        <w:t>3. Debe tener control de SLAs por estados. Es decir que algunos estados afectan el SLA y otros no. Debe tener una tabla configurable de tiempos de atención, análisis y resolución para cada una de las severidades o prioridades. Vale la pena discutir más adelante si el SLA se define por prioridad o severidad, por lo pronto se debe tener un campo para prioridad y otro para severidad. El SLA debe ceñirse al calendario de trabajo del equipo de soporte. Es decir debe haber un calendario de trabajo con las franjas de horario en que el equipo trabaja.</w:t>
      </w:r>
    </w:p>
    <w:p w14:paraId="0000002A" w14:textId="77777777" w:rsidR="00794D7C" w:rsidRDefault="00000000">
      <w:pPr>
        <w:rPr>
          <w:color w:val="EE0000"/>
        </w:rPr>
      </w:pPr>
      <w:r>
        <w:lastRenderedPageBreak/>
        <w:t xml:space="preserve">4. Los tickets o los requerimientos pueden llegar a través de varios medios como mail, llamada, mensaje de texto, a través de un portal o a través de la herramienta de tickets del cliente. En primera fase los tickets se crearán de manera manual por el coordinador o por </w:t>
      </w:r>
      <w:r>
        <w:rPr>
          <w:color w:val="EE0000"/>
        </w:rPr>
        <w:t xml:space="preserve">integración a partir de un correo electrónico dirigido a un buzón específico. </w:t>
      </w:r>
      <w:r>
        <w:t>Más adelante se desarrollarán las integraciones con las aplicaciones de clientes como Zendesk o Helix BMC por lo que es importante considerar una arquitectura “Diseño API First” que lo soporte.</w:t>
      </w:r>
    </w:p>
    <w:p w14:paraId="0000002B" w14:textId="77777777" w:rsidR="00794D7C" w:rsidRDefault="00000000">
      <w:r>
        <w:t>5. El ticket lo recibe o lo crea en la aplicación un colaborador nuestro que es el Coordinador de servicio, después de creado en estado "Nuevo", el Coordinador analiza quien lo puede resolver de acuerdo a los skills del resolutor y también dependiendo de la carga de trabajo asignada que tenga cada resolutor, para ello es importante que el coordinador tenga una herramienta donde vea la carga de trabajo que tiene cada resolutor y sus skills. Después de que el coordinador hace este análisis, asigna el caso al resolutor y el ticket pasa a estado "En progreso". Es decir se debe diseñar un sistema Triage push con los siguientes componentes:</w:t>
      </w:r>
    </w:p>
    <w:p w14:paraId="0000002C" w14:textId="77777777" w:rsidR="00794D7C" w:rsidRDefault="00000000">
      <w:pPr>
        <w:numPr>
          <w:ilvl w:val="0"/>
          <w:numId w:val="2"/>
        </w:numPr>
      </w:pPr>
      <w:r>
        <w:t xml:space="preserve">El coordinador puede crear tickets manualmente ingresando la información reportada por el L1 o por el cliente o recibir notificaciones vía </w:t>
      </w:r>
      <w:r>
        <w:rPr>
          <w:color w:val="EE0000"/>
        </w:rPr>
        <w:t>mail</w:t>
      </w:r>
      <w:r>
        <w:t xml:space="preserve"> de tickets nuevos que fueron creados automáticamente.</w:t>
      </w:r>
    </w:p>
    <w:p w14:paraId="0000002D" w14:textId="77777777" w:rsidR="00794D7C" w:rsidRDefault="00000000">
      <w:pPr>
        <w:numPr>
          <w:ilvl w:val="0"/>
          <w:numId w:val="2"/>
        </w:numPr>
      </w:pPr>
      <w:r>
        <w:t xml:space="preserve">Tener acceso a un </w:t>
      </w:r>
      <w:r>
        <w:rPr>
          <w:b/>
          <w:bCs/>
        </w:rPr>
        <w:t>Panel de Asignación (Triage Dashboard)</w:t>
      </w:r>
      <w:r>
        <w:t xml:space="preserve"> donde pueda visualizar a todos los Resolutores de Nivel 2.</w:t>
      </w:r>
    </w:p>
    <w:p w14:paraId="0000002E" w14:textId="77777777" w:rsidR="00794D7C" w:rsidRDefault="00000000">
      <w:pPr>
        <w:numPr>
          <w:ilvl w:val="0"/>
          <w:numId w:val="2"/>
        </w:numPr>
      </w:pPr>
      <w:r>
        <w:t xml:space="preserve">Ver en este panel las </w:t>
      </w:r>
      <w:r>
        <w:rPr>
          <w:b/>
          <w:bCs/>
        </w:rPr>
        <w:t>Skills (habilidades/tecnologías)</w:t>
      </w:r>
      <w:r>
        <w:t xml:space="preserve"> de cada resolutor y su </w:t>
      </w:r>
      <w:r>
        <w:rPr>
          <w:b/>
          <w:bCs/>
        </w:rPr>
        <w:t>Carga de Trabajo actual</w:t>
      </w:r>
      <w:r>
        <w:t xml:space="preserve"> (cuántos tickets tienen "En Progreso"). </w:t>
      </w:r>
      <w:r>
        <w:rPr>
          <w:color w:val="EE0000"/>
        </w:rPr>
        <w:t>Los tiempos estimados de gestión son generados automáticamente de acuerdo a SLA pero se deben poder actualizar una vez se tenga el diagnóstico.</w:t>
      </w:r>
    </w:p>
    <w:p w14:paraId="0000002F" w14:textId="77777777" w:rsidR="00794D7C" w:rsidRDefault="00000000">
      <w:pPr>
        <w:numPr>
          <w:ilvl w:val="0"/>
          <w:numId w:val="2"/>
        </w:numPr>
      </w:pPr>
      <w:r>
        <w:t>Asignar el ticket al resolutor más idóneo, lo que disparará el cambio de estado del ticket a "Asignado"</w:t>
      </w:r>
    </w:p>
    <w:p w14:paraId="00000030" w14:textId="77777777" w:rsidR="00794D7C" w:rsidRDefault="00000000">
      <w:pPr>
        <w:numPr>
          <w:ilvl w:val="0"/>
          <w:numId w:val="2"/>
        </w:numPr>
      </w:pPr>
      <w:r>
        <w:t xml:space="preserve">Si el coordinador requiere apoyo técnico puede contactar via </w:t>
      </w:r>
      <w:r>
        <w:rPr>
          <w:color w:val="EE0000"/>
        </w:rPr>
        <w:t>mail</w:t>
      </w:r>
      <w:r>
        <w:t xml:space="preserve"> o mensaje interno de la app al </w:t>
      </w:r>
      <w:r>
        <w:rPr>
          <w:color w:val="EE0000"/>
        </w:rPr>
        <w:t>QM</w:t>
      </w:r>
      <w:r>
        <w:t xml:space="preserve"> para que lo apoye. </w:t>
      </w:r>
    </w:p>
    <w:p w14:paraId="00000031" w14:textId="77777777" w:rsidR="00794D7C" w:rsidRDefault="00000000">
      <w:pPr>
        <w:ind w:left="360"/>
      </w:pPr>
      <w:r>
        <w:t>Sugerir cual es la mejor forma de manejar el calendario de disponibilidad de cada resolutor.</w:t>
      </w:r>
    </w:p>
    <w:p w14:paraId="00000032" w14:textId="77777777" w:rsidR="00794D7C" w:rsidRDefault="00000000">
      <w:pPr>
        <w:rPr>
          <w:color w:val="FF0000"/>
        </w:rPr>
      </w:pPr>
      <w:r>
        <w:t xml:space="preserve">6. Es importante considerar en la arquitectura que a futuro el rol del Coordinador pueda ser reemplazado por un agente IA (conocido en la industria como un AI Dispatcher o Triage Agent) como un paso evolutivo natural para la plataforma. En este sentido es importante para que un agente IA pueda asignar tickets con precisión en la Fase 2, </w:t>
      </w:r>
      <w:r>
        <w:lastRenderedPageBreak/>
        <w:t>necesite aprender cómo lo hace el coordinador. Al tener a un humano haciendo este trabajo primero en el sistema se está creando un "conjunto de datos de oro" (Gold Standard Dataset). La IA en el futuro podrá analizar el historial y aprender de los patrones.</w:t>
      </w:r>
      <w:r>
        <w:rPr>
          <w:color w:val="FF0000"/>
        </w:rPr>
        <w:t xml:space="preserve"> (Validar como se hace esto)</w:t>
      </w:r>
    </w:p>
    <w:p w14:paraId="00000033" w14:textId="77777777" w:rsidR="00794D7C" w:rsidRDefault="00000000">
      <w:pPr>
        <w:rPr>
          <w:b/>
          <w:bCs/>
        </w:rPr>
      </w:pPr>
      <w:r>
        <w:rPr>
          <w:b/>
          <w:bCs/>
        </w:rPr>
        <w:t>Impacto en nuestra Arquitectura (Preparando el terreno)</w:t>
      </w:r>
    </w:p>
    <w:p w14:paraId="00000034" w14:textId="77777777" w:rsidR="00794D7C" w:rsidRDefault="00000000">
      <w:pPr>
        <w:numPr>
          <w:ilvl w:val="0"/>
          <w:numId w:val="3"/>
        </w:numPr>
      </w:pPr>
      <w:r>
        <w:rPr>
          <w:b/>
          <w:bCs/>
        </w:rPr>
        <w:t>Endpoint de Asignación Centralizado:</w:t>
      </w:r>
      <w:r>
        <w:t xml:space="preserve"> La acción de "Asignar Ticket" debe ser una función en el backend (API), no algo pegado a la pantalla del Coordinador. Hoy, el clic del humano activará esa función. Mañana, el agente IA simplemente se conectará a esa misma función para hacer la asignación automáticamente.</w:t>
      </w:r>
    </w:p>
    <w:p w14:paraId="00000035" w14:textId="77777777" w:rsidR="00794D7C" w:rsidRDefault="00000000">
      <w:pPr>
        <w:numPr>
          <w:ilvl w:val="0"/>
          <w:numId w:val="3"/>
        </w:numPr>
      </w:pPr>
      <w:r>
        <w:rPr>
          <w:b/>
          <w:bCs/>
        </w:rPr>
        <w:t>Mapeo estricto de Skills:</w:t>
      </w:r>
      <w:r>
        <w:t xml:space="preserve"> Lo que definimos antes se vuelve aún más crítico. La IA no puede asignar por "intuición"; necesita que las habilidades de los agentes estén parametrizadas de forma estricta (ej. etiquetas: JDE_GL, API_REST, Fusion).</w:t>
      </w:r>
    </w:p>
    <w:p w14:paraId="00000036" w14:textId="77777777" w:rsidR="00794D7C" w:rsidRDefault="00000000">
      <w:r>
        <w:t>7. La aplicación debe tener un sistema de comentarios en los cuales el resolutor va comentando todo el proceso de resolución, estos comentarios también se pueden convertir en mensajes al cliente originador del ticket o en mensajes a otros miembros del equipo interno. Para ello es necesario que el sistema de comentarios cuente con diferentes tipos de comentario: Contacto al cliente, comentario interno, comentario de seguimiento, etc. Los comentarios también deben soportar anexos. Analizar si el motor de comentarios está sincronizado con el motor de estados para automatizar los avances de estado y evitar cambios manuales.</w:t>
      </w:r>
    </w:p>
    <w:p w14:paraId="00000037" w14:textId="77777777" w:rsidR="00794D7C" w:rsidRDefault="00000000">
      <w:r>
        <w:t>8. Cuando el resolutor necesite contactar al cliente para preguntar, validar o revisar algo referente al ticket, envía un mensaje a través de la funcionalidad de comentarios. Cuando esto ocurre, automáticamente el ticket se pone en estado “Pendiente del usuario” y detiene el SLA (Siempre y cuando esté seteado en la configuración) Una vez el cliente responde automáticamente pasa a estado “En progreso”</w:t>
      </w:r>
    </w:p>
    <w:p w14:paraId="00000038" w14:textId="77777777" w:rsidR="00794D7C" w:rsidRDefault="00000000">
      <w:r>
        <w:t xml:space="preserve">9. El sistema de comentarios también permite medir el ciclo de vida del ticket, por ejemplo: una vez el ticket es asignado al resolutor y pasa a estado “En progreso”, lo primero que este debe hacer es enviar un mensaje al cliente diciéndole que recibió el ticket y que ya lo está gestionando. Esto es lo que define el tiempo “atención” del ticket y permite medir el tiempo transcurrido entre la generación del ticket y el inicio de la atención. </w:t>
      </w:r>
    </w:p>
    <w:p w14:paraId="00000039" w14:textId="77777777" w:rsidR="00794D7C" w:rsidRDefault="00000000">
      <w:r>
        <w:t xml:space="preserve">10. Una vez el resolutor termina de resolver el ticket lo pasa a estado “Resuelto” y se genera un mensaje automático al cliente solicitando aprobación para el cierre. Si el cliente acepta la resolución, el ticket pasa a estado “Cerrado” automáticamente, si el cliente no responde, el ticket se cierra automáticamente después de pasado un tiempo que es </w:t>
      </w:r>
      <w:r>
        <w:lastRenderedPageBreak/>
        <w:t>configurable en el setup de la aplicación. Si el cliente no acepta la resolución puede poner de nuevo el ticket “En progreso” o puede ser que lo cierre y cree otro nuevo ticket. Esto debe ser configurable.</w:t>
      </w:r>
    </w:p>
    <w:p w14:paraId="0000003A" w14:textId="77777777" w:rsidR="00794D7C" w:rsidRDefault="00000000">
      <w:r>
        <w:t>11. Hay resolver una problemática de operación que es determinar cuanto tiempo un resolutor le trabaja a cada ticket. Esto es independiente al contador del SLA. Es decir es probable que un ticket de prioridad alta por SLA, se tenía que resolver en 4 horas pero terminó resolviéndose realmente en 1,5 horas. Una posible solución es implementar el concepto de “Sesion de trabajo” por ticket, donde para resolver un ticket debe entrar a la sesión de ese ticket y cuando termina de trabajarle sale y entra a otro ticket. Es algo parecido al “Focus mode” donde la sesión de trabajo es una especie de espacio virtual donde en una tabla independiente se controla la hora de entrada y de salida.</w:t>
      </w:r>
    </w:p>
    <w:p w14:paraId="0000003B" w14:textId="77777777" w:rsidR="00794D7C" w:rsidRDefault="00000000">
      <w:r>
        <w:t xml:space="preserve">Lo anterior se puede complementar con un agente IA al cual el resolutor le puede preguntar por tickets con resoluciones similares, consultar en la base de conocimiento, o el agente IA le puede recordar tickets próximos a vencer el SLA, o que tiene la sesión abierta sin trabajarle y la puede cerrar automáticamente.  </w:t>
      </w:r>
    </w:p>
    <w:p w14:paraId="0000003C" w14:textId="77777777" w:rsidR="00794D7C" w:rsidRDefault="00000000">
      <w:r>
        <w:t>12. Cada ticket debe permitir crear códigos de clasificación como tipo de ticket, prioridad, severidad, tipificación funcional, skill, etc.</w:t>
      </w:r>
    </w:p>
    <w:p w14:paraId="0000003D" w14:textId="77777777" w:rsidR="00794D7C" w:rsidRDefault="00000000">
      <w:pPr>
        <w:rPr>
          <w:b/>
          <w:bCs/>
        </w:rPr>
      </w:pPr>
      <w:r>
        <w:rPr>
          <w:b/>
          <w:bCs/>
        </w:rPr>
        <w:t>Foundation</w:t>
      </w:r>
    </w:p>
    <w:p w14:paraId="0000003E" w14:textId="77777777" w:rsidR="00794D7C" w:rsidRDefault="00000000">
      <w:r>
        <w:t>A nivel general la aplicación debe tener:</w:t>
      </w:r>
    </w:p>
    <w:p w14:paraId="0000003F" w14:textId="77777777" w:rsidR="00794D7C" w:rsidRDefault="00794D7C"/>
    <w:p w14:paraId="00000040" w14:textId="77777777" w:rsidR="00794D7C" w:rsidRDefault="00000000">
      <w:pPr>
        <w:rPr>
          <w:b/>
          <w:bCs/>
        </w:rPr>
      </w:pPr>
      <w:r>
        <w:rPr>
          <w:b/>
          <w:bCs/>
        </w:rPr>
        <w:t>Para tener en cuenta en fases posteriores</w:t>
      </w:r>
    </w:p>
    <w:p w14:paraId="00000041" w14:textId="77777777" w:rsidR="00794D7C" w:rsidRDefault="00000000">
      <w:r>
        <w:t>Hay que tener en cuenta más adelante cuando desarrollemos el módulo de “Tareas” cuando se haga el escalamiento del correctivo a evolutivo o cuando se ingresen tareas, contar con una funcionalidad donde se pueda estimar el tiempo de ejecución de la solución, es decir el coordinador o el líder del área de desarrollo que le asigna la tarea al resolutor o desarrollador, le estima un tiempo de resolución basado en su experiencia y ese tiempo se debe reflejar en un calendario de tareas del desarrollador. Para ello es necesario contar con un calendario de tiempo para cada desarrollador donde se indiquen sus horas disponibles, feriados, vacaciones etc. o algo similar</w:t>
      </w:r>
    </w:p>
    <w:p w14:paraId="00000042" w14:textId="77777777" w:rsidR="00794D7C" w:rsidRDefault="00794D7C"/>
    <w:sectPr w:rsidR="00794D7C">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3A9F3D8-C033-446B-B270-0816105411F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5FF0EA3-AA97-4677-AE43-728812220389}"/>
    <w:embedBold r:id="rId3" w:fontKey="{928688E7-A8B8-4DA0-98DB-68F21A24E730}"/>
    <w:embedItalic r:id="rId4" w:fontKey="{DD5D5509-B67E-43F9-9285-ED645CEC0341}"/>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60F2BE74-5232-4804-8B42-2EB48C13B298}"/>
  </w:font>
  <w:font w:name="Cambria">
    <w:panose1 w:val="02040503050406030204"/>
    <w:charset w:val="00"/>
    <w:family w:val="roman"/>
    <w:pitch w:val="variable"/>
    <w:sig w:usb0="E00006FF" w:usb1="420024FF" w:usb2="02000000" w:usb3="00000000" w:csb0="0000019F" w:csb1="00000000"/>
    <w:embedRegular r:id="rId6" w:fontKey="{392CC241-1BC0-4D45-BAEB-E64D345078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A1309"/>
    <w:multiLevelType w:val="multilevel"/>
    <w:tmpl w:val="F2A06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3306B38"/>
    <w:multiLevelType w:val="multilevel"/>
    <w:tmpl w:val="2A66F1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7196D53"/>
    <w:multiLevelType w:val="multilevel"/>
    <w:tmpl w:val="9788B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98B3702"/>
    <w:multiLevelType w:val="multilevel"/>
    <w:tmpl w:val="297854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F5F7088"/>
    <w:multiLevelType w:val="multilevel"/>
    <w:tmpl w:val="BD1E9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6093ED7"/>
    <w:multiLevelType w:val="multilevel"/>
    <w:tmpl w:val="ECD08D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91E4C7C"/>
    <w:multiLevelType w:val="multilevel"/>
    <w:tmpl w:val="08388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78792028">
    <w:abstractNumId w:val="1"/>
  </w:num>
  <w:num w:numId="2" w16cid:durableId="1783188556">
    <w:abstractNumId w:val="4"/>
  </w:num>
  <w:num w:numId="3" w16cid:durableId="1681197385">
    <w:abstractNumId w:val="0"/>
  </w:num>
  <w:num w:numId="4" w16cid:durableId="1492797725">
    <w:abstractNumId w:val="6"/>
  </w:num>
  <w:num w:numId="5" w16cid:durableId="993605332">
    <w:abstractNumId w:val="3"/>
  </w:num>
  <w:num w:numId="6" w16cid:durableId="995258931">
    <w:abstractNumId w:val="2"/>
  </w:num>
  <w:num w:numId="7" w16cid:durableId="1968313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7C"/>
    <w:rsid w:val="00413DB2"/>
    <w:rsid w:val="00794D7C"/>
    <w:rsid w:val="00AD40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1360"/>
  <w15:docId w15:val="{E5D0AEED-07A3-4D74-A354-CFA44BC8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YvfsaWYRMPh4Lvs9tbqKQ+uISg==">CgMxLjA4AHIhMTNWUjl0T01XamNMSnZSRmFYNnA3eDg2OTZuM0h2cDF6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2025</Words>
  <Characters>11139</Characters>
  <Application>Microsoft Office Word</Application>
  <DocSecurity>0</DocSecurity>
  <Lines>92</Lines>
  <Paragraphs>26</Paragraphs>
  <ScaleCrop>false</ScaleCrop>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MURCIA CORTES</cp:lastModifiedBy>
  <cp:revision>2</cp:revision>
  <dcterms:created xsi:type="dcterms:W3CDTF">2026-06-25T15:04:00Z</dcterms:created>
  <dcterms:modified xsi:type="dcterms:W3CDTF">2026-06-25T15:07:00Z</dcterms:modified>
</cp:coreProperties>
</file>