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9B09D" w14:textId="0672603E" w:rsidR="0060026D" w:rsidRPr="00E52708" w:rsidRDefault="0060026D" w:rsidP="0060026D">
      <w:pPr>
        <w:jc w:val="center"/>
        <w:rPr>
          <w:rFonts w:ascii="Verdana" w:hAnsi="Verdana"/>
          <w:b/>
          <w:bCs/>
          <w:sz w:val="20"/>
          <w:szCs w:val="20"/>
          <w:u w:val="single"/>
        </w:rPr>
      </w:pPr>
      <w:r w:rsidRPr="00E52708">
        <w:rPr>
          <w:rFonts w:ascii="Verdana" w:hAnsi="Verdana"/>
          <w:b/>
          <w:bCs/>
          <w:sz w:val="20"/>
          <w:szCs w:val="20"/>
          <w:u w:val="single"/>
        </w:rPr>
        <w:t>FINTECH PROJECT 3</w:t>
      </w:r>
    </w:p>
    <w:p w14:paraId="0FE94A95" w14:textId="77777777" w:rsidR="0060026D" w:rsidRPr="00E52708" w:rsidRDefault="0060026D" w:rsidP="0060026D">
      <w:pPr>
        <w:jc w:val="center"/>
        <w:rPr>
          <w:rFonts w:ascii="Verdana" w:hAnsi="Verdana"/>
          <w:b/>
          <w:bCs/>
          <w:sz w:val="20"/>
          <w:szCs w:val="20"/>
          <w:u w:val="single"/>
        </w:rPr>
      </w:pPr>
    </w:p>
    <w:p w14:paraId="03DEFDEA" w14:textId="3CAB6108" w:rsidR="0060026D" w:rsidRPr="00E52708" w:rsidRDefault="0060026D" w:rsidP="0060026D">
      <w:pPr>
        <w:jc w:val="center"/>
        <w:rPr>
          <w:rFonts w:ascii="Verdana" w:hAnsi="Verdana"/>
          <w:b/>
          <w:bCs/>
          <w:sz w:val="20"/>
          <w:szCs w:val="20"/>
          <w:u w:val="single"/>
        </w:rPr>
      </w:pPr>
      <w:r w:rsidRPr="00E52708">
        <w:rPr>
          <w:rFonts w:ascii="Verdana" w:hAnsi="Verdana"/>
          <w:b/>
          <w:bCs/>
          <w:sz w:val="20"/>
          <w:szCs w:val="20"/>
          <w:u w:val="single"/>
        </w:rPr>
        <w:t xml:space="preserve">Bitcoin’s Price Correlation with the Stock Market &amp; </w:t>
      </w:r>
      <w:r w:rsidR="00590889" w:rsidRPr="00E52708">
        <w:rPr>
          <w:rFonts w:ascii="Verdana" w:hAnsi="Verdana"/>
          <w:b/>
          <w:bCs/>
          <w:sz w:val="20"/>
          <w:szCs w:val="20"/>
          <w:u w:val="single"/>
        </w:rPr>
        <w:t>BTC Price</w:t>
      </w:r>
      <w:r w:rsidRPr="00E52708">
        <w:rPr>
          <w:rFonts w:ascii="Verdana" w:hAnsi="Verdana"/>
          <w:b/>
          <w:bCs/>
          <w:sz w:val="20"/>
          <w:szCs w:val="20"/>
          <w:u w:val="single"/>
        </w:rPr>
        <w:t xml:space="preserve"> Prediction </w:t>
      </w:r>
    </w:p>
    <w:p w14:paraId="1CBFADF0" w14:textId="77777777" w:rsidR="0060026D" w:rsidRPr="00E52708" w:rsidRDefault="0060026D" w:rsidP="0060026D">
      <w:pPr>
        <w:jc w:val="center"/>
        <w:rPr>
          <w:rFonts w:ascii="Verdana" w:hAnsi="Verdana"/>
          <w:b/>
          <w:bCs/>
          <w:sz w:val="20"/>
          <w:szCs w:val="20"/>
          <w:u w:val="single"/>
        </w:rPr>
      </w:pPr>
    </w:p>
    <w:p w14:paraId="00807EF2" w14:textId="77777777" w:rsidR="0060026D" w:rsidRPr="00E52708" w:rsidRDefault="0060026D" w:rsidP="0060026D">
      <w:pPr>
        <w:rPr>
          <w:rFonts w:ascii="Verdana" w:hAnsi="Verdana"/>
          <w:b/>
          <w:bCs/>
          <w:sz w:val="20"/>
          <w:szCs w:val="20"/>
          <w:u w:val="single"/>
        </w:rPr>
      </w:pPr>
      <w:r w:rsidRPr="00E52708">
        <w:rPr>
          <w:rFonts w:ascii="Verdana" w:hAnsi="Verdana"/>
          <w:b/>
          <w:bCs/>
          <w:sz w:val="20"/>
          <w:szCs w:val="20"/>
          <w:u w:val="single"/>
        </w:rPr>
        <w:t>First Notebook</w:t>
      </w:r>
    </w:p>
    <w:p w14:paraId="4E3801B8" w14:textId="42A4B61A" w:rsidR="0060026D" w:rsidRPr="00E52708" w:rsidRDefault="0060026D"/>
    <w:p w14:paraId="43EADC16" w14:textId="3FC6081B" w:rsidR="0060026D" w:rsidRPr="00E52708" w:rsidRDefault="0060026D" w:rsidP="00554726">
      <w:pPr>
        <w:pStyle w:val="ListParagraph"/>
        <w:numPr>
          <w:ilvl w:val="0"/>
          <w:numId w:val="1"/>
        </w:numPr>
      </w:pPr>
      <w:r w:rsidRPr="00E52708">
        <w:rPr>
          <w:rFonts w:ascii="Verdana" w:hAnsi="Verdana"/>
          <w:sz w:val="20"/>
          <w:szCs w:val="20"/>
        </w:rPr>
        <w:t xml:space="preserve">Analyzing </w:t>
      </w:r>
      <w:r w:rsidR="00554726" w:rsidRPr="00E52708">
        <w:rPr>
          <w:rFonts w:ascii="Verdana" w:hAnsi="Verdana"/>
          <w:sz w:val="20"/>
          <w:szCs w:val="20"/>
        </w:rPr>
        <w:t>the evolution of Bitcoin’s price correlation with the stock market over time</w:t>
      </w:r>
    </w:p>
    <w:p w14:paraId="2B31C02A" w14:textId="1307B7F2" w:rsidR="00554726" w:rsidRPr="00E52708" w:rsidRDefault="00554726" w:rsidP="00554726">
      <w:pPr>
        <w:pStyle w:val="ListParagraph"/>
        <w:numPr>
          <w:ilvl w:val="0"/>
          <w:numId w:val="1"/>
        </w:numPr>
      </w:pPr>
      <w:r w:rsidRPr="00E52708">
        <w:rPr>
          <w:rFonts w:ascii="Verdana" w:hAnsi="Verdana"/>
          <w:sz w:val="20"/>
          <w:szCs w:val="20"/>
        </w:rPr>
        <w:t>Has there been a change in how Bitcoin’s price moves with the market? If so, why?</w:t>
      </w:r>
    </w:p>
    <w:p w14:paraId="2A287431" w14:textId="0FA50E4A" w:rsidR="00384C76" w:rsidRPr="00E52708" w:rsidRDefault="00384C76" w:rsidP="00384C76">
      <w:pPr>
        <w:pStyle w:val="ListParagraph"/>
        <w:numPr>
          <w:ilvl w:val="1"/>
          <w:numId w:val="1"/>
        </w:numPr>
      </w:pPr>
      <w:r w:rsidRPr="00E52708">
        <w:rPr>
          <w:rFonts w:ascii="Verdana" w:hAnsi="Verdana"/>
          <w:sz w:val="20"/>
          <w:szCs w:val="20"/>
        </w:rPr>
        <w:t>Before 2020, crypto assets such as Bitcoin and Ethereum showed little correlation with major stock indices. They were thought to help diversify risk and act as a hedge against swings in other asset classes</w:t>
      </w:r>
      <w:r w:rsidR="00DF146B" w:rsidRPr="00E52708">
        <w:rPr>
          <w:rFonts w:ascii="Verdana" w:hAnsi="Verdana"/>
          <w:sz w:val="20"/>
          <w:szCs w:val="20"/>
        </w:rPr>
        <w:t xml:space="preserve"> and inflation</w:t>
      </w:r>
      <w:r w:rsidRPr="00E52708">
        <w:rPr>
          <w:rFonts w:ascii="Verdana" w:hAnsi="Verdana"/>
          <w:sz w:val="20"/>
          <w:szCs w:val="20"/>
        </w:rPr>
        <w:t>.</w:t>
      </w:r>
    </w:p>
    <w:p w14:paraId="3D00D3A0" w14:textId="1206F67C" w:rsidR="00384C76" w:rsidRPr="00E52708" w:rsidRDefault="005F474B" w:rsidP="00384C76">
      <w:pPr>
        <w:pStyle w:val="ListParagraph"/>
        <w:numPr>
          <w:ilvl w:val="1"/>
          <w:numId w:val="1"/>
        </w:numPr>
      </w:pPr>
      <w:r w:rsidRPr="00E52708">
        <w:rPr>
          <w:rFonts w:ascii="Verdana" w:hAnsi="Verdana"/>
          <w:sz w:val="20"/>
          <w:szCs w:val="20"/>
        </w:rPr>
        <w:t>Lately</w:t>
      </w:r>
      <w:r w:rsidR="00B01523" w:rsidRPr="00E52708">
        <w:rPr>
          <w:rFonts w:ascii="Verdana" w:hAnsi="Verdana"/>
          <w:sz w:val="20"/>
          <w:szCs w:val="20"/>
        </w:rPr>
        <w:t xml:space="preserve">, </w:t>
      </w:r>
      <w:r w:rsidR="00384C76" w:rsidRPr="00E52708">
        <w:rPr>
          <w:rFonts w:ascii="Verdana" w:hAnsi="Verdana"/>
          <w:sz w:val="20"/>
          <w:szCs w:val="20"/>
        </w:rPr>
        <w:t>Bitcoin’s correlation with stocks has turned higher than that between stocks and other assets such as gold, investment grade bonds, and major currencies which suggests that suggest that Bitcoin has been acting as a risk asset.</w:t>
      </w:r>
    </w:p>
    <w:p w14:paraId="280AF1C8" w14:textId="2F4CEFDC" w:rsidR="00F775EE" w:rsidRPr="00E52708" w:rsidRDefault="007D542F" w:rsidP="009D749F">
      <w:pPr>
        <w:pStyle w:val="ListParagraph"/>
        <w:numPr>
          <w:ilvl w:val="1"/>
          <w:numId w:val="1"/>
        </w:numPr>
      </w:pPr>
      <w:r w:rsidRPr="00E52708">
        <w:rPr>
          <w:rFonts w:ascii="Verdana" w:hAnsi="Verdana"/>
          <w:sz w:val="20"/>
          <w:szCs w:val="20"/>
        </w:rPr>
        <w:t>Since 2020, sentiment in crypto and equity markets indicate a growing interconnectedness between the two asset classes that could destabilize financial markets.</w:t>
      </w:r>
    </w:p>
    <w:p w14:paraId="359A91F4" w14:textId="1812D1BD" w:rsidR="003F2C78" w:rsidRPr="00E52708" w:rsidRDefault="003F2C78" w:rsidP="009D749F">
      <w:pPr>
        <w:pStyle w:val="ListParagraph"/>
        <w:numPr>
          <w:ilvl w:val="1"/>
          <w:numId w:val="1"/>
        </w:numPr>
      </w:pPr>
      <w:r w:rsidRPr="00E52708">
        <w:rPr>
          <w:rFonts w:ascii="Verdana" w:hAnsi="Verdana"/>
          <w:sz w:val="20"/>
          <w:szCs w:val="20"/>
        </w:rPr>
        <w:t>An explanation for this could be the fact that central banks flooded markets with liquidity</w:t>
      </w:r>
      <w:r w:rsidR="00CB03A6" w:rsidRPr="00E52708">
        <w:rPr>
          <w:rFonts w:ascii="Verdana" w:hAnsi="Verdana"/>
          <w:sz w:val="20"/>
          <w:szCs w:val="20"/>
        </w:rPr>
        <w:t xml:space="preserve"> in 2020 when the pandemic happened and increased money supply much quicker than in the past.</w:t>
      </w:r>
    </w:p>
    <w:p w14:paraId="03434D10" w14:textId="35736E6E" w:rsidR="007D542F" w:rsidRPr="00E52708" w:rsidRDefault="00CB03A6" w:rsidP="00607564">
      <w:pPr>
        <w:pStyle w:val="ListParagraph"/>
        <w:numPr>
          <w:ilvl w:val="1"/>
          <w:numId w:val="1"/>
        </w:numPr>
        <w:rPr>
          <w:rFonts w:ascii="Verdana" w:hAnsi="Verdana"/>
          <w:b/>
          <w:bCs/>
          <w:sz w:val="20"/>
          <w:szCs w:val="20"/>
          <w:u w:val="single"/>
        </w:rPr>
      </w:pPr>
      <w:r w:rsidRPr="00E52708">
        <w:rPr>
          <w:rFonts w:ascii="Verdana" w:hAnsi="Verdana"/>
          <w:sz w:val="20"/>
          <w:szCs w:val="20"/>
        </w:rPr>
        <w:t xml:space="preserve">Another reason why we can say that there has been a change in how Bitcoin’s price moves with the market is because Bitcoin </w:t>
      </w:r>
      <w:r w:rsidR="00801415" w:rsidRPr="00E52708">
        <w:rPr>
          <w:rFonts w:ascii="Verdana" w:hAnsi="Verdana"/>
          <w:sz w:val="20"/>
          <w:szCs w:val="20"/>
        </w:rPr>
        <w:t>has always been</w:t>
      </w:r>
      <w:r w:rsidRPr="00E52708">
        <w:rPr>
          <w:rFonts w:ascii="Verdana" w:hAnsi="Verdana"/>
          <w:sz w:val="20"/>
          <w:szCs w:val="20"/>
        </w:rPr>
        <w:t xml:space="preserve"> considered inflation-proof and </w:t>
      </w:r>
      <w:r w:rsidR="00216074" w:rsidRPr="00E52708">
        <w:rPr>
          <w:rFonts w:ascii="Verdana" w:hAnsi="Verdana"/>
          <w:sz w:val="20"/>
          <w:szCs w:val="20"/>
        </w:rPr>
        <w:t>could</w:t>
      </w:r>
      <w:r w:rsidRPr="00E52708">
        <w:rPr>
          <w:rFonts w:ascii="Verdana" w:hAnsi="Verdana"/>
          <w:sz w:val="20"/>
          <w:szCs w:val="20"/>
        </w:rPr>
        <w:t xml:space="preserve"> therefore</w:t>
      </w:r>
      <w:r w:rsidR="00216074" w:rsidRPr="00E52708">
        <w:rPr>
          <w:rFonts w:ascii="Verdana" w:hAnsi="Verdana"/>
          <w:sz w:val="20"/>
          <w:szCs w:val="20"/>
        </w:rPr>
        <w:t xml:space="preserve"> be a hedge against rising inflation</w:t>
      </w:r>
      <w:r w:rsidRPr="00E52708">
        <w:rPr>
          <w:rFonts w:ascii="Verdana" w:hAnsi="Verdana"/>
          <w:sz w:val="20"/>
          <w:szCs w:val="20"/>
        </w:rPr>
        <w:t xml:space="preserve">. </w:t>
      </w:r>
      <w:r w:rsidR="004B4789" w:rsidRPr="00E52708">
        <w:rPr>
          <w:rFonts w:ascii="Verdana" w:hAnsi="Verdana"/>
          <w:sz w:val="20"/>
          <w:szCs w:val="20"/>
        </w:rPr>
        <w:t xml:space="preserve">However, </w:t>
      </w:r>
      <w:r w:rsidR="00216074" w:rsidRPr="00E52708">
        <w:rPr>
          <w:rFonts w:ascii="Verdana" w:hAnsi="Verdana"/>
          <w:sz w:val="20"/>
          <w:szCs w:val="20"/>
        </w:rPr>
        <w:t>its extreme volatility and growing correlation with the stocks threatens this theory.</w:t>
      </w:r>
    </w:p>
    <w:p w14:paraId="28603DB7" w14:textId="3CD83AB8" w:rsidR="00A95131" w:rsidRPr="00E52708" w:rsidRDefault="00A95131" w:rsidP="00A95131">
      <w:pPr>
        <w:pStyle w:val="ListParagraph"/>
        <w:numPr>
          <w:ilvl w:val="0"/>
          <w:numId w:val="1"/>
        </w:numPr>
        <w:rPr>
          <w:rFonts w:ascii="Verdana" w:hAnsi="Verdana"/>
          <w:b/>
          <w:bCs/>
          <w:sz w:val="20"/>
          <w:szCs w:val="20"/>
          <w:u w:val="single"/>
        </w:rPr>
      </w:pPr>
      <w:r w:rsidRPr="00E52708">
        <w:rPr>
          <w:rFonts w:ascii="Verdana" w:hAnsi="Verdana"/>
          <w:sz w:val="20"/>
          <w:szCs w:val="20"/>
        </w:rPr>
        <w:t xml:space="preserve">Use Sentiment Analysis to </w:t>
      </w:r>
      <w:r w:rsidR="00AC1224" w:rsidRPr="00E52708">
        <w:rPr>
          <w:rFonts w:ascii="Verdana" w:hAnsi="Verdana"/>
          <w:sz w:val="20"/>
          <w:szCs w:val="20"/>
        </w:rPr>
        <w:t>see</w:t>
      </w:r>
      <w:r w:rsidRPr="00E52708">
        <w:rPr>
          <w:rFonts w:ascii="Verdana" w:hAnsi="Verdana"/>
          <w:sz w:val="20"/>
          <w:szCs w:val="20"/>
        </w:rPr>
        <w:t xml:space="preserve"> </w:t>
      </w:r>
      <w:r w:rsidR="005D32CC" w:rsidRPr="00E52708">
        <w:rPr>
          <w:rFonts w:ascii="Verdana" w:hAnsi="Verdana"/>
          <w:sz w:val="20"/>
          <w:szCs w:val="20"/>
        </w:rPr>
        <w:t xml:space="preserve">the sentiments expressed about Bitcoin in news headlines, social </w:t>
      </w:r>
      <w:r w:rsidR="00844766" w:rsidRPr="00E52708">
        <w:rPr>
          <w:rFonts w:ascii="Verdana" w:hAnsi="Verdana"/>
          <w:sz w:val="20"/>
          <w:szCs w:val="20"/>
        </w:rPr>
        <w:t>media,</w:t>
      </w:r>
      <w:r w:rsidR="005D32CC" w:rsidRPr="00E52708">
        <w:rPr>
          <w:rFonts w:ascii="Verdana" w:hAnsi="Verdana"/>
          <w:sz w:val="20"/>
          <w:szCs w:val="20"/>
        </w:rPr>
        <w:t xml:space="preserve"> and other texts.</w:t>
      </w:r>
    </w:p>
    <w:p w14:paraId="5F289BFF" w14:textId="77777777" w:rsidR="007D542F" w:rsidRPr="00E52708" w:rsidRDefault="007D542F" w:rsidP="00F775EE">
      <w:pPr>
        <w:rPr>
          <w:rFonts w:ascii="Verdana" w:hAnsi="Verdana"/>
          <w:b/>
          <w:bCs/>
          <w:sz w:val="20"/>
          <w:szCs w:val="20"/>
          <w:u w:val="single"/>
        </w:rPr>
      </w:pPr>
    </w:p>
    <w:p w14:paraId="03689DB8" w14:textId="47F00CD1" w:rsidR="00F775EE" w:rsidRPr="00E52708" w:rsidRDefault="00F775EE" w:rsidP="00F775EE">
      <w:pPr>
        <w:rPr>
          <w:rFonts w:ascii="Verdana" w:hAnsi="Verdana"/>
          <w:b/>
          <w:bCs/>
          <w:sz w:val="20"/>
          <w:szCs w:val="20"/>
          <w:u w:val="single"/>
        </w:rPr>
      </w:pPr>
      <w:r w:rsidRPr="00E52708">
        <w:rPr>
          <w:rFonts w:ascii="Verdana" w:hAnsi="Verdana"/>
          <w:b/>
          <w:bCs/>
          <w:sz w:val="20"/>
          <w:szCs w:val="20"/>
          <w:u w:val="single"/>
        </w:rPr>
        <w:t>Second Notebook</w:t>
      </w:r>
    </w:p>
    <w:p w14:paraId="574B6B84" w14:textId="421545F9" w:rsidR="00F775EE" w:rsidRPr="00E52708" w:rsidRDefault="00F775EE" w:rsidP="00F775EE"/>
    <w:p w14:paraId="452A4AE2" w14:textId="1F6B2B74" w:rsidR="00BA3CC0" w:rsidRPr="00E52708" w:rsidRDefault="00BA3CC0" w:rsidP="00F775EE">
      <w:pPr>
        <w:rPr>
          <w:rFonts w:ascii="Verdana" w:hAnsi="Verdana"/>
          <w:sz w:val="20"/>
          <w:szCs w:val="20"/>
        </w:rPr>
      </w:pPr>
      <w:r w:rsidRPr="00E52708">
        <w:rPr>
          <w:rFonts w:ascii="Verdana" w:hAnsi="Verdana"/>
          <w:sz w:val="20"/>
          <w:szCs w:val="20"/>
        </w:rPr>
        <w:t>Part 1</w:t>
      </w:r>
    </w:p>
    <w:p w14:paraId="275D11F3" w14:textId="59F08262" w:rsidR="00B66631" w:rsidRPr="00E52708" w:rsidRDefault="00B66631" w:rsidP="00B66631">
      <w:pPr>
        <w:pStyle w:val="ListParagraph"/>
        <w:numPr>
          <w:ilvl w:val="0"/>
          <w:numId w:val="1"/>
        </w:numPr>
        <w:rPr>
          <w:rFonts w:ascii="Verdana" w:hAnsi="Verdana"/>
          <w:sz w:val="20"/>
          <w:szCs w:val="20"/>
        </w:rPr>
      </w:pPr>
      <w:r w:rsidRPr="00E52708">
        <w:rPr>
          <w:rFonts w:ascii="Verdana" w:hAnsi="Verdana"/>
          <w:sz w:val="20"/>
          <w:szCs w:val="20"/>
        </w:rPr>
        <w:t xml:space="preserve">BTC performance analysis with the market to see if correlation has changed over time </w:t>
      </w:r>
    </w:p>
    <w:p w14:paraId="51FB0E36" w14:textId="4AE4B4A1" w:rsidR="00B66631" w:rsidRPr="00E52708" w:rsidRDefault="00B66631" w:rsidP="00B66631">
      <w:pPr>
        <w:pStyle w:val="ListParagraph"/>
        <w:numPr>
          <w:ilvl w:val="1"/>
          <w:numId w:val="1"/>
        </w:numPr>
        <w:rPr>
          <w:rFonts w:ascii="Verdana" w:hAnsi="Verdana"/>
          <w:sz w:val="20"/>
          <w:szCs w:val="20"/>
        </w:rPr>
      </w:pPr>
      <w:r w:rsidRPr="00E52708">
        <w:rPr>
          <w:rFonts w:ascii="Verdana" w:hAnsi="Verdana"/>
          <w:b/>
          <w:bCs/>
          <w:sz w:val="20"/>
          <w:szCs w:val="20"/>
        </w:rPr>
        <w:t>SPY (Overall)</w:t>
      </w:r>
      <w:r w:rsidR="008505CC" w:rsidRPr="00E52708">
        <w:rPr>
          <w:rFonts w:ascii="Verdana" w:hAnsi="Verdana"/>
          <w:sz w:val="20"/>
          <w:szCs w:val="20"/>
        </w:rPr>
        <w:t>-</w:t>
      </w:r>
      <w:r w:rsidRPr="00E52708">
        <w:rPr>
          <w:rFonts w:ascii="Verdana" w:hAnsi="Verdana"/>
          <w:sz w:val="20"/>
          <w:szCs w:val="20"/>
        </w:rPr>
        <w:t xml:space="preserve"> Chose SPY as a benchmark to see how the overall market performed</w:t>
      </w:r>
    </w:p>
    <w:p w14:paraId="3F52E11D" w14:textId="598AE0C5" w:rsidR="00B66631" w:rsidRPr="00E52708" w:rsidRDefault="00B66631" w:rsidP="00B66631">
      <w:pPr>
        <w:pStyle w:val="ListParagraph"/>
        <w:numPr>
          <w:ilvl w:val="1"/>
          <w:numId w:val="1"/>
        </w:numPr>
        <w:rPr>
          <w:rFonts w:ascii="Verdana" w:hAnsi="Verdana"/>
          <w:sz w:val="20"/>
          <w:szCs w:val="20"/>
        </w:rPr>
      </w:pPr>
      <w:r w:rsidRPr="00E52708">
        <w:rPr>
          <w:rFonts w:ascii="Verdana" w:hAnsi="Verdana"/>
          <w:b/>
          <w:bCs/>
          <w:sz w:val="20"/>
          <w:szCs w:val="20"/>
        </w:rPr>
        <w:t>BTC (Crypto Currency)</w:t>
      </w:r>
      <w:r w:rsidR="008505CC" w:rsidRPr="00E52708">
        <w:rPr>
          <w:rFonts w:ascii="Verdana" w:hAnsi="Verdana"/>
          <w:sz w:val="20"/>
          <w:szCs w:val="20"/>
        </w:rPr>
        <w:t xml:space="preserve">- </w:t>
      </w:r>
      <w:r w:rsidR="00B707CB" w:rsidRPr="00E52708">
        <w:rPr>
          <w:rFonts w:ascii="Verdana" w:hAnsi="Verdana"/>
          <w:sz w:val="20"/>
          <w:szCs w:val="20"/>
        </w:rPr>
        <w:t>Chose BTC as the benchmark crypto</w:t>
      </w:r>
    </w:p>
    <w:p w14:paraId="3CE587D5" w14:textId="15B64EEB" w:rsidR="0049408D" w:rsidRPr="00E52708" w:rsidRDefault="0049408D" w:rsidP="00B66631">
      <w:pPr>
        <w:pStyle w:val="ListParagraph"/>
        <w:numPr>
          <w:ilvl w:val="1"/>
          <w:numId w:val="1"/>
        </w:numPr>
        <w:rPr>
          <w:rFonts w:ascii="Verdana" w:hAnsi="Verdana"/>
          <w:sz w:val="20"/>
          <w:szCs w:val="20"/>
        </w:rPr>
      </w:pPr>
      <w:r w:rsidRPr="00E52708">
        <w:rPr>
          <w:rFonts w:ascii="Verdana" w:hAnsi="Verdana"/>
          <w:b/>
          <w:bCs/>
          <w:sz w:val="20"/>
          <w:szCs w:val="20"/>
        </w:rPr>
        <w:t>ETH (</w:t>
      </w:r>
      <w:r w:rsidR="008505CC" w:rsidRPr="00E52708">
        <w:rPr>
          <w:rFonts w:ascii="Verdana" w:hAnsi="Verdana"/>
          <w:b/>
          <w:bCs/>
          <w:sz w:val="20"/>
          <w:szCs w:val="20"/>
        </w:rPr>
        <w:t>Crypto Currency)</w:t>
      </w:r>
      <w:r w:rsidR="008505CC" w:rsidRPr="00E52708">
        <w:rPr>
          <w:rFonts w:ascii="Verdana" w:hAnsi="Verdana"/>
          <w:sz w:val="20"/>
          <w:szCs w:val="20"/>
        </w:rPr>
        <w:t>- Chose ETC to see if it follows BTC</w:t>
      </w:r>
      <w:r w:rsidR="00695ABF" w:rsidRPr="00E52708">
        <w:rPr>
          <w:rFonts w:ascii="Verdana" w:hAnsi="Verdana"/>
          <w:sz w:val="20"/>
          <w:szCs w:val="20"/>
        </w:rPr>
        <w:t xml:space="preserve"> or if it’s an anomaly</w:t>
      </w:r>
    </w:p>
    <w:p w14:paraId="0DFE4D23" w14:textId="02D4EDCE" w:rsidR="00590889" w:rsidRPr="00E52708" w:rsidRDefault="007E3FFB" w:rsidP="00590889">
      <w:pPr>
        <w:pStyle w:val="ListParagraph"/>
        <w:numPr>
          <w:ilvl w:val="1"/>
          <w:numId w:val="1"/>
        </w:numPr>
        <w:rPr>
          <w:rFonts w:ascii="Verdana" w:hAnsi="Verdana"/>
          <w:sz w:val="20"/>
          <w:szCs w:val="20"/>
        </w:rPr>
      </w:pPr>
      <w:r w:rsidRPr="00E52708">
        <w:rPr>
          <w:rFonts w:ascii="Verdana" w:hAnsi="Verdana"/>
          <w:b/>
          <w:bCs/>
          <w:sz w:val="20"/>
          <w:szCs w:val="20"/>
        </w:rPr>
        <w:t>XRP</w:t>
      </w:r>
      <w:r w:rsidR="00590889" w:rsidRPr="00E52708">
        <w:rPr>
          <w:rFonts w:ascii="Verdana" w:hAnsi="Verdana"/>
          <w:b/>
          <w:bCs/>
          <w:sz w:val="20"/>
          <w:szCs w:val="20"/>
        </w:rPr>
        <w:t xml:space="preserve"> (Crypto Currency)</w:t>
      </w:r>
      <w:r w:rsidR="00590889" w:rsidRPr="00E52708">
        <w:rPr>
          <w:rFonts w:ascii="Verdana" w:hAnsi="Verdana"/>
          <w:sz w:val="20"/>
          <w:szCs w:val="20"/>
        </w:rPr>
        <w:t xml:space="preserve">- Chose </w:t>
      </w:r>
      <w:r w:rsidRPr="00E52708">
        <w:rPr>
          <w:rFonts w:ascii="Verdana" w:hAnsi="Verdana"/>
          <w:sz w:val="20"/>
          <w:szCs w:val="20"/>
        </w:rPr>
        <w:t>XRP</w:t>
      </w:r>
      <w:r w:rsidR="00590889" w:rsidRPr="00E52708">
        <w:rPr>
          <w:rFonts w:ascii="Verdana" w:hAnsi="Verdana"/>
          <w:sz w:val="20"/>
          <w:szCs w:val="20"/>
        </w:rPr>
        <w:t xml:space="preserve"> to see if it follows BTC or if it’s an anomaly</w:t>
      </w:r>
    </w:p>
    <w:p w14:paraId="41B149FF" w14:textId="318BD719" w:rsidR="00B66631" w:rsidRPr="00E52708" w:rsidRDefault="007E3FFB" w:rsidP="00B66631">
      <w:pPr>
        <w:pStyle w:val="ListParagraph"/>
        <w:numPr>
          <w:ilvl w:val="0"/>
          <w:numId w:val="1"/>
        </w:numPr>
        <w:rPr>
          <w:rFonts w:ascii="Verdana" w:hAnsi="Verdana"/>
          <w:sz w:val="20"/>
          <w:szCs w:val="20"/>
        </w:rPr>
      </w:pPr>
      <w:r w:rsidRPr="00E52708">
        <w:rPr>
          <w:rFonts w:ascii="Verdana" w:hAnsi="Verdana"/>
          <w:sz w:val="20"/>
          <w:szCs w:val="20"/>
        </w:rPr>
        <w:t>P</w:t>
      </w:r>
      <w:r w:rsidR="00B66631" w:rsidRPr="00E52708">
        <w:rPr>
          <w:rFonts w:ascii="Verdana" w:hAnsi="Verdana"/>
          <w:sz w:val="20"/>
          <w:szCs w:val="20"/>
        </w:rPr>
        <w:t>rice movement analysis- Time period: 1/1/1</w:t>
      </w:r>
      <w:r w:rsidR="00590889" w:rsidRPr="00E52708">
        <w:rPr>
          <w:rFonts w:ascii="Verdana" w:hAnsi="Verdana"/>
          <w:sz w:val="20"/>
          <w:szCs w:val="20"/>
        </w:rPr>
        <w:t>8</w:t>
      </w:r>
      <w:r w:rsidR="00B66631" w:rsidRPr="00E52708">
        <w:rPr>
          <w:rFonts w:ascii="Verdana" w:hAnsi="Verdana"/>
          <w:sz w:val="20"/>
          <w:szCs w:val="20"/>
        </w:rPr>
        <w:t>- 12/31/21</w:t>
      </w:r>
    </w:p>
    <w:p w14:paraId="112E7B2D" w14:textId="77777777" w:rsidR="00645DA2" w:rsidRPr="00E52708" w:rsidRDefault="00645DA2" w:rsidP="00645DA2">
      <w:pPr>
        <w:pStyle w:val="ListParagraph"/>
        <w:numPr>
          <w:ilvl w:val="0"/>
          <w:numId w:val="1"/>
        </w:numPr>
        <w:rPr>
          <w:rFonts w:ascii="Verdana" w:hAnsi="Verdana"/>
          <w:sz w:val="20"/>
          <w:szCs w:val="20"/>
        </w:rPr>
      </w:pPr>
      <w:r w:rsidRPr="00E52708">
        <w:rPr>
          <w:rFonts w:ascii="Verdana" w:hAnsi="Verdana"/>
          <w:sz w:val="20"/>
          <w:szCs w:val="20"/>
        </w:rPr>
        <w:t>Quantitative analysis</w:t>
      </w:r>
    </w:p>
    <w:p w14:paraId="3F38276B" w14:textId="77777777" w:rsidR="00645DA2" w:rsidRPr="00E52708" w:rsidRDefault="00645DA2" w:rsidP="00645DA2">
      <w:pPr>
        <w:pStyle w:val="ListParagraph"/>
        <w:numPr>
          <w:ilvl w:val="1"/>
          <w:numId w:val="2"/>
        </w:numPr>
        <w:rPr>
          <w:rFonts w:ascii="Verdana" w:hAnsi="Verdana"/>
          <w:sz w:val="20"/>
          <w:szCs w:val="20"/>
        </w:rPr>
      </w:pPr>
      <w:r w:rsidRPr="00E52708">
        <w:rPr>
          <w:rFonts w:ascii="Verdana" w:hAnsi="Verdana"/>
          <w:sz w:val="20"/>
          <w:szCs w:val="20"/>
        </w:rPr>
        <w:t xml:space="preserve">Calculate returns and combine them in a data frame then plot the performance analysis charts </w:t>
      </w:r>
    </w:p>
    <w:p w14:paraId="48A50894" w14:textId="670A6482" w:rsidR="008811F4" w:rsidRPr="00E52708" w:rsidRDefault="00645DA2" w:rsidP="008811F4">
      <w:pPr>
        <w:pStyle w:val="ListParagraph"/>
        <w:numPr>
          <w:ilvl w:val="0"/>
          <w:numId w:val="1"/>
        </w:numPr>
      </w:pPr>
      <w:r w:rsidRPr="00E52708">
        <w:rPr>
          <w:rFonts w:ascii="Verdana" w:hAnsi="Verdana"/>
          <w:sz w:val="20"/>
          <w:szCs w:val="20"/>
        </w:rPr>
        <w:t xml:space="preserve">How did the </w:t>
      </w:r>
      <w:r w:rsidR="00804EC4" w:rsidRPr="00E52708">
        <w:rPr>
          <w:rFonts w:ascii="Verdana" w:hAnsi="Verdana"/>
          <w:sz w:val="20"/>
          <w:szCs w:val="20"/>
        </w:rPr>
        <w:t>relationship</w:t>
      </w:r>
      <w:r w:rsidRPr="00E52708">
        <w:rPr>
          <w:rFonts w:ascii="Verdana" w:hAnsi="Verdana"/>
          <w:sz w:val="20"/>
          <w:szCs w:val="20"/>
        </w:rPr>
        <w:t xml:space="preserve"> between BTC and SPY change over time?</w:t>
      </w:r>
    </w:p>
    <w:p w14:paraId="14BEB1AF" w14:textId="680AC2D6" w:rsidR="008811F4" w:rsidRPr="00E52708" w:rsidRDefault="008811F4" w:rsidP="008811F4">
      <w:pPr>
        <w:pStyle w:val="ListParagraph"/>
        <w:numPr>
          <w:ilvl w:val="1"/>
          <w:numId w:val="1"/>
        </w:numPr>
      </w:pPr>
      <w:r w:rsidRPr="00E52708">
        <w:rPr>
          <w:rFonts w:ascii="Verdana" w:hAnsi="Verdana"/>
          <w:sz w:val="20"/>
          <w:szCs w:val="20"/>
        </w:rPr>
        <w:t>From 2018 to 2019, we can see that BTC, ETH and XRP move more closely together while SPY follows its own path. But in 2020, we see BTC breakaway from its pattern with the other cryptocurrencies and become more strongly correlated with SPY. From 2020 to 2021, we also see how BTC’s volatility increases</w:t>
      </w:r>
      <w:r w:rsidR="00B906FB" w:rsidRPr="00E52708">
        <w:rPr>
          <w:rFonts w:ascii="Verdana" w:hAnsi="Verdana"/>
          <w:sz w:val="20"/>
          <w:szCs w:val="20"/>
        </w:rPr>
        <w:t xml:space="preserve"> drastically. The change in relationship between BTC and SPY can be attributed to the change of </w:t>
      </w:r>
      <w:r w:rsidR="00B906FB" w:rsidRPr="00E52708">
        <w:rPr>
          <w:rFonts w:ascii="Verdana" w:hAnsi="Verdana"/>
          <w:sz w:val="20"/>
          <w:szCs w:val="20"/>
        </w:rPr>
        <w:t>sentiment in crypto</w:t>
      </w:r>
      <w:r w:rsidR="00B906FB" w:rsidRPr="00E52708">
        <w:rPr>
          <w:rFonts w:ascii="Verdana" w:hAnsi="Verdana"/>
          <w:sz w:val="20"/>
          <w:szCs w:val="20"/>
        </w:rPr>
        <w:t xml:space="preserve"> as well as increased market liquidity caused by the pandemic. </w:t>
      </w:r>
    </w:p>
    <w:p w14:paraId="1812FE6A" w14:textId="5CC7AEC0" w:rsidR="00645DA2" w:rsidRPr="00E52708" w:rsidRDefault="00645DA2" w:rsidP="00645DA2">
      <w:pPr>
        <w:pStyle w:val="ListParagraph"/>
        <w:numPr>
          <w:ilvl w:val="0"/>
          <w:numId w:val="1"/>
        </w:numPr>
        <w:rPr>
          <w:rFonts w:ascii="Verdana" w:hAnsi="Verdana"/>
          <w:sz w:val="20"/>
          <w:szCs w:val="20"/>
        </w:rPr>
      </w:pPr>
      <w:r w:rsidRPr="00E52708">
        <w:rPr>
          <w:rFonts w:ascii="Verdana" w:hAnsi="Verdana"/>
          <w:sz w:val="20"/>
          <w:szCs w:val="20"/>
        </w:rPr>
        <w:t>Risk analysis</w:t>
      </w:r>
      <w:r w:rsidR="00EA103C" w:rsidRPr="00E52708">
        <w:rPr>
          <w:rFonts w:ascii="Verdana" w:hAnsi="Verdana"/>
          <w:sz w:val="20"/>
          <w:szCs w:val="20"/>
        </w:rPr>
        <w:t xml:space="preserve"> of returns</w:t>
      </w:r>
    </w:p>
    <w:p w14:paraId="2BB6F161" w14:textId="77777777" w:rsidR="00645DA2" w:rsidRPr="00E52708" w:rsidRDefault="00645DA2" w:rsidP="00645DA2">
      <w:pPr>
        <w:pStyle w:val="ListParagraph"/>
        <w:numPr>
          <w:ilvl w:val="1"/>
          <w:numId w:val="1"/>
        </w:numPr>
        <w:ind w:left="1440"/>
        <w:rPr>
          <w:rFonts w:ascii="Verdana" w:hAnsi="Verdana"/>
          <w:sz w:val="20"/>
          <w:szCs w:val="20"/>
        </w:rPr>
      </w:pPr>
      <w:r w:rsidRPr="00E52708">
        <w:rPr>
          <w:rFonts w:ascii="Verdana" w:hAnsi="Verdana"/>
          <w:sz w:val="20"/>
          <w:szCs w:val="20"/>
        </w:rPr>
        <w:lastRenderedPageBreak/>
        <w:t>Calculate the std deviation</w:t>
      </w:r>
    </w:p>
    <w:p w14:paraId="2456CF4C" w14:textId="77777777" w:rsidR="00645DA2" w:rsidRPr="00E52708" w:rsidRDefault="00645DA2" w:rsidP="00645DA2">
      <w:pPr>
        <w:pStyle w:val="ListParagraph"/>
        <w:numPr>
          <w:ilvl w:val="1"/>
          <w:numId w:val="1"/>
        </w:numPr>
        <w:ind w:left="1440"/>
        <w:rPr>
          <w:rFonts w:ascii="Verdana" w:hAnsi="Verdana"/>
          <w:sz w:val="20"/>
          <w:szCs w:val="20"/>
        </w:rPr>
      </w:pPr>
      <w:r w:rsidRPr="00E52708">
        <w:rPr>
          <w:rFonts w:ascii="Verdana" w:hAnsi="Verdana"/>
          <w:sz w:val="20"/>
          <w:szCs w:val="20"/>
        </w:rPr>
        <w:t>Calculate and plot beta</w:t>
      </w:r>
    </w:p>
    <w:p w14:paraId="315B6985" w14:textId="3085C1F8" w:rsidR="00645DA2" w:rsidRPr="00E52708" w:rsidRDefault="00645DA2" w:rsidP="00645DA2">
      <w:pPr>
        <w:pStyle w:val="ListParagraph"/>
        <w:numPr>
          <w:ilvl w:val="1"/>
          <w:numId w:val="1"/>
        </w:numPr>
        <w:ind w:left="1440"/>
        <w:rPr>
          <w:rFonts w:ascii="Verdana" w:hAnsi="Verdana"/>
          <w:sz w:val="20"/>
          <w:szCs w:val="20"/>
        </w:rPr>
      </w:pPr>
      <w:r w:rsidRPr="00E52708">
        <w:rPr>
          <w:rFonts w:ascii="Verdana" w:hAnsi="Verdana"/>
          <w:sz w:val="20"/>
          <w:szCs w:val="20"/>
        </w:rPr>
        <w:t>Calculate the correlation</w:t>
      </w:r>
    </w:p>
    <w:p w14:paraId="166F1925" w14:textId="464106EC" w:rsidR="00B75A34" w:rsidRPr="00E52708" w:rsidRDefault="00B75A34" w:rsidP="00B75A34">
      <w:pPr>
        <w:pStyle w:val="ListParagraph"/>
        <w:numPr>
          <w:ilvl w:val="1"/>
          <w:numId w:val="1"/>
        </w:numPr>
        <w:ind w:left="1440"/>
        <w:rPr>
          <w:rFonts w:ascii="Verdana" w:hAnsi="Verdana"/>
          <w:sz w:val="20"/>
          <w:szCs w:val="20"/>
        </w:rPr>
      </w:pPr>
      <w:r w:rsidRPr="00E52708">
        <w:rPr>
          <w:rFonts w:ascii="Verdana" w:hAnsi="Verdana"/>
          <w:sz w:val="20"/>
          <w:szCs w:val="20"/>
        </w:rPr>
        <w:t>Calculate the volatility</w:t>
      </w:r>
    </w:p>
    <w:p w14:paraId="1AEBD96A" w14:textId="77777777" w:rsidR="00645DA2" w:rsidRPr="00E52708" w:rsidRDefault="00645DA2" w:rsidP="00645DA2">
      <w:pPr>
        <w:pStyle w:val="ListParagraph"/>
        <w:numPr>
          <w:ilvl w:val="0"/>
          <w:numId w:val="1"/>
        </w:numPr>
        <w:rPr>
          <w:rFonts w:ascii="Verdana" w:hAnsi="Verdana"/>
          <w:sz w:val="20"/>
          <w:szCs w:val="20"/>
        </w:rPr>
      </w:pPr>
      <w:r w:rsidRPr="00E52708">
        <w:rPr>
          <w:rFonts w:ascii="Verdana" w:hAnsi="Verdana"/>
          <w:sz w:val="20"/>
          <w:szCs w:val="20"/>
        </w:rPr>
        <w:t>Calculate sharpe ratio</w:t>
      </w:r>
    </w:p>
    <w:p w14:paraId="65007B47" w14:textId="77777777" w:rsidR="00645DA2" w:rsidRPr="00E52708" w:rsidRDefault="00645DA2" w:rsidP="00645DA2">
      <w:pPr>
        <w:pStyle w:val="ListParagraph"/>
        <w:numPr>
          <w:ilvl w:val="0"/>
          <w:numId w:val="3"/>
        </w:numPr>
        <w:rPr>
          <w:rFonts w:ascii="Verdana" w:hAnsi="Verdana"/>
          <w:sz w:val="20"/>
          <w:szCs w:val="20"/>
        </w:rPr>
      </w:pPr>
      <w:r w:rsidRPr="00E52708">
        <w:rPr>
          <w:rFonts w:ascii="Verdana" w:hAnsi="Verdana"/>
          <w:sz w:val="20"/>
          <w:szCs w:val="20"/>
        </w:rPr>
        <w:t>Data visualization</w:t>
      </w:r>
    </w:p>
    <w:p w14:paraId="5E864B17" w14:textId="77777777" w:rsidR="00645DA2" w:rsidRPr="00E52708" w:rsidRDefault="00645DA2" w:rsidP="00645DA2">
      <w:pPr>
        <w:pStyle w:val="ListParagraph"/>
        <w:numPr>
          <w:ilvl w:val="1"/>
          <w:numId w:val="4"/>
        </w:numPr>
        <w:rPr>
          <w:rFonts w:ascii="Verdana" w:hAnsi="Verdana"/>
          <w:sz w:val="20"/>
          <w:szCs w:val="20"/>
        </w:rPr>
      </w:pPr>
      <w:r w:rsidRPr="00E52708">
        <w:rPr>
          <w:rFonts w:ascii="Verdana" w:hAnsi="Verdana"/>
          <w:sz w:val="20"/>
          <w:szCs w:val="20"/>
        </w:rPr>
        <w:t>Cumulative returns performance analysis</w:t>
      </w:r>
    </w:p>
    <w:p w14:paraId="60FB8FEA" w14:textId="49AB6A0C" w:rsidR="00645DA2" w:rsidRPr="00E52708" w:rsidRDefault="00645DA2" w:rsidP="00645DA2">
      <w:pPr>
        <w:pStyle w:val="ListParagraph"/>
        <w:numPr>
          <w:ilvl w:val="1"/>
          <w:numId w:val="4"/>
        </w:numPr>
        <w:rPr>
          <w:rFonts w:ascii="Verdana" w:hAnsi="Verdana"/>
          <w:sz w:val="20"/>
          <w:szCs w:val="20"/>
        </w:rPr>
      </w:pPr>
      <w:r w:rsidRPr="00E52708">
        <w:rPr>
          <w:rFonts w:ascii="Verdana" w:hAnsi="Verdana"/>
          <w:sz w:val="20"/>
          <w:szCs w:val="20"/>
        </w:rPr>
        <w:t>Correlation mix</w:t>
      </w:r>
      <w:r w:rsidR="00D11E73" w:rsidRPr="00E52708">
        <w:rPr>
          <w:rFonts w:ascii="Verdana" w:hAnsi="Verdana"/>
          <w:sz w:val="20"/>
          <w:szCs w:val="20"/>
        </w:rPr>
        <w:t xml:space="preserve"> and heat map</w:t>
      </w:r>
    </w:p>
    <w:p w14:paraId="50102187" w14:textId="15F98582" w:rsidR="00D11E73" w:rsidRPr="00E52708" w:rsidRDefault="0094255A" w:rsidP="00645DA2">
      <w:pPr>
        <w:pStyle w:val="ListParagraph"/>
        <w:numPr>
          <w:ilvl w:val="1"/>
          <w:numId w:val="4"/>
        </w:numPr>
        <w:rPr>
          <w:rFonts w:ascii="Verdana" w:hAnsi="Verdana"/>
          <w:sz w:val="20"/>
          <w:szCs w:val="20"/>
        </w:rPr>
      </w:pPr>
      <w:r w:rsidRPr="00E52708">
        <w:rPr>
          <w:rFonts w:ascii="Verdana" w:hAnsi="Verdana"/>
          <w:sz w:val="20"/>
          <w:szCs w:val="20"/>
        </w:rPr>
        <w:t>F</w:t>
      </w:r>
      <w:r w:rsidR="00D11E73" w:rsidRPr="00E52708">
        <w:rPr>
          <w:rFonts w:ascii="Verdana" w:hAnsi="Verdana"/>
          <w:sz w:val="20"/>
          <w:szCs w:val="20"/>
        </w:rPr>
        <w:t>itting a regression line</w:t>
      </w:r>
      <w:r w:rsidRPr="00E52708">
        <w:rPr>
          <w:rFonts w:ascii="Verdana" w:hAnsi="Verdana"/>
          <w:sz w:val="20"/>
          <w:szCs w:val="20"/>
        </w:rPr>
        <w:t xml:space="preserve"> on the correlation between SPY &amp; BTC </w:t>
      </w:r>
    </w:p>
    <w:p w14:paraId="2DCCE6B1" w14:textId="77777777" w:rsidR="00645DA2" w:rsidRPr="00E52708" w:rsidRDefault="00645DA2" w:rsidP="00645DA2">
      <w:pPr>
        <w:pStyle w:val="ListParagraph"/>
        <w:numPr>
          <w:ilvl w:val="1"/>
          <w:numId w:val="4"/>
        </w:numPr>
        <w:rPr>
          <w:rFonts w:ascii="Verdana" w:hAnsi="Verdana"/>
          <w:sz w:val="20"/>
          <w:szCs w:val="20"/>
        </w:rPr>
      </w:pPr>
      <w:r w:rsidRPr="00E52708">
        <w:rPr>
          <w:rFonts w:ascii="Verdana" w:hAnsi="Verdana"/>
          <w:sz w:val="20"/>
          <w:szCs w:val="20"/>
        </w:rPr>
        <w:t>Rolling std plot</w:t>
      </w:r>
    </w:p>
    <w:p w14:paraId="28BAD03F" w14:textId="0074518E" w:rsidR="00645DA2" w:rsidRPr="00E52708" w:rsidRDefault="00645DA2" w:rsidP="00645DA2">
      <w:pPr>
        <w:pStyle w:val="ListParagraph"/>
        <w:numPr>
          <w:ilvl w:val="1"/>
          <w:numId w:val="4"/>
        </w:numPr>
        <w:rPr>
          <w:rFonts w:ascii="Verdana" w:hAnsi="Verdana"/>
          <w:sz w:val="20"/>
          <w:szCs w:val="20"/>
        </w:rPr>
      </w:pPr>
      <w:r w:rsidRPr="00E52708">
        <w:rPr>
          <w:rFonts w:ascii="Verdana" w:hAnsi="Verdana"/>
          <w:sz w:val="20"/>
          <w:szCs w:val="20"/>
        </w:rPr>
        <w:t>Rolling beta plot</w:t>
      </w:r>
    </w:p>
    <w:p w14:paraId="09695E53" w14:textId="3E67AC8A" w:rsidR="00E96C39" w:rsidRPr="00E52708" w:rsidRDefault="00E96C39" w:rsidP="00645DA2">
      <w:pPr>
        <w:pStyle w:val="ListParagraph"/>
        <w:numPr>
          <w:ilvl w:val="1"/>
          <w:numId w:val="4"/>
        </w:numPr>
        <w:rPr>
          <w:rFonts w:ascii="Verdana" w:hAnsi="Verdana"/>
          <w:sz w:val="20"/>
          <w:szCs w:val="20"/>
        </w:rPr>
      </w:pPr>
      <w:r w:rsidRPr="00E52708">
        <w:rPr>
          <w:rFonts w:ascii="Verdana" w:hAnsi="Verdana"/>
          <w:sz w:val="20"/>
          <w:szCs w:val="20"/>
        </w:rPr>
        <w:t>Density plot (Volatility)</w:t>
      </w:r>
    </w:p>
    <w:p w14:paraId="153FBCE5" w14:textId="4DF01B03" w:rsidR="009512C1" w:rsidRPr="00E52708" w:rsidRDefault="00645DA2" w:rsidP="00645DA2">
      <w:pPr>
        <w:pStyle w:val="ListParagraph"/>
        <w:numPr>
          <w:ilvl w:val="1"/>
          <w:numId w:val="4"/>
        </w:numPr>
        <w:rPr>
          <w:rFonts w:ascii="Verdana" w:hAnsi="Verdana"/>
          <w:sz w:val="20"/>
          <w:szCs w:val="20"/>
        </w:rPr>
      </w:pPr>
      <w:r w:rsidRPr="00E52708">
        <w:rPr>
          <w:rFonts w:ascii="Verdana" w:hAnsi="Verdana"/>
          <w:sz w:val="20"/>
          <w:szCs w:val="20"/>
        </w:rPr>
        <w:t>Sharpe ratio bar</w:t>
      </w:r>
    </w:p>
    <w:p w14:paraId="4D617FAB" w14:textId="77777777" w:rsidR="0049408D" w:rsidRPr="00E52708" w:rsidRDefault="00645DA2" w:rsidP="0049408D">
      <w:pPr>
        <w:pStyle w:val="ListParagraph"/>
        <w:numPr>
          <w:ilvl w:val="0"/>
          <w:numId w:val="1"/>
        </w:numPr>
        <w:rPr>
          <w:rFonts w:ascii="Verdana" w:hAnsi="Verdana"/>
          <w:sz w:val="20"/>
          <w:szCs w:val="20"/>
        </w:rPr>
      </w:pPr>
      <w:r w:rsidRPr="00E52708">
        <w:rPr>
          <w:rFonts w:ascii="Verdana" w:hAnsi="Verdana"/>
          <w:sz w:val="20"/>
          <w:szCs w:val="20"/>
        </w:rPr>
        <w:t>Analyze data</w:t>
      </w:r>
    </w:p>
    <w:p w14:paraId="3BAE186E" w14:textId="1305DAB7" w:rsidR="0049408D" w:rsidRPr="00E52708" w:rsidRDefault="0049408D" w:rsidP="0049408D">
      <w:pPr>
        <w:pStyle w:val="ListParagraph"/>
        <w:numPr>
          <w:ilvl w:val="1"/>
          <w:numId w:val="1"/>
        </w:numPr>
        <w:rPr>
          <w:rFonts w:ascii="Verdana" w:hAnsi="Verdana"/>
          <w:sz w:val="20"/>
          <w:szCs w:val="20"/>
        </w:rPr>
      </w:pPr>
      <w:r w:rsidRPr="00E52708">
        <w:rPr>
          <w:rFonts w:ascii="Verdana" w:hAnsi="Verdana"/>
          <w:b/>
          <w:bCs/>
          <w:sz w:val="20"/>
          <w:szCs w:val="20"/>
        </w:rPr>
        <w:t>Standard Deviation</w:t>
      </w:r>
      <w:r w:rsidRPr="00E52708">
        <w:rPr>
          <w:rFonts w:ascii="Verdana" w:hAnsi="Verdana"/>
          <w:sz w:val="20"/>
          <w:szCs w:val="20"/>
        </w:rPr>
        <w:t xml:space="preserve">- Standard deviation is a measure of how far data points deviate from the mean. Volatile stocks have a higher standard deviation which indicates </w:t>
      </w:r>
      <w:r w:rsidR="00ED653C" w:rsidRPr="00E52708">
        <w:rPr>
          <w:rFonts w:ascii="Verdana" w:hAnsi="Verdana"/>
          <w:sz w:val="20"/>
          <w:szCs w:val="20"/>
        </w:rPr>
        <w:t>the</w:t>
      </w:r>
      <w:r w:rsidRPr="00E52708">
        <w:rPr>
          <w:rFonts w:ascii="Verdana" w:hAnsi="Verdana"/>
          <w:sz w:val="20"/>
          <w:szCs w:val="20"/>
        </w:rPr>
        <w:t xml:space="preserve"> stock has a higher risk. </w:t>
      </w:r>
      <w:r w:rsidR="00ED653C" w:rsidRPr="00E52708">
        <w:rPr>
          <w:rFonts w:ascii="Verdana" w:hAnsi="Verdana"/>
          <w:sz w:val="20"/>
          <w:szCs w:val="20"/>
        </w:rPr>
        <w:t xml:space="preserve">Looking at the standard deviation plot, BTC has a higher standard deviation than SPY, ETH and XRP which means it is more volatile. It’s also important to </w:t>
      </w:r>
      <w:r w:rsidR="00BF64DC" w:rsidRPr="00E52708">
        <w:rPr>
          <w:rFonts w:ascii="Verdana" w:hAnsi="Verdana"/>
          <w:sz w:val="20"/>
          <w:szCs w:val="20"/>
        </w:rPr>
        <w:t>note</w:t>
      </w:r>
      <w:r w:rsidR="00ED653C" w:rsidRPr="00E52708">
        <w:rPr>
          <w:rFonts w:ascii="Verdana" w:hAnsi="Verdana"/>
          <w:sz w:val="20"/>
          <w:szCs w:val="20"/>
        </w:rPr>
        <w:t xml:space="preserve"> that </w:t>
      </w:r>
      <w:r w:rsidR="00BF64DC" w:rsidRPr="00E52708">
        <w:rPr>
          <w:rFonts w:ascii="Verdana" w:hAnsi="Verdana"/>
          <w:sz w:val="20"/>
          <w:szCs w:val="20"/>
        </w:rPr>
        <w:t>BTC</w:t>
      </w:r>
      <w:r w:rsidR="00ED653C" w:rsidRPr="00E52708">
        <w:rPr>
          <w:rFonts w:ascii="Verdana" w:hAnsi="Verdana"/>
          <w:sz w:val="20"/>
          <w:szCs w:val="20"/>
        </w:rPr>
        <w:t>’s standard deviation increases drastically in early 2021</w:t>
      </w:r>
      <w:r w:rsidR="00BF64DC" w:rsidRPr="00E52708">
        <w:rPr>
          <w:rFonts w:ascii="Verdana" w:hAnsi="Verdana"/>
          <w:sz w:val="20"/>
          <w:szCs w:val="20"/>
        </w:rPr>
        <w:t>,</w:t>
      </w:r>
      <w:r w:rsidR="00ED653C" w:rsidRPr="00E52708">
        <w:rPr>
          <w:rFonts w:ascii="Verdana" w:hAnsi="Verdana"/>
          <w:sz w:val="20"/>
          <w:szCs w:val="20"/>
        </w:rPr>
        <w:t xml:space="preserve"> </w:t>
      </w:r>
      <w:r w:rsidR="00BF64DC" w:rsidRPr="00E52708">
        <w:rPr>
          <w:rFonts w:ascii="Verdana" w:hAnsi="Verdana"/>
          <w:sz w:val="20"/>
          <w:szCs w:val="20"/>
        </w:rPr>
        <w:t xml:space="preserve">which is </w:t>
      </w:r>
      <w:r w:rsidR="00ED653C" w:rsidRPr="00E52708">
        <w:rPr>
          <w:rFonts w:ascii="Verdana" w:hAnsi="Verdana"/>
          <w:sz w:val="20"/>
          <w:szCs w:val="20"/>
        </w:rPr>
        <w:t>when it becomes more strongly correlated with SPY.</w:t>
      </w:r>
    </w:p>
    <w:p w14:paraId="7D827DE9" w14:textId="4726BB97" w:rsidR="0049408D" w:rsidRPr="00E52708" w:rsidRDefault="0049408D" w:rsidP="0049408D">
      <w:pPr>
        <w:pStyle w:val="ListParagraph"/>
        <w:numPr>
          <w:ilvl w:val="1"/>
          <w:numId w:val="1"/>
        </w:numPr>
        <w:rPr>
          <w:rFonts w:ascii="Verdana" w:hAnsi="Verdana"/>
          <w:sz w:val="20"/>
          <w:szCs w:val="20"/>
        </w:rPr>
      </w:pPr>
      <w:r w:rsidRPr="00E52708">
        <w:rPr>
          <w:rFonts w:ascii="Verdana" w:hAnsi="Verdana"/>
          <w:b/>
          <w:bCs/>
          <w:sz w:val="20"/>
          <w:szCs w:val="20"/>
        </w:rPr>
        <w:t>Volatility</w:t>
      </w:r>
      <w:r w:rsidRPr="00E52708">
        <w:rPr>
          <w:rFonts w:ascii="Verdana" w:hAnsi="Verdana"/>
          <w:sz w:val="20"/>
          <w:szCs w:val="20"/>
        </w:rPr>
        <w:t xml:space="preserve">- Using the density plot, we can measure the volatility of the stock. The less volatile the stock, the smaller the standard deviation value. A smaller standard deviation means that the stock is less likely to have large (positive or negative) changes in value. </w:t>
      </w:r>
      <w:r w:rsidR="00D74E03" w:rsidRPr="00E52708">
        <w:rPr>
          <w:rFonts w:ascii="Verdana" w:hAnsi="Verdana"/>
          <w:sz w:val="20"/>
          <w:szCs w:val="20"/>
        </w:rPr>
        <w:t xml:space="preserve">Looking at the density plot, we see that </w:t>
      </w:r>
      <w:r w:rsidR="00BF64DC" w:rsidRPr="00E52708">
        <w:rPr>
          <w:rFonts w:ascii="Verdana" w:hAnsi="Verdana"/>
          <w:sz w:val="20"/>
          <w:szCs w:val="20"/>
        </w:rPr>
        <w:t>BTC</w:t>
      </w:r>
      <w:r w:rsidR="00D74E03" w:rsidRPr="00E52708">
        <w:rPr>
          <w:rFonts w:ascii="Verdana" w:hAnsi="Verdana"/>
          <w:sz w:val="20"/>
          <w:szCs w:val="20"/>
        </w:rPr>
        <w:t xml:space="preserve"> has the widest distribution making it more volatile because there is </w:t>
      </w:r>
      <w:r w:rsidR="00BF64DC" w:rsidRPr="00E52708">
        <w:rPr>
          <w:rFonts w:ascii="Verdana" w:hAnsi="Verdana"/>
          <w:sz w:val="20"/>
          <w:szCs w:val="20"/>
        </w:rPr>
        <w:t xml:space="preserve">a </w:t>
      </w:r>
      <w:r w:rsidR="00D74E03" w:rsidRPr="00E52708">
        <w:rPr>
          <w:rFonts w:ascii="Verdana" w:hAnsi="Verdana"/>
          <w:sz w:val="20"/>
          <w:szCs w:val="20"/>
        </w:rPr>
        <w:t xml:space="preserve">greater percentage </w:t>
      </w:r>
      <w:r w:rsidR="00BF64DC" w:rsidRPr="00E52708">
        <w:rPr>
          <w:rFonts w:ascii="Verdana" w:hAnsi="Verdana"/>
          <w:sz w:val="20"/>
          <w:szCs w:val="20"/>
        </w:rPr>
        <w:t xml:space="preserve">in </w:t>
      </w:r>
      <w:r w:rsidR="00D74E03" w:rsidRPr="00E52708">
        <w:rPr>
          <w:rFonts w:ascii="Verdana" w:hAnsi="Verdana"/>
          <w:sz w:val="20"/>
          <w:szCs w:val="20"/>
        </w:rPr>
        <w:t xml:space="preserve">price movement. This means there is a greater chance of observing a wider range of prices which we can also see from the fluctuation in both </w:t>
      </w:r>
      <w:r w:rsidR="00BA3CC0" w:rsidRPr="00E52708">
        <w:rPr>
          <w:rFonts w:ascii="Verdana" w:hAnsi="Verdana"/>
          <w:sz w:val="20"/>
          <w:szCs w:val="20"/>
        </w:rPr>
        <w:t>BTC’s</w:t>
      </w:r>
      <w:r w:rsidR="00D74E03" w:rsidRPr="00E52708">
        <w:rPr>
          <w:rFonts w:ascii="Verdana" w:hAnsi="Verdana"/>
          <w:sz w:val="20"/>
          <w:szCs w:val="20"/>
        </w:rPr>
        <w:t xml:space="preserve"> prices and returns.</w:t>
      </w:r>
    </w:p>
    <w:p w14:paraId="7F54DBE6" w14:textId="14F32B7D" w:rsidR="008C3A0B" w:rsidRPr="00E52708" w:rsidRDefault="0049408D" w:rsidP="008C3A0B">
      <w:pPr>
        <w:pStyle w:val="ListParagraph"/>
        <w:numPr>
          <w:ilvl w:val="1"/>
          <w:numId w:val="1"/>
        </w:numPr>
        <w:rPr>
          <w:rFonts w:ascii="Verdana" w:hAnsi="Verdana"/>
          <w:sz w:val="20"/>
          <w:szCs w:val="20"/>
        </w:rPr>
      </w:pPr>
      <w:r w:rsidRPr="00E52708">
        <w:rPr>
          <w:rFonts w:ascii="Verdana" w:hAnsi="Verdana"/>
          <w:b/>
          <w:bCs/>
          <w:sz w:val="20"/>
          <w:szCs w:val="20"/>
        </w:rPr>
        <w:t>Correlation</w:t>
      </w:r>
      <w:r w:rsidRPr="00E52708">
        <w:rPr>
          <w:rFonts w:ascii="Verdana" w:hAnsi="Verdana"/>
          <w:sz w:val="20"/>
          <w:szCs w:val="20"/>
        </w:rPr>
        <w:t xml:space="preserve">- Correlation is the positive or negative relationship between two variables. </w:t>
      </w:r>
      <w:r w:rsidR="0096100C" w:rsidRPr="00E52708">
        <w:rPr>
          <w:rFonts w:ascii="Verdana" w:hAnsi="Verdana"/>
          <w:sz w:val="20"/>
          <w:szCs w:val="20"/>
        </w:rPr>
        <w:t xml:space="preserve">From the correlation mix, we can see that </w:t>
      </w:r>
      <w:r w:rsidR="00BA3CC0" w:rsidRPr="00E52708">
        <w:rPr>
          <w:rFonts w:ascii="Verdana" w:hAnsi="Verdana"/>
          <w:sz w:val="20"/>
          <w:szCs w:val="20"/>
        </w:rPr>
        <w:t>BTC</w:t>
      </w:r>
      <w:r w:rsidR="0096100C" w:rsidRPr="00E52708">
        <w:rPr>
          <w:rFonts w:ascii="Verdana" w:hAnsi="Verdana"/>
          <w:sz w:val="20"/>
          <w:szCs w:val="20"/>
        </w:rPr>
        <w:t xml:space="preserve"> and SPY are not perfectly correlated</w:t>
      </w:r>
      <w:r w:rsidR="00E6635D" w:rsidRPr="00E52708">
        <w:rPr>
          <w:rFonts w:ascii="Verdana" w:hAnsi="Verdana"/>
          <w:sz w:val="20"/>
          <w:szCs w:val="20"/>
        </w:rPr>
        <w:t xml:space="preserve"> so correlation does not imply causation. However, </w:t>
      </w:r>
      <w:r w:rsidR="0096100C" w:rsidRPr="00E52708">
        <w:rPr>
          <w:rFonts w:ascii="Verdana" w:hAnsi="Verdana"/>
          <w:sz w:val="20"/>
          <w:szCs w:val="20"/>
        </w:rPr>
        <w:t>they are very highly correlated</w:t>
      </w:r>
      <w:r w:rsidR="00E6635D" w:rsidRPr="00E52708">
        <w:rPr>
          <w:rFonts w:ascii="Verdana" w:hAnsi="Verdana"/>
          <w:sz w:val="20"/>
          <w:szCs w:val="20"/>
        </w:rPr>
        <w:t xml:space="preserve"> which suggests a strong relationship</w:t>
      </w:r>
      <w:r w:rsidR="0096100C" w:rsidRPr="00E52708">
        <w:rPr>
          <w:rFonts w:ascii="Verdana" w:hAnsi="Verdana"/>
          <w:sz w:val="20"/>
          <w:szCs w:val="20"/>
        </w:rPr>
        <w:t>.</w:t>
      </w:r>
      <w:r w:rsidR="00E6635D" w:rsidRPr="00E52708">
        <w:rPr>
          <w:rFonts w:ascii="Verdana" w:hAnsi="Verdana"/>
          <w:sz w:val="20"/>
          <w:szCs w:val="20"/>
        </w:rPr>
        <w:t xml:space="preserve"> SPY also seems to have a strong correlation with ETH while it has a low correlation with XRP. BTC has a high correlation with ETH</w:t>
      </w:r>
      <w:r w:rsidR="008C3A0B" w:rsidRPr="00E52708">
        <w:rPr>
          <w:rFonts w:ascii="Verdana" w:hAnsi="Verdana"/>
          <w:sz w:val="20"/>
          <w:szCs w:val="20"/>
        </w:rPr>
        <w:t>,</w:t>
      </w:r>
      <w:r w:rsidR="00E6635D" w:rsidRPr="00E52708">
        <w:rPr>
          <w:rFonts w:ascii="Verdana" w:hAnsi="Verdana"/>
          <w:sz w:val="20"/>
          <w:szCs w:val="20"/>
        </w:rPr>
        <w:t xml:space="preserve"> but it has a moderate correlation </w:t>
      </w:r>
      <w:r w:rsidR="008C3A0B" w:rsidRPr="00E52708">
        <w:rPr>
          <w:rFonts w:ascii="Verdana" w:hAnsi="Verdana"/>
          <w:sz w:val="20"/>
          <w:szCs w:val="20"/>
        </w:rPr>
        <w:t>with XRP. ETH and XRP have a moderately high correlation with each other which suggests that when it comes to following SPY movement, XRP would be the anomaly.</w:t>
      </w:r>
      <w:r w:rsidR="00E6635D" w:rsidRPr="00E52708">
        <w:rPr>
          <w:rFonts w:ascii="Verdana" w:hAnsi="Verdana"/>
          <w:sz w:val="20"/>
          <w:szCs w:val="20"/>
        </w:rPr>
        <w:t xml:space="preserve"> </w:t>
      </w:r>
      <w:r w:rsidR="00D74E03" w:rsidRPr="00E52708">
        <w:rPr>
          <w:rFonts w:ascii="Verdana" w:hAnsi="Verdana"/>
          <w:sz w:val="20"/>
          <w:szCs w:val="20"/>
        </w:rPr>
        <w:t xml:space="preserve"> </w:t>
      </w:r>
    </w:p>
    <w:p w14:paraId="32FB582D" w14:textId="0E8338C4" w:rsidR="00E96C39" w:rsidRPr="00E52708" w:rsidRDefault="0049408D" w:rsidP="008C3A0B">
      <w:pPr>
        <w:pStyle w:val="ListParagraph"/>
        <w:numPr>
          <w:ilvl w:val="1"/>
          <w:numId w:val="1"/>
        </w:numPr>
        <w:rPr>
          <w:rFonts w:ascii="Verdana" w:hAnsi="Verdana"/>
          <w:sz w:val="20"/>
          <w:szCs w:val="20"/>
        </w:rPr>
      </w:pPr>
      <w:r w:rsidRPr="00E52708">
        <w:rPr>
          <w:rFonts w:ascii="Verdana" w:hAnsi="Verdana"/>
          <w:b/>
          <w:bCs/>
          <w:sz w:val="20"/>
          <w:szCs w:val="20"/>
        </w:rPr>
        <w:t>Beta</w:t>
      </w:r>
      <w:r w:rsidRPr="00E52708">
        <w:rPr>
          <w:rFonts w:ascii="Verdana" w:hAnsi="Verdana"/>
          <w:sz w:val="20"/>
          <w:szCs w:val="20"/>
        </w:rPr>
        <w:t>- Beta is a measure of the volatility</w:t>
      </w:r>
      <w:r w:rsidRPr="00E52708">
        <w:rPr>
          <w:rFonts w:ascii="Verdana" w:hAnsi="Verdana"/>
          <w:i/>
          <w:iCs/>
          <w:sz w:val="20"/>
          <w:szCs w:val="20"/>
        </w:rPr>
        <w:t>—</w:t>
      </w:r>
      <w:r w:rsidRPr="00E52708">
        <w:rPr>
          <w:rFonts w:ascii="Verdana" w:hAnsi="Verdana"/>
          <w:sz w:val="20"/>
          <w:szCs w:val="20"/>
        </w:rPr>
        <w:t>or systematic rick</w:t>
      </w:r>
      <w:r w:rsidRPr="00E52708">
        <w:rPr>
          <w:rFonts w:ascii="Verdana" w:hAnsi="Verdana"/>
          <w:i/>
          <w:iCs/>
          <w:sz w:val="20"/>
          <w:szCs w:val="20"/>
        </w:rPr>
        <w:t>—</w:t>
      </w:r>
      <w:r w:rsidRPr="00E52708">
        <w:rPr>
          <w:rFonts w:ascii="Verdana" w:hAnsi="Verdana"/>
          <w:sz w:val="20"/>
          <w:szCs w:val="20"/>
        </w:rPr>
        <w:t xml:space="preserve">of a security or portfolio compared to the overall market. Systematic risk is the risk that cannot be diversified away. </w:t>
      </w:r>
      <w:r w:rsidR="00BA3CC0" w:rsidRPr="00E52708">
        <w:rPr>
          <w:rFonts w:ascii="Verdana" w:hAnsi="Verdana"/>
          <w:sz w:val="20"/>
          <w:szCs w:val="20"/>
        </w:rPr>
        <w:t>BTC</w:t>
      </w:r>
      <w:r w:rsidR="0096100C" w:rsidRPr="00E52708">
        <w:rPr>
          <w:rFonts w:ascii="Verdana" w:hAnsi="Verdana"/>
          <w:sz w:val="20"/>
          <w:szCs w:val="20"/>
        </w:rPr>
        <w:t xml:space="preserve"> has a high beta which indicates that </w:t>
      </w:r>
      <w:r w:rsidR="00BA3CC0" w:rsidRPr="00E52708">
        <w:rPr>
          <w:rFonts w:ascii="Verdana" w:hAnsi="Verdana"/>
          <w:sz w:val="20"/>
          <w:szCs w:val="20"/>
        </w:rPr>
        <w:t>BTC’s</w:t>
      </w:r>
      <w:r w:rsidR="0096100C" w:rsidRPr="00E52708">
        <w:rPr>
          <w:rFonts w:ascii="Verdana" w:hAnsi="Verdana"/>
          <w:sz w:val="20"/>
          <w:szCs w:val="20"/>
        </w:rPr>
        <w:t xml:space="preserve"> price tends to be a lot more volatile than the market.</w:t>
      </w:r>
      <w:r w:rsidR="008C3A0B" w:rsidRPr="00E52708">
        <w:rPr>
          <w:rFonts w:ascii="Verdana" w:hAnsi="Verdana"/>
          <w:sz w:val="20"/>
          <w:szCs w:val="20"/>
        </w:rPr>
        <w:t xml:space="preserve"> Looking at the combined beta plot to compare BTC, ETH and XRP to SPY, we can see that BTC has the highest beta, and it is clearly more volatile than both ETH and SPY. If we want a diversified portfolio, we would need to add stocks that have less correlation and less volatility with the overall market. </w:t>
      </w:r>
    </w:p>
    <w:p w14:paraId="4121F101" w14:textId="1AE11C3E" w:rsidR="008C3A0B" w:rsidRPr="00E52708" w:rsidRDefault="0049408D" w:rsidP="008C3A0B">
      <w:pPr>
        <w:pStyle w:val="ListParagraph"/>
        <w:numPr>
          <w:ilvl w:val="1"/>
          <w:numId w:val="1"/>
        </w:numPr>
        <w:rPr>
          <w:rFonts w:ascii="Verdana" w:hAnsi="Verdana"/>
          <w:sz w:val="20"/>
          <w:szCs w:val="20"/>
        </w:rPr>
      </w:pPr>
      <w:r w:rsidRPr="00E52708">
        <w:rPr>
          <w:rFonts w:ascii="Verdana" w:hAnsi="Verdana"/>
          <w:b/>
          <w:bCs/>
          <w:sz w:val="20"/>
          <w:szCs w:val="20"/>
        </w:rPr>
        <w:t>Sharpe Ratio</w:t>
      </w:r>
      <w:r w:rsidRPr="00E52708">
        <w:rPr>
          <w:rFonts w:ascii="Verdana" w:hAnsi="Verdana"/>
          <w:sz w:val="20"/>
          <w:szCs w:val="20"/>
        </w:rPr>
        <w:t xml:space="preserve">- The Sharpe ratio shows the risk-return relationship and how much return to expect per unit of risk. </w:t>
      </w:r>
      <w:r w:rsidR="008C3A0B" w:rsidRPr="00E52708">
        <w:rPr>
          <w:rFonts w:ascii="Verdana" w:hAnsi="Verdana"/>
          <w:sz w:val="20"/>
          <w:szCs w:val="20"/>
        </w:rPr>
        <w:t xml:space="preserve">SPY gives the highest return for every unit of risk assumed by the investor while ETH and XRP give a negative return for every unit of risk assumed. </w:t>
      </w:r>
      <w:r w:rsidR="00104BAD" w:rsidRPr="00E52708">
        <w:rPr>
          <w:rFonts w:ascii="Verdana" w:hAnsi="Verdana"/>
          <w:sz w:val="20"/>
          <w:szCs w:val="20"/>
        </w:rPr>
        <w:t>BTC has a positive return per unit of risk which makes it a good addition to a portfolio. However, for diversification purposes, it could be worth adding XRP even though it gives a negative return because of its lower correlation with SPY and ETH.</w:t>
      </w:r>
    </w:p>
    <w:p w14:paraId="6F756EE9" w14:textId="4E278AF4" w:rsidR="0049408D" w:rsidRPr="00E52708" w:rsidRDefault="0049408D" w:rsidP="008C3A0B">
      <w:pPr>
        <w:ind w:left="720"/>
        <w:rPr>
          <w:rFonts w:ascii="Verdana" w:hAnsi="Verdana"/>
          <w:sz w:val="20"/>
          <w:szCs w:val="20"/>
        </w:rPr>
      </w:pPr>
    </w:p>
    <w:p w14:paraId="3800F5FC" w14:textId="77777777" w:rsidR="0066253A" w:rsidRPr="00E52708" w:rsidRDefault="0066253A" w:rsidP="00520EC9">
      <w:pPr>
        <w:rPr>
          <w:rFonts w:ascii="Verdana" w:hAnsi="Verdana"/>
          <w:sz w:val="20"/>
          <w:szCs w:val="20"/>
        </w:rPr>
      </w:pPr>
    </w:p>
    <w:p w14:paraId="0C29680A" w14:textId="6704A37E" w:rsidR="00520EC9" w:rsidRPr="00E52708" w:rsidRDefault="00BA3CC0" w:rsidP="00520EC9">
      <w:pPr>
        <w:rPr>
          <w:rFonts w:ascii="Verdana" w:hAnsi="Verdana"/>
          <w:sz w:val="20"/>
          <w:szCs w:val="20"/>
        </w:rPr>
      </w:pPr>
      <w:r w:rsidRPr="00E52708">
        <w:rPr>
          <w:rFonts w:ascii="Verdana" w:hAnsi="Verdana"/>
          <w:sz w:val="20"/>
          <w:szCs w:val="20"/>
        </w:rPr>
        <w:t>Part 2</w:t>
      </w:r>
    </w:p>
    <w:p w14:paraId="1B3DD9B1" w14:textId="77777777" w:rsidR="00520EC9" w:rsidRPr="00E52708" w:rsidRDefault="00520EC9" w:rsidP="00520EC9">
      <w:pPr>
        <w:pStyle w:val="ListParagraph"/>
        <w:numPr>
          <w:ilvl w:val="0"/>
          <w:numId w:val="1"/>
        </w:numPr>
        <w:rPr>
          <w:rFonts w:ascii="Verdana" w:hAnsi="Verdana"/>
          <w:sz w:val="20"/>
          <w:szCs w:val="20"/>
          <w:u w:val="single"/>
        </w:rPr>
      </w:pPr>
      <w:r w:rsidRPr="00E52708">
        <w:rPr>
          <w:rFonts w:ascii="Verdana" w:hAnsi="Verdana"/>
          <w:sz w:val="20"/>
          <w:szCs w:val="20"/>
        </w:rPr>
        <w:t>Create a portfolio simulation based on performance analysis</w:t>
      </w:r>
    </w:p>
    <w:p w14:paraId="2ED52601" w14:textId="77777777" w:rsidR="00520EC9" w:rsidRPr="00E52708" w:rsidRDefault="00520EC9" w:rsidP="00520EC9">
      <w:pPr>
        <w:pStyle w:val="ListParagraph"/>
        <w:numPr>
          <w:ilvl w:val="0"/>
          <w:numId w:val="1"/>
        </w:numPr>
        <w:rPr>
          <w:rFonts w:ascii="Verdana" w:hAnsi="Verdana"/>
          <w:sz w:val="20"/>
          <w:szCs w:val="20"/>
          <w:u w:val="single"/>
        </w:rPr>
      </w:pPr>
      <w:r w:rsidRPr="00E52708">
        <w:rPr>
          <w:rFonts w:ascii="Verdana" w:hAnsi="Verdana"/>
          <w:sz w:val="20"/>
          <w:szCs w:val="20"/>
        </w:rPr>
        <w:t>Investor profile</w:t>
      </w:r>
    </w:p>
    <w:p w14:paraId="519994AC" w14:textId="77777777" w:rsidR="00B81639" w:rsidRPr="00E52708" w:rsidRDefault="00B81639" w:rsidP="00B81639">
      <w:pPr>
        <w:pStyle w:val="ListParagraph"/>
        <w:numPr>
          <w:ilvl w:val="1"/>
          <w:numId w:val="1"/>
        </w:numPr>
        <w:rPr>
          <w:rFonts w:ascii="Verdana" w:hAnsi="Verdana"/>
          <w:sz w:val="20"/>
          <w:szCs w:val="20"/>
        </w:rPr>
      </w:pPr>
      <w:r w:rsidRPr="00E52708">
        <w:rPr>
          <w:rFonts w:ascii="Verdana" w:hAnsi="Verdana"/>
          <w:sz w:val="20"/>
          <w:szCs w:val="20"/>
        </w:rPr>
        <w:t>Risk tolerance- medium</w:t>
      </w:r>
    </w:p>
    <w:p w14:paraId="0BE968E6" w14:textId="77777777" w:rsidR="00B81639" w:rsidRPr="00E52708" w:rsidRDefault="00B81639" w:rsidP="00B81639">
      <w:pPr>
        <w:pStyle w:val="ListParagraph"/>
        <w:numPr>
          <w:ilvl w:val="1"/>
          <w:numId w:val="1"/>
        </w:numPr>
        <w:rPr>
          <w:rFonts w:ascii="Verdana" w:hAnsi="Verdana"/>
          <w:sz w:val="20"/>
          <w:szCs w:val="20"/>
        </w:rPr>
      </w:pPr>
      <w:r w:rsidRPr="00E52708">
        <w:rPr>
          <w:rFonts w:ascii="Verdana" w:hAnsi="Verdana"/>
          <w:sz w:val="20"/>
          <w:szCs w:val="20"/>
        </w:rPr>
        <w:t>Age- 45</w:t>
      </w:r>
    </w:p>
    <w:p w14:paraId="1469EDF0" w14:textId="77777777" w:rsidR="00B81639" w:rsidRPr="00E52708" w:rsidRDefault="00B81639" w:rsidP="00B81639">
      <w:pPr>
        <w:pStyle w:val="ListParagraph"/>
        <w:numPr>
          <w:ilvl w:val="1"/>
          <w:numId w:val="1"/>
        </w:numPr>
        <w:rPr>
          <w:rFonts w:ascii="Verdana" w:hAnsi="Verdana"/>
          <w:sz w:val="20"/>
          <w:szCs w:val="20"/>
        </w:rPr>
      </w:pPr>
      <w:r w:rsidRPr="00E52708">
        <w:rPr>
          <w:rFonts w:ascii="Verdana" w:hAnsi="Verdana"/>
          <w:sz w:val="20"/>
          <w:szCs w:val="20"/>
        </w:rPr>
        <w:t>Time horizon- 20 years</w:t>
      </w:r>
    </w:p>
    <w:p w14:paraId="3ED9D45F" w14:textId="77777777" w:rsidR="00B81639" w:rsidRPr="00E52708" w:rsidRDefault="00B81639" w:rsidP="00B81639">
      <w:pPr>
        <w:pStyle w:val="ListParagraph"/>
        <w:numPr>
          <w:ilvl w:val="1"/>
          <w:numId w:val="1"/>
        </w:numPr>
        <w:rPr>
          <w:rFonts w:ascii="Verdana" w:hAnsi="Verdana"/>
          <w:sz w:val="20"/>
          <w:szCs w:val="20"/>
        </w:rPr>
      </w:pPr>
      <w:r w:rsidRPr="00E52708">
        <w:rPr>
          <w:rFonts w:ascii="Verdana" w:hAnsi="Verdana"/>
          <w:sz w:val="20"/>
          <w:szCs w:val="20"/>
        </w:rPr>
        <w:t>Asset type- cryptocurrency</w:t>
      </w:r>
    </w:p>
    <w:p w14:paraId="45B52597" w14:textId="77777777" w:rsidR="00B81639" w:rsidRPr="00E52708" w:rsidRDefault="00B81639" w:rsidP="00B81639">
      <w:pPr>
        <w:pStyle w:val="ListParagraph"/>
        <w:numPr>
          <w:ilvl w:val="1"/>
          <w:numId w:val="1"/>
        </w:numPr>
        <w:rPr>
          <w:rFonts w:ascii="Verdana" w:hAnsi="Verdana"/>
          <w:sz w:val="20"/>
          <w:szCs w:val="20"/>
        </w:rPr>
      </w:pPr>
      <w:r w:rsidRPr="00E52708">
        <w:rPr>
          <w:rFonts w:ascii="Verdana" w:hAnsi="Verdana"/>
          <w:sz w:val="20"/>
          <w:szCs w:val="20"/>
        </w:rPr>
        <w:t>Investment amount- $300,000</w:t>
      </w:r>
    </w:p>
    <w:p w14:paraId="2726D990" w14:textId="77777777" w:rsidR="00520EC9" w:rsidRPr="00E52708" w:rsidRDefault="00520EC9" w:rsidP="00520EC9">
      <w:pPr>
        <w:pStyle w:val="ListParagraph"/>
        <w:numPr>
          <w:ilvl w:val="0"/>
          <w:numId w:val="1"/>
        </w:numPr>
        <w:rPr>
          <w:rFonts w:ascii="Verdana" w:hAnsi="Verdana"/>
          <w:sz w:val="20"/>
          <w:szCs w:val="20"/>
          <w:u w:val="single"/>
        </w:rPr>
      </w:pPr>
      <w:r w:rsidRPr="00E52708">
        <w:rPr>
          <w:rFonts w:ascii="Verdana" w:hAnsi="Verdana"/>
          <w:sz w:val="20"/>
          <w:szCs w:val="20"/>
        </w:rPr>
        <w:t>Because the investor is optimistic about the market, create a long-position algorithm</w:t>
      </w:r>
    </w:p>
    <w:p w14:paraId="1875415B" w14:textId="32E7789E" w:rsidR="00520EC9" w:rsidRPr="00E52708" w:rsidRDefault="00520EC9" w:rsidP="00520EC9">
      <w:pPr>
        <w:pStyle w:val="ListParagraph"/>
        <w:numPr>
          <w:ilvl w:val="1"/>
          <w:numId w:val="1"/>
        </w:numPr>
        <w:rPr>
          <w:rFonts w:ascii="Verdana" w:hAnsi="Verdana"/>
          <w:sz w:val="20"/>
          <w:szCs w:val="20"/>
        </w:rPr>
      </w:pPr>
      <w:r w:rsidRPr="00E52708">
        <w:rPr>
          <w:rFonts w:ascii="Verdana" w:hAnsi="Verdana"/>
          <w:sz w:val="20"/>
          <w:szCs w:val="20"/>
        </w:rPr>
        <w:t xml:space="preserve">Because we want the trading algorithm to identify the trading signals that indicate opportunities to buy </w:t>
      </w:r>
      <w:r w:rsidR="007626D6" w:rsidRPr="00E52708">
        <w:rPr>
          <w:rFonts w:ascii="Verdana" w:hAnsi="Verdana"/>
          <w:sz w:val="20"/>
          <w:szCs w:val="20"/>
        </w:rPr>
        <w:t>BTC</w:t>
      </w:r>
      <w:r w:rsidRPr="00E52708">
        <w:rPr>
          <w:rFonts w:ascii="Verdana" w:hAnsi="Verdana"/>
          <w:sz w:val="20"/>
          <w:szCs w:val="20"/>
        </w:rPr>
        <w:t xml:space="preserve"> stock, we need to identify the times when the short-window SMA is greater than the long-window SMA. When this happens, the price trend for </w:t>
      </w:r>
      <w:r w:rsidR="007626D6" w:rsidRPr="00E52708">
        <w:rPr>
          <w:rFonts w:ascii="Verdana" w:hAnsi="Verdana"/>
          <w:sz w:val="20"/>
          <w:szCs w:val="20"/>
        </w:rPr>
        <w:t xml:space="preserve">BTC </w:t>
      </w:r>
      <w:r w:rsidRPr="00E52708">
        <w:rPr>
          <w:rFonts w:ascii="Verdana" w:hAnsi="Verdana"/>
          <w:sz w:val="20"/>
          <w:szCs w:val="20"/>
        </w:rPr>
        <w:t xml:space="preserve">stock is moving upward in the short term and we want to own </w:t>
      </w:r>
      <w:r w:rsidR="007626D6" w:rsidRPr="00E52708">
        <w:rPr>
          <w:rFonts w:ascii="Verdana" w:hAnsi="Verdana"/>
          <w:sz w:val="20"/>
          <w:szCs w:val="20"/>
        </w:rPr>
        <w:t xml:space="preserve">BTC </w:t>
      </w:r>
      <w:r w:rsidRPr="00E52708">
        <w:rPr>
          <w:rFonts w:ascii="Verdana" w:hAnsi="Verdana"/>
          <w:sz w:val="20"/>
          <w:szCs w:val="20"/>
        </w:rPr>
        <w:t>stock during this time.</w:t>
      </w:r>
    </w:p>
    <w:p w14:paraId="22F9241F" w14:textId="0F7AB270" w:rsidR="00520EC9" w:rsidRPr="00E52708" w:rsidRDefault="00520EC9" w:rsidP="00520EC9">
      <w:pPr>
        <w:pStyle w:val="ListParagraph"/>
        <w:numPr>
          <w:ilvl w:val="0"/>
          <w:numId w:val="1"/>
        </w:numPr>
        <w:rPr>
          <w:rFonts w:ascii="Verdana" w:hAnsi="Verdana"/>
          <w:sz w:val="20"/>
          <w:szCs w:val="20"/>
        </w:rPr>
      </w:pPr>
      <w:r w:rsidRPr="00E52708">
        <w:rPr>
          <w:rFonts w:ascii="Verdana" w:hAnsi="Verdana"/>
          <w:sz w:val="20"/>
          <w:szCs w:val="20"/>
        </w:rPr>
        <w:t>Analysis of the long-position algorithm</w:t>
      </w:r>
    </w:p>
    <w:p w14:paraId="63B3DF9B" w14:textId="77777777" w:rsidR="00BC01E3" w:rsidRPr="00E52708" w:rsidRDefault="00BC01E3" w:rsidP="00BC01E3">
      <w:pPr>
        <w:pStyle w:val="ListParagraph"/>
        <w:numPr>
          <w:ilvl w:val="1"/>
          <w:numId w:val="1"/>
        </w:numPr>
        <w:rPr>
          <w:rFonts w:ascii="Verdana" w:hAnsi="Verdana"/>
          <w:sz w:val="20"/>
          <w:szCs w:val="20"/>
        </w:rPr>
      </w:pPr>
      <w:r w:rsidRPr="00E52708">
        <w:rPr>
          <w:rFonts w:ascii="Verdana" w:hAnsi="Verdana"/>
          <w:sz w:val="20"/>
          <w:szCs w:val="20"/>
        </w:rPr>
        <w:t xml:space="preserve">With the overlay plot, we can identify the trading signals from the algorithm. Specifically, the green, upward-pointing arrows indicate the entry points, and the red, downward-pointing arrows indicate the exit points. </w:t>
      </w:r>
    </w:p>
    <w:p w14:paraId="0696174D" w14:textId="77777777" w:rsidR="00BC01E3" w:rsidRPr="00E52708" w:rsidRDefault="00BC01E3" w:rsidP="00BC01E3">
      <w:pPr>
        <w:pStyle w:val="ListParagraph"/>
        <w:numPr>
          <w:ilvl w:val="1"/>
          <w:numId w:val="1"/>
        </w:numPr>
        <w:rPr>
          <w:rFonts w:ascii="Verdana" w:hAnsi="Verdana"/>
          <w:sz w:val="20"/>
          <w:szCs w:val="20"/>
        </w:rPr>
      </w:pPr>
      <w:r w:rsidRPr="00E52708">
        <w:rPr>
          <w:rFonts w:ascii="Verdana" w:hAnsi="Verdana"/>
          <w:sz w:val="20"/>
          <w:szCs w:val="20"/>
        </w:rPr>
        <w:t>This algorithm can recognize the crossover points of the long- and short-window SMAs. A trade was entered when the “SMA50” value crossed above the “SMA100” value, and the trade was exited when the “SMA50” value crossed below the “SMA100” value.</w:t>
      </w:r>
    </w:p>
    <w:p w14:paraId="711C3F43" w14:textId="21693A9B" w:rsidR="00BC01E3" w:rsidRPr="00E52708" w:rsidRDefault="00BC01E3" w:rsidP="00BC01E3">
      <w:pPr>
        <w:pStyle w:val="ListParagraph"/>
        <w:numPr>
          <w:ilvl w:val="1"/>
          <w:numId w:val="1"/>
        </w:numPr>
        <w:rPr>
          <w:rFonts w:ascii="Verdana" w:hAnsi="Verdana"/>
          <w:sz w:val="20"/>
          <w:szCs w:val="20"/>
        </w:rPr>
      </w:pPr>
      <w:r w:rsidRPr="00E52708">
        <w:rPr>
          <w:rFonts w:ascii="Verdana" w:hAnsi="Verdana"/>
          <w:sz w:val="20"/>
          <w:szCs w:val="20"/>
        </w:rPr>
        <w:t>This trading strategy is called a long position because it focuses on first buying the stock, then holding it, and then selling it only when the short-term price trend turns lower. The investor makes a profit using the “buy low, sell high” strategy.</w:t>
      </w:r>
    </w:p>
    <w:p w14:paraId="43274359" w14:textId="77777777" w:rsidR="00520EC9" w:rsidRPr="00E52708" w:rsidRDefault="00520EC9" w:rsidP="00520EC9">
      <w:pPr>
        <w:pStyle w:val="ListParagraph"/>
        <w:numPr>
          <w:ilvl w:val="0"/>
          <w:numId w:val="1"/>
        </w:numPr>
        <w:rPr>
          <w:rFonts w:ascii="Verdana" w:hAnsi="Verdana"/>
          <w:sz w:val="20"/>
          <w:szCs w:val="20"/>
          <w:u w:val="single"/>
        </w:rPr>
      </w:pPr>
      <w:r w:rsidRPr="00E52708">
        <w:rPr>
          <w:rFonts w:ascii="Verdana" w:hAnsi="Verdana"/>
          <w:sz w:val="20"/>
          <w:szCs w:val="20"/>
        </w:rPr>
        <w:t xml:space="preserve">Back test the long-position algorithm </w:t>
      </w:r>
    </w:p>
    <w:p w14:paraId="544F8273" w14:textId="031D7D11" w:rsidR="00520EC9" w:rsidRPr="00E52708" w:rsidRDefault="00520EC9" w:rsidP="00520EC9">
      <w:pPr>
        <w:pStyle w:val="ListParagraph"/>
        <w:numPr>
          <w:ilvl w:val="1"/>
          <w:numId w:val="1"/>
        </w:numPr>
        <w:rPr>
          <w:rFonts w:ascii="Verdana" w:hAnsi="Verdana"/>
          <w:sz w:val="20"/>
          <w:szCs w:val="20"/>
        </w:rPr>
      </w:pPr>
      <w:r w:rsidRPr="00E52708">
        <w:rPr>
          <w:rFonts w:ascii="Verdana" w:hAnsi="Verdana"/>
          <w:sz w:val="20"/>
          <w:szCs w:val="20"/>
        </w:rPr>
        <w:t>Now that we've built the algorithm, we can back</w:t>
      </w:r>
      <w:r w:rsidR="00957AF1" w:rsidRPr="00E52708">
        <w:rPr>
          <w:rFonts w:ascii="Verdana" w:hAnsi="Verdana"/>
          <w:sz w:val="20"/>
          <w:szCs w:val="20"/>
        </w:rPr>
        <w:t xml:space="preserve"> </w:t>
      </w:r>
      <w:r w:rsidRPr="00E52708">
        <w:rPr>
          <w:rFonts w:ascii="Verdana" w:hAnsi="Verdana"/>
          <w:sz w:val="20"/>
          <w:szCs w:val="20"/>
        </w:rPr>
        <w:t>test its profitability. Backtesting is a method that allows us to assess how well a strategy works retrospectively, using historical data to validate how accurately the strategy would have predicted the actual results.</w:t>
      </w:r>
    </w:p>
    <w:p w14:paraId="094C5CCF" w14:textId="4440549F" w:rsidR="00520EC9" w:rsidRPr="00E52708" w:rsidRDefault="00520EC9" w:rsidP="00520EC9">
      <w:pPr>
        <w:pStyle w:val="ListParagraph"/>
        <w:numPr>
          <w:ilvl w:val="1"/>
          <w:numId w:val="1"/>
        </w:numPr>
        <w:rPr>
          <w:rFonts w:ascii="Verdana" w:hAnsi="Verdana"/>
          <w:sz w:val="20"/>
          <w:szCs w:val="20"/>
          <w:u w:val="single"/>
        </w:rPr>
      </w:pPr>
      <w:r w:rsidRPr="00E52708">
        <w:rPr>
          <w:rFonts w:ascii="Verdana" w:hAnsi="Verdana"/>
          <w:sz w:val="20"/>
          <w:szCs w:val="20"/>
        </w:rPr>
        <w:t>Set amount- $300,000</w:t>
      </w:r>
    </w:p>
    <w:p w14:paraId="51911B4F" w14:textId="67F933A4" w:rsidR="00520EC9" w:rsidRPr="00E52708" w:rsidRDefault="00520EC9" w:rsidP="00520EC9">
      <w:pPr>
        <w:pStyle w:val="ListParagraph"/>
        <w:numPr>
          <w:ilvl w:val="1"/>
          <w:numId w:val="1"/>
        </w:numPr>
        <w:rPr>
          <w:rFonts w:ascii="Verdana" w:hAnsi="Verdana"/>
          <w:sz w:val="20"/>
          <w:szCs w:val="20"/>
          <w:u w:val="single"/>
        </w:rPr>
      </w:pPr>
      <w:r w:rsidRPr="00E52708">
        <w:rPr>
          <w:rFonts w:ascii="Verdana" w:hAnsi="Verdana"/>
          <w:sz w:val="20"/>
          <w:szCs w:val="20"/>
        </w:rPr>
        <w:t>Define back testing period- 1/1/18-12/31/21</w:t>
      </w:r>
    </w:p>
    <w:p w14:paraId="46D182AF" w14:textId="17E99CE4" w:rsidR="00520EC9" w:rsidRPr="00E52708" w:rsidRDefault="00520EC9" w:rsidP="00520EC9">
      <w:pPr>
        <w:pStyle w:val="ListParagraph"/>
        <w:numPr>
          <w:ilvl w:val="0"/>
          <w:numId w:val="5"/>
        </w:numPr>
        <w:rPr>
          <w:rFonts w:ascii="Verdana" w:hAnsi="Verdana"/>
          <w:sz w:val="20"/>
          <w:szCs w:val="20"/>
          <w:u w:val="single"/>
        </w:rPr>
      </w:pPr>
      <w:r w:rsidRPr="00E52708">
        <w:rPr>
          <w:rFonts w:ascii="Verdana" w:hAnsi="Verdana"/>
          <w:sz w:val="20"/>
          <w:szCs w:val="20"/>
        </w:rPr>
        <w:t>Interpret Backtest Results from the Overlay Plot</w:t>
      </w:r>
    </w:p>
    <w:p w14:paraId="7225DD18" w14:textId="553ED6C3" w:rsidR="0066253A" w:rsidRPr="00E52708" w:rsidRDefault="0066253A" w:rsidP="0066253A">
      <w:pPr>
        <w:pStyle w:val="ListParagraph"/>
        <w:numPr>
          <w:ilvl w:val="1"/>
          <w:numId w:val="5"/>
        </w:numPr>
        <w:rPr>
          <w:rFonts w:ascii="Verdana" w:hAnsi="Verdana"/>
          <w:sz w:val="20"/>
          <w:szCs w:val="20"/>
        </w:rPr>
      </w:pPr>
      <w:r w:rsidRPr="00E52708">
        <w:rPr>
          <w:rFonts w:ascii="Verdana" w:hAnsi="Verdana"/>
          <w:sz w:val="20"/>
          <w:szCs w:val="20"/>
        </w:rPr>
        <w:t xml:space="preserve">The Overlay Plot highlights the fact that the total value of the portfolio changed with each entry and exit of a 50-share position in </w:t>
      </w:r>
      <w:r w:rsidRPr="00E52708">
        <w:rPr>
          <w:rFonts w:ascii="Verdana" w:hAnsi="Verdana"/>
          <w:sz w:val="20"/>
          <w:szCs w:val="20"/>
        </w:rPr>
        <w:t>BTC</w:t>
      </w:r>
      <w:r w:rsidRPr="00E52708">
        <w:rPr>
          <w:rFonts w:ascii="Verdana" w:hAnsi="Verdana"/>
          <w:sz w:val="20"/>
          <w:szCs w:val="20"/>
        </w:rPr>
        <w:t>.</w:t>
      </w:r>
    </w:p>
    <w:p w14:paraId="319FDDCD" w14:textId="3D23503F" w:rsidR="0066253A" w:rsidRPr="00E52708" w:rsidRDefault="00CB68FB" w:rsidP="0066253A">
      <w:pPr>
        <w:pStyle w:val="ListParagraph"/>
        <w:numPr>
          <w:ilvl w:val="1"/>
          <w:numId w:val="5"/>
        </w:numPr>
        <w:rPr>
          <w:rFonts w:ascii="Verdana" w:hAnsi="Verdana"/>
          <w:sz w:val="20"/>
          <w:szCs w:val="20"/>
        </w:rPr>
      </w:pPr>
      <w:r w:rsidRPr="00E52708">
        <w:rPr>
          <w:rFonts w:ascii="Verdana" w:hAnsi="Verdana"/>
          <w:sz w:val="20"/>
          <w:szCs w:val="20"/>
        </w:rPr>
        <w:t xml:space="preserve">With an initial investment amount of $300,000, the </w:t>
      </w:r>
      <w:r w:rsidR="003258A9" w:rsidRPr="00E52708">
        <w:rPr>
          <w:rFonts w:ascii="Verdana" w:hAnsi="Verdana"/>
          <w:sz w:val="20"/>
          <w:szCs w:val="20"/>
        </w:rPr>
        <w:t xml:space="preserve">final </w:t>
      </w:r>
      <w:r w:rsidRPr="00E52708">
        <w:rPr>
          <w:rFonts w:ascii="Verdana" w:hAnsi="Verdana"/>
          <w:sz w:val="20"/>
          <w:szCs w:val="20"/>
        </w:rPr>
        <w:t>value of t</w:t>
      </w:r>
      <w:r w:rsidR="0066253A" w:rsidRPr="00E52708">
        <w:rPr>
          <w:rFonts w:ascii="Verdana" w:hAnsi="Verdana"/>
          <w:sz w:val="20"/>
          <w:szCs w:val="20"/>
        </w:rPr>
        <w:t xml:space="preserve">he trading algorithm </w:t>
      </w:r>
      <w:r w:rsidRPr="00E52708">
        <w:rPr>
          <w:rFonts w:ascii="Verdana" w:hAnsi="Verdana"/>
          <w:sz w:val="20"/>
          <w:szCs w:val="20"/>
        </w:rPr>
        <w:t xml:space="preserve">resulted in a </w:t>
      </w:r>
      <w:r w:rsidRPr="00E52708">
        <w:rPr>
          <w:rFonts w:ascii="Verdana" w:hAnsi="Verdana"/>
          <w:sz w:val="20"/>
          <w:szCs w:val="20"/>
        </w:rPr>
        <w:t xml:space="preserve">final portfolio value of </w:t>
      </w:r>
      <w:r w:rsidRPr="00E52708">
        <w:rPr>
          <w:rFonts w:ascii="Verdana" w:hAnsi="Verdana"/>
          <w:sz w:val="20"/>
          <w:szCs w:val="20"/>
        </w:rPr>
        <w:t>$</w:t>
      </w:r>
      <w:r w:rsidRPr="00E52708">
        <w:rPr>
          <w:rFonts w:ascii="Verdana" w:hAnsi="Verdana"/>
          <w:sz w:val="20"/>
          <w:szCs w:val="20"/>
        </w:rPr>
        <w:t>3</w:t>
      </w:r>
      <w:r w:rsidRPr="00E52708">
        <w:rPr>
          <w:rFonts w:ascii="Verdana" w:hAnsi="Verdana"/>
          <w:sz w:val="20"/>
          <w:szCs w:val="20"/>
        </w:rPr>
        <w:t>,</w:t>
      </w:r>
      <w:r w:rsidRPr="00E52708">
        <w:rPr>
          <w:rFonts w:ascii="Verdana" w:hAnsi="Verdana"/>
          <w:sz w:val="20"/>
          <w:szCs w:val="20"/>
        </w:rPr>
        <w:t>185</w:t>
      </w:r>
      <w:r w:rsidRPr="00E52708">
        <w:rPr>
          <w:rFonts w:ascii="Verdana" w:hAnsi="Verdana"/>
          <w:sz w:val="20"/>
          <w:szCs w:val="20"/>
        </w:rPr>
        <w:t>,</w:t>
      </w:r>
      <w:r w:rsidRPr="00E52708">
        <w:rPr>
          <w:rFonts w:ascii="Verdana" w:hAnsi="Verdana"/>
          <w:sz w:val="20"/>
          <w:szCs w:val="20"/>
        </w:rPr>
        <w:t>616.11</w:t>
      </w:r>
      <w:r w:rsidR="0066253A" w:rsidRPr="00E52708">
        <w:rPr>
          <w:rFonts w:ascii="Verdana" w:hAnsi="Verdana"/>
          <w:sz w:val="20"/>
          <w:szCs w:val="20"/>
        </w:rPr>
        <w:t xml:space="preserve"> during the backtesting period</w:t>
      </w:r>
      <w:r w:rsidRPr="00E52708">
        <w:rPr>
          <w:rFonts w:ascii="Verdana" w:hAnsi="Verdana"/>
          <w:sz w:val="20"/>
          <w:szCs w:val="20"/>
        </w:rPr>
        <w:t xml:space="preserve">. The </w:t>
      </w:r>
      <w:r w:rsidR="0066253A" w:rsidRPr="00E52708">
        <w:rPr>
          <w:rFonts w:ascii="Verdana" w:hAnsi="Verdana"/>
          <w:sz w:val="20"/>
          <w:szCs w:val="20"/>
        </w:rPr>
        <w:t xml:space="preserve">portfolio fluctuated and </w:t>
      </w:r>
      <w:r w:rsidRPr="00E52708">
        <w:rPr>
          <w:rFonts w:ascii="Verdana" w:hAnsi="Verdana"/>
          <w:sz w:val="20"/>
          <w:szCs w:val="20"/>
        </w:rPr>
        <w:t>reached a maximum value of $</w:t>
      </w:r>
      <w:r w:rsidRPr="00E52708">
        <w:rPr>
          <w:rFonts w:ascii="Verdana" w:hAnsi="Verdana"/>
          <w:sz w:val="20"/>
          <w:szCs w:val="20"/>
        </w:rPr>
        <w:t>5</w:t>
      </w:r>
      <w:r w:rsidRPr="00E52708">
        <w:rPr>
          <w:rFonts w:ascii="Verdana" w:hAnsi="Verdana"/>
          <w:sz w:val="20"/>
          <w:szCs w:val="20"/>
        </w:rPr>
        <w:t>,</w:t>
      </w:r>
      <w:r w:rsidRPr="00E52708">
        <w:rPr>
          <w:rFonts w:ascii="Verdana" w:hAnsi="Verdana"/>
          <w:sz w:val="20"/>
          <w:szCs w:val="20"/>
        </w:rPr>
        <w:t>666</w:t>
      </w:r>
      <w:r w:rsidRPr="00E52708">
        <w:rPr>
          <w:rFonts w:ascii="Verdana" w:hAnsi="Verdana"/>
          <w:sz w:val="20"/>
          <w:szCs w:val="20"/>
        </w:rPr>
        <w:t>,</w:t>
      </w:r>
      <w:r w:rsidRPr="00E52708">
        <w:rPr>
          <w:rFonts w:ascii="Verdana" w:hAnsi="Verdana"/>
          <w:sz w:val="20"/>
          <w:szCs w:val="20"/>
        </w:rPr>
        <w:t>619.6</w:t>
      </w:r>
      <w:r w:rsidRPr="00E52708">
        <w:rPr>
          <w:rFonts w:ascii="Verdana" w:hAnsi="Verdana"/>
          <w:sz w:val="20"/>
          <w:szCs w:val="20"/>
        </w:rPr>
        <w:t>4 which is reflective of the high volatility of BTC and its prices.</w:t>
      </w:r>
    </w:p>
    <w:p w14:paraId="2699D881" w14:textId="5C4648D6" w:rsidR="0052683A" w:rsidRPr="00E52708" w:rsidRDefault="0052683A" w:rsidP="007B6785">
      <w:pPr>
        <w:pStyle w:val="ListParagraph"/>
        <w:numPr>
          <w:ilvl w:val="1"/>
          <w:numId w:val="5"/>
        </w:numPr>
        <w:rPr>
          <w:rFonts w:ascii="Verdana" w:hAnsi="Verdana"/>
          <w:sz w:val="20"/>
          <w:szCs w:val="20"/>
        </w:rPr>
      </w:pPr>
      <w:r w:rsidRPr="00E52708">
        <w:rPr>
          <w:rFonts w:ascii="Verdana" w:hAnsi="Verdana"/>
          <w:sz w:val="20"/>
          <w:szCs w:val="20"/>
        </w:rPr>
        <w:t>Visualizing the potential upside and downside of an algorithm over time is just as important as measuring the profitability of any p</w:t>
      </w:r>
      <w:r w:rsidRPr="00E52708">
        <w:rPr>
          <w:rFonts w:ascii="Verdana" w:hAnsi="Verdana"/>
          <w:sz w:val="20"/>
          <w:szCs w:val="20"/>
        </w:rPr>
        <w:t>ortfolio</w:t>
      </w:r>
      <w:r w:rsidRPr="00E52708">
        <w:rPr>
          <w:rFonts w:ascii="Verdana" w:hAnsi="Verdana"/>
          <w:sz w:val="20"/>
          <w:szCs w:val="20"/>
        </w:rPr>
        <w:t>. In this case,</w:t>
      </w:r>
      <w:r w:rsidRPr="00E52708">
        <w:rPr>
          <w:rFonts w:ascii="Verdana" w:hAnsi="Verdana"/>
          <w:sz w:val="20"/>
          <w:szCs w:val="20"/>
        </w:rPr>
        <w:t xml:space="preserve"> o</w:t>
      </w:r>
      <w:r w:rsidRPr="00E52708">
        <w:rPr>
          <w:rFonts w:ascii="Verdana" w:hAnsi="Verdana"/>
          <w:sz w:val="20"/>
          <w:szCs w:val="20"/>
        </w:rPr>
        <w:t xml:space="preserve">verall trade performance was quite volatile </w:t>
      </w:r>
      <w:r w:rsidRPr="00E52708">
        <w:rPr>
          <w:rFonts w:ascii="Verdana" w:hAnsi="Verdana"/>
          <w:sz w:val="20"/>
          <w:szCs w:val="20"/>
        </w:rPr>
        <w:t xml:space="preserve">so the high returns can be misleading for an investor. Therefore, an investment in BTC needs to be taken with caution due to the high assumption of risk. </w:t>
      </w:r>
    </w:p>
    <w:p w14:paraId="78349038" w14:textId="5B921A65" w:rsidR="0066253A" w:rsidRPr="00E52708" w:rsidRDefault="00DD636F" w:rsidP="0066253A">
      <w:pPr>
        <w:pStyle w:val="ListParagraph"/>
        <w:numPr>
          <w:ilvl w:val="1"/>
          <w:numId w:val="5"/>
        </w:numPr>
        <w:rPr>
          <w:rFonts w:ascii="Verdana" w:hAnsi="Verdana"/>
          <w:sz w:val="20"/>
          <w:szCs w:val="20"/>
        </w:rPr>
      </w:pPr>
      <w:r w:rsidRPr="00E52708">
        <w:rPr>
          <w:rFonts w:ascii="Verdana" w:hAnsi="Verdana"/>
          <w:sz w:val="20"/>
          <w:szCs w:val="20"/>
        </w:rPr>
        <w:t xml:space="preserve">Based on the investor’s profile, the medium risk tolerance means they could add BTC to their portfolio but due to its volatility, it would be wise to invest an amount that they can afford to lose as well as adding other asset types for diversification purposes that can act as a hedge when the overall market is down. </w:t>
      </w:r>
    </w:p>
    <w:p w14:paraId="4FD1C3B9" w14:textId="77777777" w:rsidR="00520EC9" w:rsidRPr="00E52708" w:rsidRDefault="00520EC9" w:rsidP="00520EC9">
      <w:pPr>
        <w:pStyle w:val="ListParagraph"/>
        <w:numPr>
          <w:ilvl w:val="0"/>
          <w:numId w:val="5"/>
        </w:numPr>
        <w:rPr>
          <w:rFonts w:ascii="Verdana" w:hAnsi="Verdana"/>
          <w:sz w:val="20"/>
          <w:szCs w:val="20"/>
          <w:u w:val="single"/>
        </w:rPr>
      </w:pPr>
      <w:r w:rsidRPr="00E52708">
        <w:rPr>
          <w:rFonts w:ascii="Verdana" w:hAnsi="Verdana"/>
          <w:sz w:val="20"/>
          <w:szCs w:val="20"/>
        </w:rPr>
        <w:t>Calculate performance metrics</w:t>
      </w:r>
    </w:p>
    <w:p w14:paraId="3D4E737D" w14:textId="75DDB8BF" w:rsidR="00520EC9" w:rsidRPr="00E52708" w:rsidRDefault="00520EC9" w:rsidP="00B3495A">
      <w:pPr>
        <w:pStyle w:val="ListParagraph"/>
        <w:numPr>
          <w:ilvl w:val="2"/>
          <w:numId w:val="1"/>
        </w:numPr>
        <w:rPr>
          <w:rFonts w:ascii="Verdana" w:hAnsi="Verdana"/>
          <w:sz w:val="20"/>
          <w:szCs w:val="20"/>
          <w:u w:val="single"/>
        </w:rPr>
      </w:pPr>
      <w:r w:rsidRPr="00E52708">
        <w:rPr>
          <w:rFonts w:ascii="Verdana" w:hAnsi="Verdana"/>
          <w:b/>
          <w:bCs/>
          <w:sz w:val="20"/>
          <w:szCs w:val="20"/>
        </w:rPr>
        <w:lastRenderedPageBreak/>
        <w:t>Annualized return</w:t>
      </w:r>
      <w:r w:rsidRPr="00E52708">
        <w:rPr>
          <w:rFonts w:ascii="Verdana" w:hAnsi="Verdana"/>
          <w:sz w:val="20"/>
          <w:szCs w:val="20"/>
        </w:rPr>
        <w:t>- represents the expected ROI over a time-period of one year.</w:t>
      </w:r>
      <w:r w:rsidR="00B3495A" w:rsidRPr="00E52708">
        <w:rPr>
          <w:rFonts w:ascii="Verdana" w:hAnsi="Verdana"/>
          <w:sz w:val="20"/>
          <w:szCs w:val="20"/>
        </w:rPr>
        <w:t xml:space="preserve"> In this case, the dollar value of the portfolio should </w:t>
      </w:r>
      <w:r w:rsidR="00B3495A" w:rsidRPr="00E52708">
        <w:rPr>
          <w:rFonts w:ascii="Verdana" w:hAnsi="Verdana"/>
          <w:b/>
          <w:bCs/>
          <w:sz w:val="20"/>
          <w:szCs w:val="20"/>
        </w:rPr>
        <w:t>increase</w:t>
      </w:r>
      <w:r w:rsidR="00B3495A" w:rsidRPr="00E52708">
        <w:rPr>
          <w:rFonts w:ascii="Verdana" w:hAnsi="Verdana"/>
          <w:sz w:val="20"/>
          <w:szCs w:val="20"/>
        </w:rPr>
        <w:t xml:space="preserve"> by about </w:t>
      </w:r>
      <w:r w:rsidR="00B3495A" w:rsidRPr="00E52708">
        <w:rPr>
          <w:rFonts w:ascii="Verdana" w:hAnsi="Verdana"/>
          <w:b/>
          <w:bCs/>
          <w:sz w:val="20"/>
          <w:szCs w:val="20"/>
        </w:rPr>
        <w:t>66.99%</w:t>
      </w:r>
      <w:r w:rsidR="00B3495A" w:rsidRPr="00E52708">
        <w:rPr>
          <w:rFonts w:ascii="Verdana" w:hAnsi="Verdana"/>
          <w:sz w:val="20"/>
          <w:szCs w:val="20"/>
        </w:rPr>
        <w:t xml:space="preserve"> each year.</w:t>
      </w:r>
    </w:p>
    <w:p w14:paraId="05B14FBD" w14:textId="00771311" w:rsidR="00520EC9" w:rsidRPr="00E52708" w:rsidRDefault="00520EC9" w:rsidP="00DD0741">
      <w:pPr>
        <w:pStyle w:val="ListParagraph"/>
        <w:numPr>
          <w:ilvl w:val="2"/>
          <w:numId w:val="1"/>
        </w:numPr>
        <w:rPr>
          <w:rFonts w:ascii="Verdana" w:hAnsi="Verdana"/>
          <w:sz w:val="20"/>
          <w:szCs w:val="20"/>
          <w:u w:val="single"/>
        </w:rPr>
      </w:pPr>
      <w:r w:rsidRPr="00E52708">
        <w:rPr>
          <w:rFonts w:ascii="Verdana" w:hAnsi="Verdana"/>
          <w:b/>
          <w:bCs/>
          <w:sz w:val="20"/>
          <w:szCs w:val="20"/>
        </w:rPr>
        <w:t>Cumulative returns-</w:t>
      </w:r>
      <w:r w:rsidRPr="00E52708">
        <w:rPr>
          <w:rFonts w:ascii="Verdana" w:hAnsi="Verdana"/>
          <w:sz w:val="20"/>
          <w:szCs w:val="20"/>
        </w:rPr>
        <w:t xml:space="preserve"> represents the percentage gain or percentage loss for an investment across the entire investment. </w:t>
      </w:r>
      <w:r w:rsidR="00DD0741" w:rsidRPr="00E52708">
        <w:rPr>
          <w:rFonts w:ascii="Verdana" w:hAnsi="Verdana"/>
          <w:sz w:val="20"/>
          <w:szCs w:val="20"/>
        </w:rPr>
        <w:t xml:space="preserve">In this case, the dollar value of the portfolio </w:t>
      </w:r>
      <w:r w:rsidR="00DD0741" w:rsidRPr="00E52708">
        <w:rPr>
          <w:rFonts w:ascii="Verdana" w:hAnsi="Verdana"/>
          <w:b/>
          <w:bCs/>
          <w:sz w:val="20"/>
          <w:szCs w:val="20"/>
        </w:rPr>
        <w:t>increased</w:t>
      </w:r>
      <w:r w:rsidR="00DD0741" w:rsidRPr="00E52708">
        <w:rPr>
          <w:rFonts w:ascii="Verdana" w:hAnsi="Verdana"/>
          <w:sz w:val="20"/>
          <w:szCs w:val="20"/>
        </w:rPr>
        <w:t xml:space="preserve"> by approximately </w:t>
      </w:r>
      <w:r w:rsidR="00DD0741" w:rsidRPr="00E52708">
        <w:rPr>
          <w:rFonts w:ascii="Verdana" w:hAnsi="Verdana"/>
          <w:b/>
          <w:bCs/>
          <w:sz w:val="20"/>
          <w:szCs w:val="20"/>
        </w:rPr>
        <w:t>961.87%</w:t>
      </w:r>
      <w:r w:rsidR="00DD0741" w:rsidRPr="00E52708">
        <w:rPr>
          <w:rFonts w:ascii="Verdana" w:hAnsi="Verdana"/>
          <w:sz w:val="20"/>
          <w:szCs w:val="20"/>
        </w:rPr>
        <w:t xml:space="preserve"> over the backtesting period. This may seem like an unusual number</w:t>
      </w:r>
      <w:r w:rsidR="00D67E79" w:rsidRPr="00E52708">
        <w:rPr>
          <w:rFonts w:ascii="Verdana" w:hAnsi="Verdana"/>
          <w:sz w:val="20"/>
          <w:szCs w:val="20"/>
        </w:rPr>
        <w:t>,</w:t>
      </w:r>
      <w:r w:rsidR="00DD0741" w:rsidRPr="00E52708">
        <w:rPr>
          <w:rFonts w:ascii="Verdana" w:hAnsi="Verdana"/>
          <w:sz w:val="20"/>
          <w:szCs w:val="20"/>
        </w:rPr>
        <w:t xml:space="preserve"> but BTC had astronomical and slightly abnormal growth during this time</w:t>
      </w:r>
      <w:r w:rsidR="00D67E79" w:rsidRPr="00E52708">
        <w:rPr>
          <w:rFonts w:ascii="Verdana" w:hAnsi="Verdana"/>
          <w:sz w:val="20"/>
          <w:szCs w:val="20"/>
        </w:rPr>
        <w:t>-</w:t>
      </w:r>
      <w:r w:rsidR="00DD0741" w:rsidRPr="00E52708">
        <w:rPr>
          <w:rFonts w:ascii="Verdana" w:hAnsi="Verdana"/>
          <w:sz w:val="20"/>
          <w:szCs w:val="20"/>
        </w:rPr>
        <w:t>period.</w:t>
      </w:r>
    </w:p>
    <w:p w14:paraId="7E4CCA84" w14:textId="27E7110F" w:rsidR="00520EC9" w:rsidRPr="00E52708" w:rsidRDefault="00520EC9" w:rsidP="00D67E79">
      <w:pPr>
        <w:pStyle w:val="ListParagraph"/>
        <w:numPr>
          <w:ilvl w:val="2"/>
          <w:numId w:val="1"/>
        </w:numPr>
        <w:rPr>
          <w:rFonts w:ascii="Verdana" w:hAnsi="Verdana"/>
          <w:sz w:val="20"/>
          <w:szCs w:val="20"/>
          <w:u w:val="single"/>
        </w:rPr>
      </w:pPr>
      <w:r w:rsidRPr="00E52708">
        <w:rPr>
          <w:rFonts w:ascii="Verdana" w:hAnsi="Verdana"/>
          <w:b/>
          <w:bCs/>
          <w:sz w:val="20"/>
          <w:szCs w:val="20"/>
        </w:rPr>
        <w:t>Annual volatility</w:t>
      </w:r>
      <w:r w:rsidRPr="00E52708">
        <w:rPr>
          <w:rFonts w:ascii="Verdana" w:hAnsi="Verdana"/>
          <w:sz w:val="20"/>
          <w:szCs w:val="20"/>
        </w:rPr>
        <w:t xml:space="preserve">- represents the standard deviation of the asset’s daily return values measured on an annualized basis. </w:t>
      </w:r>
      <w:r w:rsidR="00D67E79" w:rsidRPr="00E52708">
        <w:rPr>
          <w:rFonts w:ascii="Verdana" w:hAnsi="Verdana"/>
          <w:sz w:val="20"/>
          <w:szCs w:val="20"/>
        </w:rPr>
        <w:t xml:space="preserve">The annual volatility of the portfolio has a spread of about </w:t>
      </w:r>
      <w:r w:rsidR="00D67E79" w:rsidRPr="00E52708">
        <w:rPr>
          <w:rFonts w:ascii="Verdana" w:hAnsi="Verdana"/>
          <w:b/>
          <w:bCs/>
          <w:sz w:val="20"/>
          <w:szCs w:val="20"/>
        </w:rPr>
        <w:t>71.58%</w:t>
      </w:r>
      <w:r w:rsidR="00D67E79" w:rsidRPr="00E52708">
        <w:rPr>
          <w:rFonts w:ascii="Verdana" w:hAnsi="Verdana"/>
          <w:sz w:val="20"/>
          <w:szCs w:val="20"/>
        </w:rPr>
        <w:t xml:space="preserve"> surrounding the annualized return. This means that the portfolio might </w:t>
      </w:r>
      <w:r w:rsidR="00D67E79" w:rsidRPr="00E52708">
        <w:rPr>
          <w:rFonts w:ascii="Verdana" w:hAnsi="Verdana"/>
          <w:b/>
          <w:bCs/>
          <w:sz w:val="20"/>
          <w:szCs w:val="20"/>
        </w:rPr>
        <w:t>return</w:t>
      </w:r>
      <w:r w:rsidR="00D67E79" w:rsidRPr="00E52708">
        <w:rPr>
          <w:rFonts w:ascii="Verdana" w:hAnsi="Verdana"/>
          <w:sz w:val="20"/>
          <w:szCs w:val="20"/>
        </w:rPr>
        <w:t xml:space="preserve"> as much as </w:t>
      </w:r>
      <w:r w:rsidR="00D67E79" w:rsidRPr="00E52708">
        <w:rPr>
          <w:rFonts w:ascii="Verdana" w:hAnsi="Verdana"/>
          <w:b/>
          <w:bCs/>
          <w:sz w:val="20"/>
          <w:szCs w:val="20"/>
        </w:rPr>
        <w:t>138.57%</w:t>
      </w:r>
      <w:r w:rsidR="00D67E79" w:rsidRPr="00E52708">
        <w:rPr>
          <w:rFonts w:ascii="Verdana" w:hAnsi="Verdana"/>
          <w:sz w:val="20"/>
          <w:szCs w:val="20"/>
        </w:rPr>
        <w:t xml:space="preserve"> (66.99% + 71.58%) or </w:t>
      </w:r>
      <w:r w:rsidR="00D67E79" w:rsidRPr="00E52708">
        <w:rPr>
          <w:rFonts w:ascii="Verdana" w:hAnsi="Verdana"/>
          <w:b/>
          <w:bCs/>
          <w:sz w:val="20"/>
          <w:szCs w:val="20"/>
        </w:rPr>
        <w:t>lose</w:t>
      </w:r>
      <w:r w:rsidR="00D67E79" w:rsidRPr="00E52708">
        <w:rPr>
          <w:rFonts w:ascii="Verdana" w:hAnsi="Verdana"/>
          <w:sz w:val="20"/>
          <w:szCs w:val="20"/>
        </w:rPr>
        <w:t xml:space="preserve"> as much as </w:t>
      </w:r>
      <w:r w:rsidR="00D67E79" w:rsidRPr="00E52708">
        <w:rPr>
          <w:rFonts w:ascii="Verdana" w:hAnsi="Verdana"/>
          <w:b/>
          <w:bCs/>
          <w:sz w:val="20"/>
          <w:szCs w:val="20"/>
        </w:rPr>
        <w:t>4.59%</w:t>
      </w:r>
      <w:r w:rsidR="00D67E79" w:rsidRPr="00E52708">
        <w:rPr>
          <w:rFonts w:ascii="Verdana" w:hAnsi="Verdana"/>
          <w:sz w:val="20"/>
          <w:szCs w:val="20"/>
        </w:rPr>
        <w:t xml:space="preserve"> (66.99% - 71.58%) per year. The wide range between the maximum and minimum returns for BTC prove exactly how volatile it is.</w:t>
      </w:r>
    </w:p>
    <w:p w14:paraId="63022762" w14:textId="5206578F" w:rsidR="00520EC9" w:rsidRPr="00E52708" w:rsidRDefault="00520EC9" w:rsidP="00520EC9">
      <w:pPr>
        <w:pStyle w:val="ListParagraph"/>
        <w:numPr>
          <w:ilvl w:val="2"/>
          <w:numId w:val="1"/>
        </w:numPr>
        <w:rPr>
          <w:rFonts w:ascii="Verdana" w:hAnsi="Verdana"/>
          <w:sz w:val="20"/>
          <w:szCs w:val="20"/>
          <w:u w:val="single"/>
        </w:rPr>
      </w:pPr>
      <w:r w:rsidRPr="00E52708">
        <w:rPr>
          <w:rFonts w:ascii="Verdana" w:hAnsi="Verdana"/>
          <w:b/>
          <w:bCs/>
          <w:sz w:val="20"/>
          <w:szCs w:val="20"/>
        </w:rPr>
        <w:t>Sharpe Ratio</w:t>
      </w:r>
      <w:r w:rsidRPr="00E52708">
        <w:rPr>
          <w:rFonts w:ascii="Verdana" w:hAnsi="Verdana"/>
          <w:sz w:val="20"/>
          <w:szCs w:val="20"/>
        </w:rPr>
        <w:t xml:space="preserve">- measures an asset's outperformance as compared to the asset’s volatility where volatility is characterized by the standard deviation of its daily return values. </w:t>
      </w:r>
      <w:r w:rsidR="004766C6" w:rsidRPr="00E52708">
        <w:rPr>
          <w:rFonts w:ascii="Verdana" w:hAnsi="Verdana"/>
          <w:sz w:val="20"/>
          <w:szCs w:val="20"/>
        </w:rPr>
        <w:t xml:space="preserve">In this case the Sharpe ratio is </w:t>
      </w:r>
      <w:r w:rsidR="004766C6" w:rsidRPr="00E52708">
        <w:rPr>
          <w:rFonts w:ascii="Verdana" w:hAnsi="Verdana"/>
          <w:b/>
          <w:bCs/>
          <w:sz w:val="20"/>
          <w:szCs w:val="20"/>
        </w:rPr>
        <w:t>0.936</w:t>
      </w:r>
      <w:r w:rsidR="004766C6" w:rsidRPr="00E52708">
        <w:rPr>
          <w:rFonts w:ascii="Verdana" w:hAnsi="Verdana"/>
          <w:sz w:val="20"/>
          <w:szCs w:val="20"/>
        </w:rPr>
        <w:t xml:space="preserve">. </w:t>
      </w:r>
    </w:p>
    <w:p w14:paraId="64ADB723" w14:textId="48C49949" w:rsidR="00520EC9" w:rsidRPr="00E52708" w:rsidRDefault="00520EC9" w:rsidP="00520EC9">
      <w:pPr>
        <w:pStyle w:val="ListParagraph"/>
        <w:numPr>
          <w:ilvl w:val="2"/>
          <w:numId w:val="1"/>
        </w:numPr>
        <w:rPr>
          <w:rFonts w:ascii="Verdana" w:hAnsi="Verdana"/>
          <w:sz w:val="20"/>
          <w:szCs w:val="20"/>
          <w:u w:val="single"/>
        </w:rPr>
      </w:pPr>
      <w:r w:rsidRPr="00E52708">
        <w:rPr>
          <w:rFonts w:ascii="Verdana" w:hAnsi="Verdana"/>
          <w:b/>
          <w:bCs/>
          <w:sz w:val="20"/>
          <w:szCs w:val="20"/>
        </w:rPr>
        <w:t>Sortino Ratio</w:t>
      </w:r>
      <w:r w:rsidRPr="00E52708">
        <w:rPr>
          <w:rFonts w:ascii="Verdana" w:hAnsi="Verdana"/>
          <w:sz w:val="20"/>
          <w:szCs w:val="20"/>
        </w:rPr>
        <w:t>- measures the downside volatility of the asset. Also, it’s best to compare it with the Sortino ratios of other portfolios.</w:t>
      </w:r>
      <w:r w:rsidR="004766C6" w:rsidRPr="00E52708">
        <w:rPr>
          <w:rFonts w:ascii="Verdana" w:hAnsi="Verdana"/>
          <w:sz w:val="20"/>
          <w:szCs w:val="20"/>
        </w:rPr>
        <w:t xml:space="preserve"> The Sortino ratio of our portfolio suggests a rate of about </w:t>
      </w:r>
      <w:r w:rsidR="004766C6" w:rsidRPr="00E52708">
        <w:rPr>
          <w:rFonts w:ascii="Verdana" w:hAnsi="Verdana"/>
          <w:b/>
          <w:bCs/>
          <w:sz w:val="20"/>
          <w:szCs w:val="20"/>
        </w:rPr>
        <w:t>1.399</w:t>
      </w:r>
      <w:r w:rsidR="004766C6" w:rsidRPr="00E52708">
        <w:rPr>
          <w:rFonts w:ascii="Verdana" w:hAnsi="Verdana"/>
          <w:sz w:val="20"/>
          <w:szCs w:val="20"/>
        </w:rPr>
        <w:t xml:space="preserve"> for the risk-adjusted annual profitability compared to the annual downside risk.</w:t>
      </w:r>
      <w:r w:rsidR="00CA44A3" w:rsidRPr="00E52708">
        <w:rPr>
          <w:rFonts w:ascii="Verdana" w:hAnsi="Verdana"/>
          <w:sz w:val="20"/>
          <w:szCs w:val="20"/>
        </w:rPr>
        <w:t xml:space="preserve"> Since a Sortino ratio greater than 1.0 is acceptable, BTC would be a good addition to the portfolio considering its high volatility. </w:t>
      </w:r>
    </w:p>
    <w:p w14:paraId="7757A010" w14:textId="2E4F33C6" w:rsidR="00520EC9" w:rsidRPr="00E52708" w:rsidRDefault="009524D8" w:rsidP="00520EC9">
      <w:pPr>
        <w:pStyle w:val="ListParagraph"/>
        <w:numPr>
          <w:ilvl w:val="0"/>
          <w:numId w:val="1"/>
        </w:numPr>
        <w:rPr>
          <w:rFonts w:ascii="Verdana" w:hAnsi="Verdana"/>
          <w:sz w:val="20"/>
          <w:szCs w:val="20"/>
        </w:rPr>
      </w:pPr>
      <w:r w:rsidRPr="00E52708">
        <w:rPr>
          <w:rFonts w:ascii="Verdana" w:hAnsi="Verdana"/>
          <w:sz w:val="20"/>
          <w:szCs w:val="20"/>
        </w:rPr>
        <w:t>Conclusion</w:t>
      </w:r>
    </w:p>
    <w:p w14:paraId="4A1BF661" w14:textId="7A859268" w:rsidR="003258A9" w:rsidRPr="00E52708" w:rsidRDefault="003258A9" w:rsidP="003258A9">
      <w:pPr>
        <w:pStyle w:val="ListParagraph"/>
        <w:numPr>
          <w:ilvl w:val="1"/>
          <w:numId w:val="1"/>
        </w:numPr>
        <w:rPr>
          <w:rFonts w:ascii="Verdana" w:hAnsi="Verdana"/>
          <w:sz w:val="20"/>
          <w:szCs w:val="20"/>
        </w:rPr>
      </w:pPr>
      <w:r w:rsidRPr="00E52708">
        <w:rPr>
          <w:rFonts w:ascii="Verdana" w:hAnsi="Verdana"/>
          <w:sz w:val="20"/>
          <w:szCs w:val="20"/>
        </w:rPr>
        <w:t>Overall, the portfolio perform</w:t>
      </w:r>
      <w:r w:rsidRPr="00E52708">
        <w:rPr>
          <w:rFonts w:ascii="Verdana" w:hAnsi="Verdana"/>
          <w:sz w:val="20"/>
          <w:szCs w:val="20"/>
        </w:rPr>
        <w:t>ed very</w:t>
      </w:r>
      <w:r w:rsidRPr="00E52708">
        <w:rPr>
          <w:rFonts w:ascii="Verdana" w:hAnsi="Verdana"/>
          <w:sz w:val="20"/>
          <w:szCs w:val="20"/>
        </w:rPr>
        <w:t xml:space="preserve"> well during the backtesting period, but the </w:t>
      </w:r>
      <w:r w:rsidRPr="00E52708">
        <w:rPr>
          <w:rFonts w:ascii="Verdana" w:hAnsi="Verdana"/>
          <w:sz w:val="20"/>
          <w:szCs w:val="20"/>
        </w:rPr>
        <w:t>high returns do not come without high risk.</w:t>
      </w:r>
      <w:r w:rsidRPr="00E52708">
        <w:rPr>
          <w:rFonts w:ascii="Verdana" w:hAnsi="Verdana"/>
          <w:sz w:val="20"/>
          <w:szCs w:val="20"/>
        </w:rPr>
        <w:t xml:space="preserve"> </w:t>
      </w:r>
      <w:r w:rsidR="00796C83" w:rsidRPr="00E52708">
        <w:rPr>
          <w:rFonts w:ascii="Verdana" w:hAnsi="Verdana"/>
          <w:sz w:val="20"/>
          <w:szCs w:val="20"/>
        </w:rPr>
        <w:t xml:space="preserve">The investor has a medium risk tolerance and a medium </w:t>
      </w:r>
      <w:r w:rsidRPr="00E52708">
        <w:rPr>
          <w:rFonts w:ascii="Verdana" w:hAnsi="Verdana"/>
          <w:sz w:val="20"/>
          <w:szCs w:val="20"/>
        </w:rPr>
        <w:t>time horizon</w:t>
      </w:r>
      <w:r w:rsidR="00796C83" w:rsidRPr="00E52708">
        <w:rPr>
          <w:rFonts w:ascii="Verdana" w:hAnsi="Verdana"/>
          <w:sz w:val="20"/>
          <w:szCs w:val="20"/>
        </w:rPr>
        <w:t xml:space="preserve"> so they can afford to take some risk that comes with investing in BTC, but it would not be prudent to place all their eggs in the BTC basket</w:t>
      </w:r>
      <w:r w:rsidRPr="00E52708">
        <w:rPr>
          <w:rFonts w:ascii="Verdana" w:hAnsi="Verdana"/>
          <w:sz w:val="20"/>
          <w:szCs w:val="20"/>
        </w:rPr>
        <w:t xml:space="preserve">. </w:t>
      </w:r>
      <w:r w:rsidR="00796C83" w:rsidRPr="00E52708">
        <w:rPr>
          <w:rFonts w:ascii="Verdana" w:hAnsi="Verdana"/>
          <w:sz w:val="20"/>
          <w:szCs w:val="20"/>
        </w:rPr>
        <w:t xml:space="preserve">My recommendation would be that an investment in BTC needs to be combined with other asset classes </w:t>
      </w:r>
      <w:r w:rsidR="00796C83" w:rsidRPr="00E52708">
        <w:rPr>
          <w:rFonts w:ascii="Verdana" w:hAnsi="Verdana"/>
          <w:sz w:val="20"/>
          <w:szCs w:val="20"/>
        </w:rPr>
        <w:t xml:space="preserve">for diversification </w:t>
      </w:r>
      <w:r w:rsidR="00796C83" w:rsidRPr="00E52708">
        <w:rPr>
          <w:rFonts w:ascii="Verdana" w:hAnsi="Verdana"/>
          <w:sz w:val="20"/>
          <w:szCs w:val="20"/>
        </w:rPr>
        <w:t xml:space="preserve">and hedging </w:t>
      </w:r>
      <w:r w:rsidR="00796C83" w:rsidRPr="00E52708">
        <w:rPr>
          <w:rFonts w:ascii="Verdana" w:hAnsi="Verdana"/>
          <w:sz w:val="20"/>
          <w:szCs w:val="20"/>
        </w:rPr>
        <w:t>purposes</w:t>
      </w:r>
      <w:r w:rsidR="00796C83" w:rsidRPr="00E52708">
        <w:rPr>
          <w:rFonts w:ascii="Verdana" w:hAnsi="Verdana"/>
          <w:sz w:val="20"/>
          <w:szCs w:val="20"/>
        </w:rPr>
        <w:t>.</w:t>
      </w:r>
    </w:p>
    <w:p w14:paraId="4025763D" w14:textId="77777777" w:rsidR="00520EC9" w:rsidRPr="00E52708" w:rsidRDefault="00520EC9" w:rsidP="00520EC9">
      <w:pPr>
        <w:rPr>
          <w:rFonts w:ascii="Verdana" w:hAnsi="Verdana"/>
          <w:b/>
          <w:bCs/>
          <w:sz w:val="20"/>
          <w:szCs w:val="20"/>
          <w:u w:val="single"/>
        </w:rPr>
      </w:pPr>
    </w:p>
    <w:p w14:paraId="422186D1" w14:textId="77777777" w:rsidR="00520EC9" w:rsidRPr="00E52708" w:rsidRDefault="00520EC9" w:rsidP="00520EC9">
      <w:pPr>
        <w:rPr>
          <w:rFonts w:ascii="Verdana" w:hAnsi="Verdana"/>
          <w:sz w:val="20"/>
          <w:szCs w:val="20"/>
        </w:rPr>
      </w:pPr>
    </w:p>
    <w:p w14:paraId="230152DD" w14:textId="08908A29" w:rsidR="00804EC4" w:rsidRPr="00E52708" w:rsidRDefault="00804EC4" w:rsidP="00804EC4">
      <w:pPr>
        <w:rPr>
          <w:rFonts w:ascii="Verdana" w:hAnsi="Verdana"/>
          <w:sz w:val="20"/>
          <w:szCs w:val="20"/>
        </w:rPr>
      </w:pPr>
    </w:p>
    <w:p w14:paraId="20149AB3" w14:textId="2AAB8EDB" w:rsidR="00804EC4" w:rsidRPr="00E52708" w:rsidRDefault="00F775EE" w:rsidP="00804EC4">
      <w:pPr>
        <w:rPr>
          <w:rFonts w:ascii="Verdana" w:hAnsi="Verdana"/>
          <w:b/>
          <w:bCs/>
          <w:sz w:val="20"/>
          <w:szCs w:val="20"/>
          <w:u w:val="single"/>
        </w:rPr>
      </w:pPr>
      <w:r w:rsidRPr="00E52708">
        <w:rPr>
          <w:rFonts w:ascii="Verdana" w:hAnsi="Verdana"/>
          <w:b/>
          <w:bCs/>
          <w:sz w:val="20"/>
          <w:szCs w:val="20"/>
          <w:u w:val="single"/>
        </w:rPr>
        <w:t>Third</w:t>
      </w:r>
      <w:r w:rsidR="00520EC9" w:rsidRPr="00E52708">
        <w:rPr>
          <w:rFonts w:ascii="Verdana" w:hAnsi="Verdana"/>
          <w:b/>
          <w:bCs/>
          <w:sz w:val="20"/>
          <w:szCs w:val="20"/>
          <w:u w:val="single"/>
        </w:rPr>
        <w:t xml:space="preserve"> </w:t>
      </w:r>
      <w:r w:rsidR="00804EC4" w:rsidRPr="00E52708">
        <w:rPr>
          <w:rFonts w:ascii="Verdana" w:hAnsi="Verdana"/>
          <w:b/>
          <w:bCs/>
          <w:sz w:val="20"/>
          <w:szCs w:val="20"/>
          <w:u w:val="single"/>
        </w:rPr>
        <w:t>Notebook</w:t>
      </w:r>
    </w:p>
    <w:p w14:paraId="2C10EB03" w14:textId="58363BA7" w:rsidR="00804EC4" w:rsidRPr="00E52708" w:rsidRDefault="00804EC4" w:rsidP="00804EC4">
      <w:pPr>
        <w:rPr>
          <w:rFonts w:ascii="Verdana" w:hAnsi="Verdana"/>
          <w:sz w:val="20"/>
          <w:szCs w:val="20"/>
        </w:rPr>
      </w:pPr>
    </w:p>
    <w:p w14:paraId="69207611" w14:textId="1E31F844" w:rsidR="002D1AB5" w:rsidRPr="00E52708" w:rsidRDefault="00590889" w:rsidP="002D1AB5">
      <w:pPr>
        <w:pStyle w:val="ListParagraph"/>
        <w:numPr>
          <w:ilvl w:val="0"/>
          <w:numId w:val="7"/>
        </w:numPr>
        <w:rPr>
          <w:rFonts w:ascii="Verdana" w:hAnsi="Verdana"/>
          <w:sz w:val="20"/>
          <w:szCs w:val="20"/>
          <w:u w:val="single"/>
        </w:rPr>
      </w:pPr>
      <w:r w:rsidRPr="00E52708">
        <w:rPr>
          <w:rFonts w:ascii="Verdana" w:hAnsi="Verdana"/>
          <w:sz w:val="20"/>
          <w:szCs w:val="20"/>
        </w:rPr>
        <w:t>B</w:t>
      </w:r>
      <w:r w:rsidR="002D1AB5" w:rsidRPr="00E52708">
        <w:rPr>
          <w:rFonts w:ascii="Verdana" w:hAnsi="Verdana"/>
          <w:sz w:val="20"/>
          <w:szCs w:val="20"/>
        </w:rPr>
        <w:t xml:space="preserve">uild an algorithmic trading bot to create trading signals for </w:t>
      </w:r>
      <w:r w:rsidRPr="00E52708">
        <w:rPr>
          <w:rFonts w:ascii="Verdana" w:hAnsi="Verdana"/>
          <w:sz w:val="20"/>
          <w:szCs w:val="20"/>
        </w:rPr>
        <w:t>BTC</w:t>
      </w:r>
    </w:p>
    <w:p w14:paraId="1D5E63A3" w14:textId="77777777" w:rsidR="002D1AB5" w:rsidRPr="00E52708" w:rsidRDefault="002D1AB5" w:rsidP="002D1AB5">
      <w:pPr>
        <w:pStyle w:val="ListParagraph"/>
        <w:numPr>
          <w:ilvl w:val="0"/>
          <w:numId w:val="7"/>
        </w:numPr>
        <w:rPr>
          <w:rFonts w:ascii="Verdana" w:hAnsi="Verdana"/>
          <w:sz w:val="20"/>
          <w:szCs w:val="20"/>
          <w:u w:val="single"/>
        </w:rPr>
      </w:pPr>
      <w:r w:rsidRPr="00E52708">
        <w:rPr>
          <w:rFonts w:ascii="Verdana" w:hAnsi="Verdana"/>
          <w:sz w:val="20"/>
          <w:szCs w:val="20"/>
        </w:rPr>
        <w:t>Define trading strategy</w:t>
      </w:r>
    </w:p>
    <w:p w14:paraId="4921288D" w14:textId="3BFEF9F6" w:rsidR="002D1AB5" w:rsidRPr="00E52708" w:rsidRDefault="002D1AB5" w:rsidP="002D1AB5">
      <w:pPr>
        <w:pStyle w:val="ListParagraph"/>
        <w:numPr>
          <w:ilvl w:val="1"/>
          <w:numId w:val="7"/>
        </w:numPr>
        <w:rPr>
          <w:rFonts w:ascii="Verdana" w:hAnsi="Verdana"/>
          <w:sz w:val="20"/>
          <w:szCs w:val="20"/>
          <w:u w:val="single"/>
        </w:rPr>
      </w:pPr>
      <w:r w:rsidRPr="00E52708">
        <w:rPr>
          <w:rFonts w:ascii="Verdana" w:hAnsi="Verdana"/>
          <w:sz w:val="20"/>
          <w:szCs w:val="20"/>
        </w:rPr>
        <w:t xml:space="preserve">When actual returns are greater than or equal to 0, buy </w:t>
      </w:r>
      <w:r w:rsidR="007E3FFB" w:rsidRPr="00E52708">
        <w:rPr>
          <w:rFonts w:ascii="Verdana" w:hAnsi="Verdana"/>
          <w:sz w:val="20"/>
          <w:szCs w:val="20"/>
        </w:rPr>
        <w:t>BTC</w:t>
      </w:r>
      <w:r w:rsidRPr="00E52708">
        <w:rPr>
          <w:rFonts w:ascii="Verdana" w:hAnsi="Verdana"/>
          <w:sz w:val="20"/>
          <w:szCs w:val="20"/>
        </w:rPr>
        <w:t xml:space="preserve"> long but if actual returns are less than 0, sell </w:t>
      </w:r>
      <w:r w:rsidR="007E3FFB" w:rsidRPr="00E52708">
        <w:rPr>
          <w:rFonts w:ascii="Verdana" w:hAnsi="Verdana"/>
          <w:sz w:val="20"/>
          <w:szCs w:val="20"/>
        </w:rPr>
        <w:t>BTC</w:t>
      </w:r>
      <w:r w:rsidRPr="00E52708">
        <w:rPr>
          <w:rFonts w:ascii="Verdana" w:hAnsi="Verdana"/>
          <w:sz w:val="20"/>
          <w:szCs w:val="20"/>
        </w:rPr>
        <w:t xml:space="preserve"> short.</w:t>
      </w:r>
    </w:p>
    <w:p w14:paraId="181D75E1" w14:textId="77777777" w:rsidR="002D1AB5" w:rsidRPr="00E52708" w:rsidRDefault="002D1AB5" w:rsidP="002D1AB5">
      <w:pPr>
        <w:pStyle w:val="ListParagraph"/>
        <w:numPr>
          <w:ilvl w:val="0"/>
          <w:numId w:val="7"/>
        </w:numPr>
        <w:rPr>
          <w:rFonts w:ascii="Verdana" w:hAnsi="Verdana"/>
          <w:sz w:val="20"/>
          <w:szCs w:val="20"/>
        </w:rPr>
      </w:pPr>
      <w:r w:rsidRPr="00E52708">
        <w:rPr>
          <w:rFonts w:ascii="Verdana" w:hAnsi="Verdana"/>
          <w:sz w:val="20"/>
          <w:szCs w:val="20"/>
        </w:rPr>
        <w:t xml:space="preserve">Create trading signals for actual returns and strategy returns </w:t>
      </w:r>
    </w:p>
    <w:p w14:paraId="3D3FE53F" w14:textId="0C45FC7C" w:rsidR="002D1AB5" w:rsidRPr="00E52708" w:rsidRDefault="002D1AB5" w:rsidP="002D1AB5">
      <w:pPr>
        <w:pStyle w:val="ListParagraph"/>
        <w:numPr>
          <w:ilvl w:val="0"/>
          <w:numId w:val="8"/>
        </w:numPr>
        <w:rPr>
          <w:rFonts w:ascii="Verdana" w:hAnsi="Verdana"/>
          <w:sz w:val="20"/>
          <w:szCs w:val="20"/>
        </w:rPr>
      </w:pPr>
      <w:r w:rsidRPr="00E52708">
        <w:rPr>
          <w:rFonts w:ascii="Verdana" w:hAnsi="Verdana"/>
          <w:sz w:val="20"/>
          <w:szCs w:val="20"/>
        </w:rPr>
        <w:t>Use linear regression to predict the returns and analyze these returns</w:t>
      </w:r>
    </w:p>
    <w:p w14:paraId="73F3E993" w14:textId="45C75DFC" w:rsidR="00E12ACB" w:rsidRPr="00E52708" w:rsidRDefault="00E12ACB" w:rsidP="00E12ACB">
      <w:pPr>
        <w:pStyle w:val="ListParagraph"/>
        <w:numPr>
          <w:ilvl w:val="1"/>
          <w:numId w:val="8"/>
        </w:numPr>
        <w:rPr>
          <w:rFonts w:ascii="Verdana" w:hAnsi="Verdana"/>
          <w:sz w:val="20"/>
          <w:szCs w:val="20"/>
        </w:rPr>
      </w:pPr>
      <w:r w:rsidRPr="00E52708">
        <w:rPr>
          <w:rFonts w:ascii="Verdana" w:hAnsi="Verdana"/>
          <w:sz w:val="20"/>
          <w:szCs w:val="20"/>
        </w:rPr>
        <w:t>Out of the three RMSE scores, the out-of-sample RMSE is the lowest with a value of 0.00826. Therefore, it is better to use out-of-sample data that the model hasn't seen before because it gives us a higher accuracy in our predictions and thus a better performance than in-sample data that the model was trained on. This makes sense if we factor in how BTC's price is constantly fluctuating making it both volatile and unpredictable.</w:t>
      </w:r>
    </w:p>
    <w:p w14:paraId="5EDE2739" w14:textId="4C96C07C" w:rsidR="002D1AB5" w:rsidRPr="00E52708" w:rsidRDefault="002D1AB5" w:rsidP="002D1AB5">
      <w:pPr>
        <w:pStyle w:val="ListParagraph"/>
        <w:numPr>
          <w:ilvl w:val="0"/>
          <w:numId w:val="8"/>
        </w:numPr>
        <w:rPr>
          <w:rFonts w:ascii="Verdana" w:hAnsi="Verdana"/>
          <w:sz w:val="20"/>
          <w:szCs w:val="20"/>
        </w:rPr>
      </w:pPr>
      <w:r w:rsidRPr="00E52708">
        <w:rPr>
          <w:rFonts w:ascii="Verdana" w:hAnsi="Verdana"/>
          <w:sz w:val="20"/>
          <w:szCs w:val="20"/>
        </w:rPr>
        <w:t>Conclusion</w:t>
      </w:r>
    </w:p>
    <w:p w14:paraId="4CE55954" w14:textId="77777777" w:rsidR="00E12ACB" w:rsidRPr="00E52708" w:rsidRDefault="00E12ACB" w:rsidP="00E12ACB">
      <w:pPr>
        <w:pStyle w:val="ListParagraph"/>
        <w:numPr>
          <w:ilvl w:val="1"/>
          <w:numId w:val="8"/>
        </w:numPr>
        <w:rPr>
          <w:rFonts w:ascii="Verdana" w:hAnsi="Verdana"/>
          <w:sz w:val="20"/>
          <w:szCs w:val="20"/>
        </w:rPr>
      </w:pPr>
      <w:r w:rsidRPr="00E52708">
        <w:rPr>
          <w:rFonts w:ascii="Verdana" w:hAnsi="Verdana"/>
          <w:sz w:val="20"/>
          <w:szCs w:val="20"/>
        </w:rPr>
        <w:t>Based on baseline performance and predicted returns, determine if you should buy or sell.</w:t>
      </w:r>
    </w:p>
    <w:p w14:paraId="15A0C342" w14:textId="7402D6D4" w:rsidR="00E12ACB" w:rsidRPr="00E52708" w:rsidRDefault="00E12ACB" w:rsidP="00E12ACB">
      <w:pPr>
        <w:pStyle w:val="ListParagraph"/>
        <w:numPr>
          <w:ilvl w:val="2"/>
          <w:numId w:val="8"/>
        </w:numPr>
        <w:rPr>
          <w:rFonts w:ascii="Verdana" w:hAnsi="Verdana"/>
          <w:sz w:val="20"/>
          <w:szCs w:val="20"/>
        </w:rPr>
      </w:pPr>
      <w:r w:rsidRPr="00E52708">
        <w:rPr>
          <w:rFonts w:ascii="Verdana" w:hAnsi="Verdana"/>
          <w:sz w:val="20"/>
          <w:szCs w:val="20"/>
        </w:rPr>
        <w:t xml:space="preserve">Based on the baseline performance and predicted returns, I would advise the investor to buy </w:t>
      </w:r>
      <w:r w:rsidR="00A97D72" w:rsidRPr="00E52708">
        <w:rPr>
          <w:rFonts w:ascii="Verdana" w:hAnsi="Verdana"/>
          <w:sz w:val="20"/>
          <w:szCs w:val="20"/>
        </w:rPr>
        <w:t>BTC because</w:t>
      </w:r>
      <w:r w:rsidRPr="00E52708">
        <w:rPr>
          <w:rFonts w:ascii="Verdana" w:hAnsi="Verdana"/>
          <w:sz w:val="20"/>
          <w:szCs w:val="20"/>
        </w:rPr>
        <w:t xml:space="preserve"> the model shows </w:t>
      </w:r>
      <w:r w:rsidR="00A97D72" w:rsidRPr="00E52708">
        <w:rPr>
          <w:rFonts w:ascii="Verdana" w:hAnsi="Verdana"/>
          <w:sz w:val="20"/>
          <w:szCs w:val="20"/>
        </w:rPr>
        <w:t xml:space="preserve">that </w:t>
      </w:r>
      <w:r w:rsidRPr="00E52708">
        <w:rPr>
          <w:rFonts w:ascii="Verdana" w:hAnsi="Verdana"/>
          <w:sz w:val="20"/>
          <w:szCs w:val="20"/>
        </w:rPr>
        <w:t xml:space="preserve">the predicted </w:t>
      </w:r>
      <w:r w:rsidR="00A97D72" w:rsidRPr="00E52708">
        <w:rPr>
          <w:rFonts w:ascii="Verdana" w:hAnsi="Verdana"/>
          <w:sz w:val="20"/>
          <w:szCs w:val="20"/>
        </w:rPr>
        <w:t>returns vs actual returns</w:t>
      </w:r>
      <w:r w:rsidRPr="00E52708">
        <w:rPr>
          <w:rFonts w:ascii="Verdana" w:hAnsi="Verdana"/>
          <w:sz w:val="20"/>
          <w:szCs w:val="20"/>
        </w:rPr>
        <w:t xml:space="preserve"> </w:t>
      </w:r>
      <w:r w:rsidR="00A97D72" w:rsidRPr="00E52708">
        <w:rPr>
          <w:rFonts w:ascii="Verdana" w:hAnsi="Verdana"/>
          <w:sz w:val="20"/>
          <w:szCs w:val="20"/>
        </w:rPr>
        <w:t>are not too different</w:t>
      </w:r>
      <w:r w:rsidR="0048458B" w:rsidRPr="00E52708">
        <w:rPr>
          <w:rFonts w:ascii="Verdana" w:hAnsi="Verdana"/>
          <w:sz w:val="20"/>
          <w:szCs w:val="20"/>
        </w:rPr>
        <w:t xml:space="preserve">. This </w:t>
      </w:r>
      <w:r w:rsidR="00A97D72" w:rsidRPr="00E52708">
        <w:rPr>
          <w:rFonts w:ascii="Verdana" w:hAnsi="Verdana"/>
          <w:sz w:val="20"/>
          <w:szCs w:val="20"/>
        </w:rPr>
        <w:t xml:space="preserve">is </w:t>
      </w:r>
      <w:r w:rsidR="00A97D72" w:rsidRPr="00E52708">
        <w:rPr>
          <w:rFonts w:ascii="Verdana" w:hAnsi="Verdana"/>
          <w:sz w:val="20"/>
          <w:szCs w:val="20"/>
        </w:rPr>
        <w:lastRenderedPageBreak/>
        <w:t>reassuring to an investor who may question if BTC’s actual performance is indicative of future performance</w:t>
      </w:r>
      <w:r w:rsidRPr="00E52708">
        <w:rPr>
          <w:rFonts w:ascii="Verdana" w:hAnsi="Verdana"/>
          <w:sz w:val="20"/>
          <w:szCs w:val="20"/>
        </w:rPr>
        <w:t xml:space="preserve">. </w:t>
      </w:r>
    </w:p>
    <w:p w14:paraId="536F895A" w14:textId="77777777" w:rsidR="00E12ACB" w:rsidRPr="00E52708" w:rsidRDefault="00E12ACB" w:rsidP="00E12ACB">
      <w:pPr>
        <w:pStyle w:val="ListParagraph"/>
        <w:numPr>
          <w:ilvl w:val="1"/>
          <w:numId w:val="8"/>
        </w:numPr>
        <w:rPr>
          <w:rFonts w:ascii="Verdana" w:hAnsi="Verdana"/>
          <w:sz w:val="20"/>
          <w:szCs w:val="20"/>
        </w:rPr>
      </w:pPr>
      <w:r w:rsidRPr="00E52708">
        <w:rPr>
          <w:rFonts w:ascii="Verdana" w:hAnsi="Verdana"/>
          <w:sz w:val="20"/>
          <w:szCs w:val="20"/>
        </w:rPr>
        <w:t>Adjust the algorithm’s input features to find the parameters that result in the best trading outcomes</w:t>
      </w:r>
    </w:p>
    <w:p w14:paraId="78F51B62" w14:textId="2BF8694B" w:rsidR="00E12ACB" w:rsidRPr="00E52708" w:rsidRDefault="00E12ACB" w:rsidP="00E12ACB">
      <w:pPr>
        <w:pStyle w:val="ListParagraph"/>
        <w:numPr>
          <w:ilvl w:val="2"/>
          <w:numId w:val="8"/>
        </w:numPr>
        <w:rPr>
          <w:rFonts w:ascii="Verdana" w:hAnsi="Verdana"/>
          <w:sz w:val="20"/>
          <w:szCs w:val="20"/>
        </w:rPr>
      </w:pPr>
      <w:r w:rsidRPr="00E52708">
        <w:rPr>
          <w:rFonts w:ascii="Verdana" w:hAnsi="Verdana"/>
          <w:sz w:val="20"/>
          <w:szCs w:val="20"/>
        </w:rPr>
        <w:t>Adjusted the SMA input features, tried different window sizes but the out-of-sample RMSE remained the lowest of the three</w:t>
      </w:r>
      <w:r w:rsidR="0048458B" w:rsidRPr="00E52708">
        <w:rPr>
          <w:rFonts w:ascii="Verdana" w:hAnsi="Verdana"/>
          <w:sz w:val="20"/>
          <w:szCs w:val="20"/>
        </w:rPr>
        <w:t>.</w:t>
      </w:r>
    </w:p>
    <w:p w14:paraId="4E63273E" w14:textId="2F57B4A3" w:rsidR="00E12ACB" w:rsidRPr="00E52708" w:rsidRDefault="00E12ACB" w:rsidP="004522CA">
      <w:pPr>
        <w:pStyle w:val="ListParagraph"/>
        <w:numPr>
          <w:ilvl w:val="1"/>
          <w:numId w:val="7"/>
        </w:numPr>
        <w:rPr>
          <w:rFonts w:ascii="Verdana" w:hAnsi="Verdana"/>
          <w:sz w:val="20"/>
          <w:szCs w:val="20"/>
        </w:rPr>
      </w:pPr>
      <w:r w:rsidRPr="00E52708">
        <w:rPr>
          <w:rFonts w:ascii="Verdana" w:hAnsi="Verdana"/>
          <w:sz w:val="20"/>
          <w:szCs w:val="20"/>
        </w:rPr>
        <w:t xml:space="preserve">Overall, the investor is moderately risk </w:t>
      </w:r>
      <w:r w:rsidR="004D4CC3" w:rsidRPr="00E52708">
        <w:rPr>
          <w:rFonts w:ascii="Verdana" w:hAnsi="Verdana"/>
          <w:sz w:val="20"/>
          <w:szCs w:val="20"/>
        </w:rPr>
        <w:t>tolerant,</w:t>
      </w:r>
      <w:r w:rsidRPr="00E52708">
        <w:rPr>
          <w:rFonts w:ascii="Verdana" w:hAnsi="Verdana"/>
          <w:sz w:val="20"/>
          <w:szCs w:val="20"/>
        </w:rPr>
        <w:t xml:space="preserve"> </w:t>
      </w:r>
      <w:r w:rsidR="00D553EB" w:rsidRPr="00E52708">
        <w:rPr>
          <w:rFonts w:ascii="Verdana" w:hAnsi="Verdana"/>
          <w:sz w:val="20"/>
          <w:szCs w:val="20"/>
        </w:rPr>
        <w:t xml:space="preserve">but BTC is very volatile so while the investor can afford to assume some risk, </w:t>
      </w:r>
      <w:r w:rsidR="004D4CC3" w:rsidRPr="00E52708">
        <w:rPr>
          <w:rFonts w:ascii="Verdana" w:hAnsi="Verdana"/>
          <w:sz w:val="20"/>
          <w:szCs w:val="20"/>
        </w:rPr>
        <w:t>the portfolio</w:t>
      </w:r>
      <w:r w:rsidR="00D553EB" w:rsidRPr="00E52708">
        <w:rPr>
          <w:rFonts w:ascii="Verdana" w:hAnsi="Verdana"/>
          <w:sz w:val="20"/>
          <w:szCs w:val="20"/>
        </w:rPr>
        <w:t xml:space="preserve"> has to </w:t>
      </w:r>
      <w:r w:rsidR="004D4CC3" w:rsidRPr="00E52708">
        <w:rPr>
          <w:rFonts w:ascii="Verdana" w:hAnsi="Verdana"/>
          <w:sz w:val="20"/>
          <w:szCs w:val="20"/>
        </w:rPr>
        <w:t xml:space="preserve">include </w:t>
      </w:r>
      <w:r w:rsidR="004D4CC3" w:rsidRPr="00E52708">
        <w:rPr>
          <w:rFonts w:ascii="Verdana" w:hAnsi="Verdana"/>
          <w:sz w:val="20"/>
          <w:szCs w:val="20"/>
        </w:rPr>
        <w:t>other asset classes for diversification and hedging purposes.</w:t>
      </w:r>
    </w:p>
    <w:p w14:paraId="339B5534" w14:textId="5F503EB4" w:rsidR="002D1AB5" w:rsidRPr="00E52708" w:rsidRDefault="002D1AB5" w:rsidP="00804EC4">
      <w:pPr>
        <w:rPr>
          <w:rFonts w:ascii="Verdana" w:hAnsi="Verdana"/>
          <w:sz w:val="20"/>
          <w:szCs w:val="20"/>
        </w:rPr>
      </w:pPr>
    </w:p>
    <w:p w14:paraId="3A3B68A5" w14:textId="142A5F3B" w:rsidR="00D11E73" w:rsidRPr="00E52708" w:rsidRDefault="00D11E73" w:rsidP="00804EC4">
      <w:pPr>
        <w:rPr>
          <w:rFonts w:ascii="Verdana" w:hAnsi="Verdana"/>
          <w:sz w:val="20"/>
          <w:szCs w:val="20"/>
        </w:rPr>
      </w:pPr>
    </w:p>
    <w:p w14:paraId="38941361" w14:textId="23B84BE1" w:rsidR="00D11E73" w:rsidRPr="00E52708" w:rsidRDefault="00D11E73" w:rsidP="00804EC4">
      <w:pPr>
        <w:rPr>
          <w:rFonts w:ascii="Verdana" w:hAnsi="Verdana"/>
          <w:sz w:val="20"/>
          <w:szCs w:val="20"/>
        </w:rPr>
      </w:pPr>
    </w:p>
    <w:p w14:paraId="1CD664E9" w14:textId="7C0C330E" w:rsidR="00D11E73" w:rsidRPr="00E52708" w:rsidRDefault="00D11E73" w:rsidP="00804EC4">
      <w:pPr>
        <w:rPr>
          <w:rFonts w:ascii="Verdana" w:hAnsi="Verdana"/>
          <w:sz w:val="20"/>
          <w:szCs w:val="20"/>
        </w:rPr>
      </w:pPr>
    </w:p>
    <w:p w14:paraId="691FF187" w14:textId="77777777" w:rsidR="00104BAD" w:rsidRPr="00E52708" w:rsidRDefault="00104BAD" w:rsidP="00801415">
      <w:pPr>
        <w:rPr>
          <w:rFonts w:ascii="Verdana" w:hAnsi="Verdana"/>
          <w:sz w:val="20"/>
          <w:szCs w:val="20"/>
        </w:rPr>
      </w:pPr>
    </w:p>
    <w:p w14:paraId="50C9C321" w14:textId="77777777" w:rsidR="00104BAD" w:rsidRPr="00E52708" w:rsidRDefault="00104BAD" w:rsidP="00801415">
      <w:pPr>
        <w:rPr>
          <w:rFonts w:ascii="Verdana" w:hAnsi="Verdana"/>
          <w:sz w:val="20"/>
          <w:szCs w:val="20"/>
        </w:rPr>
      </w:pPr>
    </w:p>
    <w:p w14:paraId="6DA0D8E1" w14:textId="77777777" w:rsidR="00104BAD" w:rsidRPr="00E52708" w:rsidRDefault="00104BAD" w:rsidP="00801415">
      <w:pPr>
        <w:rPr>
          <w:rFonts w:ascii="Verdana" w:hAnsi="Verdana"/>
          <w:sz w:val="20"/>
          <w:szCs w:val="20"/>
        </w:rPr>
      </w:pPr>
    </w:p>
    <w:p w14:paraId="6465AA42" w14:textId="77777777" w:rsidR="00104BAD" w:rsidRPr="00E52708" w:rsidRDefault="00104BAD" w:rsidP="00801415">
      <w:pPr>
        <w:rPr>
          <w:rFonts w:ascii="Verdana" w:hAnsi="Verdana"/>
          <w:sz w:val="20"/>
          <w:szCs w:val="20"/>
        </w:rPr>
      </w:pPr>
    </w:p>
    <w:p w14:paraId="10042AB9" w14:textId="77777777" w:rsidR="00104BAD" w:rsidRPr="00E52708" w:rsidRDefault="00104BAD" w:rsidP="00801415">
      <w:pPr>
        <w:rPr>
          <w:rFonts w:ascii="Verdana" w:hAnsi="Verdana"/>
          <w:sz w:val="20"/>
          <w:szCs w:val="20"/>
        </w:rPr>
      </w:pPr>
    </w:p>
    <w:p w14:paraId="379F85DF" w14:textId="2B41A282" w:rsidR="00801415" w:rsidRPr="00E52708" w:rsidRDefault="00801415" w:rsidP="00801415">
      <w:pPr>
        <w:rPr>
          <w:rFonts w:ascii="Verdana" w:hAnsi="Verdana"/>
          <w:sz w:val="20"/>
          <w:szCs w:val="20"/>
        </w:rPr>
      </w:pPr>
      <w:r w:rsidRPr="00E52708">
        <w:rPr>
          <w:rFonts w:ascii="Verdana" w:hAnsi="Verdana"/>
          <w:sz w:val="20"/>
          <w:szCs w:val="20"/>
        </w:rPr>
        <w:t>Sources:</w:t>
      </w:r>
    </w:p>
    <w:p w14:paraId="522CC35A" w14:textId="0619CD10" w:rsidR="00801415" w:rsidRPr="00E52708" w:rsidRDefault="00801415" w:rsidP="00801415">
      <w:pPr>
        <w:pStyle w:val="ListParagraph"/>
        <w:numPr>
          <w:ilvl w:val="0"/>
          <w:numId w:val="12"/>
        </w:numPr>
        <w:rPr>
          <w:rFonts w:ascii="Verdana" w:hAnsi="Verdana"/>
          <w:sz w:val="20"/>
          <w:szCs w:val="20"/>
        </w:rPr>
      </w:pPr>
      <w:r w:rsidRPr="00E52708">
        <w:rPr>
          <w:rFonts w:ascii="Verdana" w:hAnsi="Verdana"/>
          <w:sz w:val="20"/>
          <w:szCs w:val="20"/>
        </w:rPr>
        <w:t>Financial Data</w:t>
      </w:r>
    </w:p>
    <w:p w14:paraId="49F51B8E" w14:textId="310F388C" w:rsidR="00526E59" w:rsidRPr="00526E59" w:rsidRDefault="00371284" w:rsidP="00526E59">
      <w:pPr>
        <w:pStyle w:val="ListParagraph"/>
        <w:rPr>
          <w:rFonts w:ascii="Verdana" w:hAnsi="Verdana"/>
          <w:sz w:val="20"/>
          <w:szCs w:val="20"/>
          <w:u w:val="single"/>
        </w:rPr>
      </w:pPr>
      <w:hyperlink r:id="rId5" w:history="1">
        <w:r w:rsidRPr="00006ABC">
          <w:rPr>
            <w:rStyle w:val="Hyperlink"/>
            <w:rFonts w:ascii="Verdana" w:hAnsi="Verdana"/>
            <w:sz w:val="20"/>
            <w:szCs w:val="20"/>
          </w:rPr>
          <w:t>https://finance.yahoo.com/quote/SP</w:t>
        </w:r>
        <w:r w:rsidRPr="00006ABC">
          <w:rPr>
            <w:rStyle w:val="Hyperlink"/>
            <w:rFonts w:ascii="Verdana" w:hAnsi="Verdana"/>
            <w:sz w:val="20"/>
            <w:szCs w:val="20"/>
          </w:rPr>
          <w:t>Y</w:t>
        </w:r>
        <w:r w:rsidRPr="00006ABC">
          <w:rPr>
            <w:rStyle w:val="Hyperlink"/>
            <w:rFonts w:ascii="Verdana" w:hAnsi="Verdana"/>
            <w:sz w:val="20"/>
            <w:szCs w:val="20"/>
          </w:rPr>
          <w:t>?p=SPY&amp;.tsrc=fin-srch</w:t>
        </w:r>
      </w:hyperlink>
      <w:r>
        <w:rPr>
          <w:rFonts w:ascii="Verdana" w:hAnsi="Verdana"/>
          <w:sz w:val="20"/>
          <w:szCs w:val="20"/>
        </w:rPr>
        <w:t xml:space="preserve"> </w:t>
      </w:r>
    </w:p>
    <w:p w14:paraId="7BEE9302" w14:textId="7ECABC0F" w:rsidR="00A95131" w:rsidRPr="00E52708" w:rsidRDefault="00371284" w:rsidP="00801415">
      <w:pPr>
        <w:pStyle w:val="ListParagraph"/>
        <w:rPr>
          <w:rFonts w:ascii="Verdana" w:hAnsi="Verdana"/>
          <w:sz w:val="20"/>
          <w:szCs w:val="20"/>
        </w:rPr>
      </w:pPr>
      <w:hyperlink r:id="rId6" w:history="1">
        <w:r w:rsidRPr="00006ABC">
          <w:rPr>
            <w:rStyle w:val="Hyperlink"/>
            <w:rFonts w:ascii="Verdana" w:hAnsi="Verdana"/>
            <w:sz w:val="20"/>
            <w:szCs w:val="20"/>
          </w:rPr>
          <w:t>https://finance.yahoo.com/quote/BTC-USD?p=BTC-USD&amp;.tsrc=fin-srch</w:t>
        </w:r>
      </w:hyperlink>
      <w:r>
        <w:rPr>
          <w:rFonts w:ascii="Verdana" w:hAnsi="Verdana"/>
          <w:sz w:val="20"/>
          <w:szCs w:val="20"/>
        </w:rPr>
        <w:t xml:space="preserve"> </w:t>
      </w:r>
    </w:p>
    <w:p w14:paraId="228CBD80" w14:textId="30257AFC" w:rsidR="00A95131" w:rsidRPr="00E52708" w:rsidRDefault="00F66A4F" w:rsidP="00801415">
      <w:pPr>
        <w:pStyle w:val="ListParagraph"/>
        <w:rPr>
          <w:rFonts w:ascii="Verdana" w:hAnsi="Verdana"/>
          <w:sz w:val="20"/>
          <w:szCs w:val="20"/>
        </w:rPr>
      </w:pPr>
      <w:hyperlink r:id="rId7" w:history="1">
        <w:r w:rsidRPr="00006ABC">
          <w:rPr>
            <w:rStyle w:val="Hyperlink"/>
            <w:rFonts w:ascii="Verdana" w:hAnsi="Verdana"/>
            <w:sz w:val="20"/>
            <w:szCs w:val="20"/>
          </w:rPr>
          <w:t>https://finance.ya</w:t>
        </w:r>
        <w:r w:rsidRPr="00006ABC">
          <w:rPr>
            <w:rStyle w:val="Hyperlink"/>
            <w:rFonts w:ascii="Verdana" w:hAnsi="Verdana"/>
            <w:sz w:val="20"/>
            <w:szCs w:val="20"/>
          </w:rPr>
          <w:t>h</w:t>
        </w:r>
        <w:r w:rsidRPr="00006ABC">
          <w:rPr>
            <w:rStyle w:val="Hyperlink"/>
            <w:rFonts w:ascii="Verdana" w:hAnsi="Verdana"/>
            <w:sz w:val="20"/>
            <w:szCs w:val="20"/>
          </w:rPr>
          <w:t>oo.com/quote/CUH22.NYM?p=CUH22.NYM</w:t>
        </w:r>
      </w:hyperlink>
    </w:p>
    <w:p w14:paraId="23B4AB17" w14:textId="76EB5F1A" w:rsidR="00A95131" w:rsidRPr="00E52708" w:rsidRDefault="00F66A4F" w:rsidP="00801415">
      <w:pPr>
        <w:pStyle w:val="ListParagraph"/>
        <w:rPr>
          <w:rFonts w:ascii="Verdana" w:hAnsi="Verdana"/>
          <w:sz w:val="20"/>
          <w:szCs w:val="20"/>
        </w:rPr>
      </w:pPr>
      <w:hyperlink r:id="rId8" w:history="1">
        <w:r w:rsidRPr="00006ABC">
          <w:rPr>
            <w:rStyle w:val="Hyperlink"/>
            <w:rFonts w:ascii="Verdana" w:hAnsi="Verdana"/>
            <w:sz w:val="20"/>
            <w:szCs w:val="20"/>
          </w:rPr>
          <w:t>https://finance.yahoo.com/quote/XRP-USD?p=XRP-USD&amp;.tsrc=fin-srch</w:t>
        </w:r>
      </w:hyperlink>
      <w:r w:rsidR="00A95131" w:rsidRPr="00E52708">
        <w:rPr>
          <w:rFonts w:ascii="Verdana" w:hAnsi="Verdana"/>
          <w:sz w:val="20"/>
          <w:szCs w:val="20"/>
        </w:rPr>
        <w:t xml:space="preserve"> </w:t>
      </w:r>
    </w:p>
    <w:p w14:paraId="235C736C" w14:textId="4D55C3C3" w:rsidR="00801415" w:rsidRPr="00E52708" w:rsidRDefault="00801415" w:rsidP="00801415">
      <w:pPr>
        <w:pStyle w:val="ListParagraph"/>
        <w:numPr>
          <w:ilvl w:val="0"/>
          <w:numId w:val="12"/>
        </w:numPr>
        <w:rPr>
          <w:rFonts w:ascii="Verdana" w:hAnsi="Verdana"/>
          <w:sz w:val="20"/>
          <w:szCs w:val="20"/>
        </w:rPr>
      </w:pPr>
      <w:r w:rsidRPr="00E52708">
        <w:rPr>
          <w:rFonts w:ascii="Verdana" w:hAnsi="Verdana"/>
          <w:sz w:val="20"/>
          <w:szCs w:val="20"/>
        </w:rPr>
        <w:t xml:space="preserve">Crypto Prices Move More in Sync with Stocks, Posing New Risks </w:t>
      </w:r>
    </w:p>
    <w:p w14:paraId="6E43E39B" w14:textId="1338806B" w:rsidR="00801415" w:rsidRPr="00E52708" w:rsidRDefault="00F66A4F" w:rsidP="00801415">
      <w:pPr>
        <w:ind w:left="720"/>
        <w:rPr>
          <w:rFonts w:ascii="Verdana" w:hAnsi="Verdana"/>
          <w:sz w:val="20"/>
          <w:szCs w:val="20"/>
        </w:rPr>
      </w:pPr>
      <w:hyperlink r:id="rId9" w:history="1">
        <w:r w:rsidRPr="00006ABC">
          <w:rPr>
            <w:rStyle w:val="Hyperlink"/>
            <w:rFonts w:ascii="Verdana" w:hAnsi="Verdana"/>
            <w:sz w:val="20"/>
            <w:szCs w:val="20"/>
          </w:rPr>
          <w:t>https://blogs.imf.org/2022/01/11/crypto-prices-move-more-in-sync-with-stocks-posing-new-risks/</w:t>
        </w:r>
      </w:hyperlink>
      <w:r w:rsidR="00801415" w:rsidRPr="00E52708">
        <w:rPr>
          <w:rFonts w:ascii="Verdana" w:hAnsi="Verdana"/>
          <w:sz w:val="20"/>
          <w:szCs w:val="20"/>
        </w:rPr>
        <w:t xml:space="preserve"> </w:t>
      </w:r>
    </w:p>
    <w:p w14:paraId="3F71C096" w14:textId="6F93A86D" w:rsidR="00801415" w:rsidRPr="00E52708" w:rsidRDefault="00801415" w:rsidP="00801415">
      <w:pPr>
        <w:pStyle w:val="ListParagraph"/>
        <w:numPr>
          <w:ilvl w:val="0"/>
          <w:numId w:val="12"/>
        </w:numPr>
        <w:rPr>
          <w:rFonts w:ascii="Verdana" w:hAnsi="Verdana"/>
          <w:sz w:val="20"/>
          <w:szCs w:val="20"/>
        </w:rPr>
      </w:pPr>
      <w:r w:rsidRPr="00E52708">
        <w:rPr>
          <w:rFonts w:ascii="Verdana" w:hAnsi="Verdana"/>
          <w:sz w:val="20"/>
          <w:szCs w:val="20"/>
        </w:rPr>
        <w:t>Crypto and Stocks Look Increasingly Correlated. That Has Raised Risk Fears.</w:t>
      </w:r>
    </w:p>
    <w:p w14:paraId="0EB162C0" w14:textId="5001A1C2" w:rsidR="00801415" w:rsidRPr="00E52708" w:rsidRDefault="00F66A4F" w:rsidP="00801415">
      <w:pPr>
        <w:ind w:left="720"/>
        <w:rPr>
          <w:rFonts w:ascii="Verdana" w:hAnsi="Verdana"/>
          <w:sz w:val="20"/>
          <w:szCs w:val="20"/>
        </w:rPr>
      </w:pPr>
      <w:hyperlink r:id="rId10" w:history="1">
        <w:r w:rsidRPr="00006ABC">
          <w:rPr>
            <w:rStyle w:val="Hyperlink"/>
            <w:rFonts w:ascii="Verdana" w:hAnsi="Verdana"/>
            <w:sz w:val="20"/>
            <w:szCs w:val="20"/>
          </w:rPr>
          <w:t>https://www.barrons.com/articles/crypto-and-stocks-look-increasingly-correlated-thats-raised-risk-fears-51642207952</w:t>
        </w:r>
      </w:hyperlink>
      <w:r w:rsidR="00801415" w:rsidRPr="00E52708">
        <w:rPr>
          <w:rFonts w:ascii="Verdana" w:hAnsi="Verdana"/>
          <w:sz w:val="20"/>
          <w:szCs w:val="20"/>
        </w:rPr>
        <w:t xml:space="preserve"> </w:t>
      </w:r>
    </w:p>
    <w:p w14:paraId="7606F6BB" w14:textId="6E2DB579" w:rsidR="00801415" w:rsidRPr="00E52708" w:rsidRDefault="00801415" w:rsidP="00801415">
      <w:pPr>
        <w:pStyle w:val="ListParagraph"/>
        <w:numPr>
          <w:ilvl w:val="0"/>
          <w:numId w:val="12"/>
        </w:numPr>
        <w:rPr>
          <w:rFonts w:ascii="Verdana" w:hAnsi="Verdana"/>
          <w:sz w:val="20"/>
          <w:szCs w:val="20"/>
        </w:rPr>
      </w:pPr>
      <w:r w:rsidRPr="00E52708">
        <w:rPr>
          <w:rFonts w:ascii="Verdana" w:hAnsi="Verdana"/>
          <w:sz w:val="20"/>
          <w:szCs w:val="20"/>
        </w:rPr>
        <w:t xml:space="preserve">Correlation Between Bitcoin and The Stock Markets Suggests </w:t>
      </w:r>
      <w:r w:rsidR="00844766" w:rsidRPr="00E52708">
        <w:rPr>
          <w:rFonts w:ascii="Verdana" w:hAnsi="Verdana"/>
          <w:sz w:val="20"/>
          <w:szCs w:val="20"/>
        </w:rPr>
        <w:t>a</w:t>
      </w:r>
      <w:r w:rsidRPr="00E52708">
        <w:rPr>
          <w:rFonts w:ascii="Verdana" w:hAnsi="Verdana"/>
          <w:sz w:val="20"/>
          <w:szCs w:val="20"/>
        </w:rPr>
        <w:t xml:space="preserve"> New Correction Could Be Coming</w:t>
      </w:r>
    </w:p>
    <w:p w14:paraId="18A43AA3" w14:textId="1CF05D31" w:rsidR="00801415" w:rsidRPr="00E52708" w:rsidRDefault="00F66A4F" w:rsidP="00801415">
      <w:pPr>
        <w:pStyle w:val="ListParagraph"/>
        <w:rPr>
          <w:rFonts w:ascii="Verdana" w:hAnsi="Verdana"/>
          <w:sz w:val="20"/>
          <w:szCs w:val="20"/>
        </w:rPr>
      </w:pPr>
      <w:hyperlink r:id="rId11" w:history="1">
        <w:r w:rsidRPr="00006ABC">
          <w:rPr>
            <w:rStyle w:val="Hyperlink"/>
            <w:rFonts w:ascii="Verdana" w:hAnsi="Verdana"/>
            <w:sz w:val="20"/>
            <w:szCs w:val="20"/>
          </w:rPr>
          <w:t>https://seekingalpha.com/article/4459110-correlation-between-bitcoin-and-stock-markets-suggests-new-correction-coming</w:t>
        </w:r>
      </w:hyperlink>
      <w:r w:rsidR="00801415" w:rsidRPr="00E52708">
        <w:rPr>
          <w:rFonts w:ascii="Verdana" w:hAnsi="Verdana"/>
          <w:sz w:val="20"/>
          <w:szCs w:val="20"/>
        </w:rPr>
        <w:t xml:space="preserve"> </w:t>
      </w:r>
    </w:p>
    <w:p w14:paraId="7B0FAC93" w14:textId="77777777" w:rsidR="00801415" w:rsidRPr="00E52708" w:rsidRDefault="00801415" w:rsidP="00804EC4">
      <w:pPr>
        <w:rPr>
          <w:rFonts w:ascii="Verdana" w:hAnsi="Verdana"/>
          <w:sz w:val="20"/>
          <w:szCs w:val="20"/>
        </w:rPr>
      </w:pPr>
    </w:p>
    <w:sectPr w:rsidR="00801415" w:rsidRPr="00E52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75C6"/>
    <w:multiLevelType w:val="hybridMultilevel"/>
    <w:tmpl w:val="F184E2A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9D0686"/>
    <w:multiLevelType w:val="hybridMultilevel"/>
    <w:tmpl w:val="22F0A5FA"/>
    <w:lvl w:ilvl="0" w:tplc="B1243270">
      <w:start w:val="1"/>
      <w:numFmt w:val="bullet"/>
      <w:lvlText w:val=""/>
      <w:lvlJc w:val="left"/>
      <w:pPr>
        <w:ind w:left="720" w:hanging="360"/>
      </w:pPr>
      <w:rPr>
        <w:rFonts w:ascii="Symbol" w:hAnsi="Symbol" w:hint="default"/>
        <w:color w:val="auto"/>
      </w:rPr>
    </w:lvl>
    <w:lvl w:ilvl="1" w:tplc="21C6F25A">
      <w:start w:val="1"/>
      <w:numFmt w:val="bullet"/>
      <w:lvlText w:val="o"/>
      <w:lvlJc w:val="left"/>
      <w:pPr>
        <w:ind w:left="1080" w:hanging="360"/>
      </w:pPr>
      <w:rPr>
        <w:rFonts w:ascii="Courier New" w:hAnsi="Courier New" w:cs="Courier New" w:hint="default"/>
        <w:color w:val="auto"/>
      </w:rPr>
    </w:lvl>
    <w:lvl w:ilvl="2" w:tplc="04090003">
      <w:start w:val="1"/>
      <w:numFmt w:val="bullet"/>
      <w:lvlText w:val="o"/>
      <w:lvlJc w:val="left"/>
      <w:pPr>
        <w:ind w:left="108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811FC"/>
    <w:multiLevelType w:val="hybridMultilevel"/>
    <w:tmpl w:val="9A342190"/>
    <w:lvl w:ilvl="0" w:tplc="CFF220A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704E4"/>
    <w:multiLevelType w:val="hybridMultilevel"/>
    <w:tmpl w:val="1BEA4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84A22"/>
    <w:multiLevelType w:val="hybridMultilevel"/>
    <w:tmpl w:val="574C71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600721"/>
    <w:multiLevelType w:val="hybridMultilevel"/>
    <w:tmpl w:val="26863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B4A9C"/>
    <w:multiLevelType w:val="hybridMultilevel"/>
    <w:tmpl w:val="097AD682"/>
    <w:lvl w:ilvl="0" w:tplc="8EC6CBFC">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762C6"/>
    <w:multiLevelType w:val="hybridMultilevel"/>
    <w:tmpl w:val="047AFD3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060474"/>
    <w:multiLevelType w:val="hybridMultilevel"/>
    <w:tmpl w:val="FB8497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2073CCC"/>
    <w:multiLevelType w:val="multilevel"/>
    <w:tmpl w:val="A588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auto"/>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45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F60BF0"/>
    <w:multiLevelType w:val="hybridMultilevel"/>
    <w:tmpl w:val="5E7C399A"/>
    <w:lvl w:ilvl="0" w:tplc="22E2ABA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43549C"/>
    <w:multiLevelType w:val="hybridMultilevel"/>
    <w:tmpl w:val="D5BC4420"/>
    <w:lvl w:ilvl="0" w:tplc="E312E55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7"/>
  </w:num>
  <w:num w:numId="5">
    <w:abstractNumId w:val="11"/>
  </w:num>
  <w:num w:numId="6">
    <w:abstractNumId w:val="4"/>
  </w:num>
  <w:num w:numId="7">
    <w:abstractNumId w:val="2"/>
  </w:num>
  <w:num w:numId="8">
    <w:abstractNumId w:val="9"/>
  </w:num>
  <w:num w:numId="9">
    <w:abstractNumId w:val="0"/>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6D"/>
    <w:rsid w:val="00104BAD"/>
    <w:rsid w:val="00115C8B"/>
    <w:rsid w:val="0014776E"/>
    <w:rsid w:val="001E6F28"/>
    <w:rsid w:val="00216074"/>
    <w:rsid w:val="00220C8F"/>
    <w:rsid w:val="002605EF"/>
    <w:rsid w:val="00291020"/>
    <w:rsid w:val="002D1AB5"/>
    <w:rsid w:val="002D22D3"/>
    <w:rsid w:val="003258A9"/>
    <w:rsid w:val="00371284"/>
    <w:rsid w:val="00384C76"/>
    <w:rsid w:val="003F2C78"/>
    <w:rsid w:val="004766C6"/>
    <w:rsid w:val="0048458B"/>
    <w:rsid w:val="0049408D"/>
    <w:rsid w:val="004B4789"/>
    <w:rsid w:val="004C26E0"/>
    <w:rsid w:val="004D4CC3"/>
    <w:rsid w:val="0050388F"/>
    <w:rsid w:val="00520EC9"/>
    <w:rsid w:val="0052683A"/>
    <w:rsid w:val="00526E59"/>
    <w:rsid w:val="00554726"/>
    <w:rsid w:val="00590889"/>
    <w:rsid w:val="005D32CC"/>
    <w:rsid w:val="005E2257"/>
    <w:rsid w:val="005F474B"/>
    <w:rsid w:val="0060026D"/>
    <w:rsid w:val="00621AED"/>
    <w:rsid w:val="00623620"/>
    <w:rsid w:val="006361BF"/>
    <w:rsid w:val="00645DA2"/>
    <w:rsid w:val="0066253A"/>
    <w:rsid w:val="00675D2A"/>
    <w:rsid w:val="00695ABF"/>
    <w:rsid w:val="007626D6"/>
    <w:rsid w:val="00796C83"/>
    <w:rsid w:val="007D542F"/>
    <w:rsid w:val="007E3FFB"/>
    <w:rsid w:val="007F62AB"/>
    <w:rsid w:val="00801415"/>
    <w:rsid w:val="00804EC4"/>
    <w:rsid w:val="00844766"/>
    <w:rsid w:val="008505CC"/>
    <w:rsid w:val="0085132E"/>
    <w:rsid w:val="008811F4"/>
    <w:rsid w:val="008B7213"/>
    <w:rsid w:val="008C3A0B"/>
    <w:rsid w:val="008D4008"/>
    <w:rsid w:val="0094255A"/>
    <w:rsid w:val="009512C1"/>
    <w:rsid w:val="009524D8"/>
    <w:rsid w:val="00957AF1"/>
    <w:rsid w:val="009602E8"/>
    <w:rsid w:val="0096100C"/>
    <w:rsid w:val="00A95131"/>
    <w:rsid w:val="00A97D72"/>
    <w:rsid w:val="00AC1224"/>
    <w:rsid w:val="00B01523"/>
    <w:rsid w:val="00B1260D"/>
    <w:rsid w:val="00B3495A"/>
    <w:rsid w:val="00B66631"/>
    <w:rsid w:val="00B707CB"/>
    <w:rsid w:val="00B75A34"/>
    <w:rsid w:val="00B81639"/>
    <w:rsid w:val="00B906FB"/>
    <w:rsid w:val="00BA3CC0"/>
    <w:rsid w:val="00BC01E3"/>
    <w:rsid w:val="00BF64DC"/>
    <w:rsid w:val="00CA44A3"/>
    <w:rsid w:val="00CB03A6"/>
    <w:rsid w:val="00CB68FB"/>
    <w:rsid w:val="00D04C7C"/>
    <w:rsid w:val="00D11E73"/>
    <w:rsid w:val="00D553EB"/>
    <w:rsid w:val="00D67E79"/>
    <w:rsid w:val="00D74E03"/>
    <w:rsid w:val="00DA6254"/>
    <w:rsid w:val="00DD0741"/>
    <w:rsid w:val="00DD636F"/>
    <w:rsid w:val="00DF146B"/>
    <w:rsid w:val="00E12ACB"/>
    <w:rsid w:val="00E403CB"/>
    <w:rsid w:val="00E52708"/>
    <w:rsid w:val="00E6635D"/>
    <w:rsid w:val="00E96C39"/>
    <w:rsid w:val="00EA103C"/>
    <w:rsid w:val="00ED163D"/>
    <w:rsid w:val="00ED653C"/>
    <w:rsid w:val="00F451C7"/>
    <w:rsid w:val="00F66A4F"/>
    <w:rsid w:val="00F775EE"/>
    <w:rsid w:val="00FB4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8B5C20"/>
  <w15:chartTrackingRefBased/>
  <w15:docId w15:val="{209DF392-CED6-1A4E-9E62-87D1189FB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2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26D"/>
    <w:pPr>
      <w:ind w:left="720"/>
      <w:contextualSpacing/>
    </w:pPr>
  </w:style>
  <w:style w:type="character" w:styleId="Hyperlink">
    <w:name w:val="Hyperlink"/>
    <w:basedOn w:val="DefaultParagraphFont"/>
    <w:uiPriority w:val="99"/>
    <w:unhideWhenUsed/>
    <w:rsid w:val="00801415"/>
    <w:rPr>
      <w:color w:val="0563C1" w:themeColor="hyperlink"/>
      <w:u w:val="single"/>
    </w:rPr>
  </w:style>
  <w:style w:type="character" w:styleId="UnresolvedMention">
    <w:name w:val="Unresolved Mention"/>
    <w:basedOn w:val="DefaultParagraphFont"/>
    <w:uiPriority w:val="99"/>
    <w:semiHidden/>
    <w:unhideWhenUsed/>
    <w:rsid w:val="00801415"/>
    <w:rPr>
      <w:color w:val="605E5C"/>
      <w:shd w:val="clear" w:color="auto" w:fill="E1DFDD"/>
    </w:rPr>
  </w:style>
  <w:style w:type="character" w:styleId="FollowedHyperlink">
    <w:name w:val="FollowedHyperlink"/>
    <w:basedOn w:val="DefaultParagraphFont"/>
    <w:uiPriority w:val="99"/>
    <w:semiHidden/>
    <w:unhideWhenUsed/>
    <w:rsid w:val="00526E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5539">
      <w:bodyDiv w:val="1"/>
      <w:marLeft w:val="0"/>
      <w:marRight w:val="0"/>
      <w:marTop w:val="0"/>
      <w:marBottom w:val="0"/>
      <w:divBdr>
        <w:top w:val="none" w:sz="0" w:space="0" w:color="auto"/>
        <w:left w:val="none" w:sz="0" w:space="0" w:color="auto"/>
        <w:bottom w:val="none" w:sz="0" w:space="0" w:color="auto"/>
        <w:right w:val="none" w:sz="0" w:space="0" w:color="auto"/>
      </w:divBdr>
    </w:div>
    <w:div w:id="187647942">
      <w:bodyDiv w:val="1"/>
      <w:marLeft w:val="0"/>
      <w:marRight w:val="0"/>
      <w:marTop w:val="0"/>
      <w:marBottom w:val="0"/>
      <w:divBdr>
        <w:top w:val="none" w:sz="0" w:space="0" w:color="auto"/>
        <w:left w:val="none" w:sz="0" w:space="0" w:color="auto"/>
        <w:bottom w:val="none" w:sz="0" w:space="0" w:color="auto"/>
        <w:right w:val="none" w:sz="0" w:space="0" w:color="auto"/>
      </w:divBdr>
    </w:div>
    <w:div w:id="237400704">
      <w:bodyDiv w:val="1"/>
      <w:marLeft w:val="0"/>
      <w:marRight w:val="0"/>
      <w:marTop w:val="0"/>
      <w:marBottom w:val="0"/>
      <w:divBdr>
        <w:top w:val="none" w:sz="0" w:space="0" w:color="auto"/>
        <w:left w:val="none" w:sz="0" w:space="0" w:color="auto"/>
        <w:bottom w:val="none" w:sz="0" w:space="0" w:color="auto"/>
        <w:right w:val="none" w:sz="0" w:space="0" w:color="auto"/>
      </w:divBdr>
    </w:div>
    <w:div w:id="288241397">
      <w:bodyDiv w:val="1"/>
      <w:marLeft w:val="0"/>
      <w:marRight w:val="0"/>
      <w:marTop w:val="0"/>
      <w:marBottom w:val="0"/>
      <w:divBdr>
        <w:top w:val="none" w:sz="0" w:space="0" w:color="auto"/>
        <w:left w:val="none" w:sz="0" w:space="0" w:color="auto"/>
        <w:bottom w:val="none" w:sz="0" w:space="0" w:color="auto"/>
        <w:right w:val="none" w:sz="0" w:space="0" w:color="auto"/>
      </w:divBdr>
    </w:div>
    <w:div w:id="332690251">
      <w:bodyDiv w:val="1"/>
      <w:marLeft w:val="0"/>
      <w:marRight w:val="0"/>
      <w:marTop w:val="0"/>
      <w:marBottom w:val="0"/>
      <w:divBdr>
        <w:top w:val="none" w:sz="0" w:space="0" w:color="auto"/>
        <w:left w:val="none" w:sz="0" w:space="0" w:color="auto"/>
        <w:bottom w:val="none" w:sz="0" w:space="0" w:color="auto"/>
        <w:right w:val="none" w:sz="0" w:space="0" w:color="auto"/>
      </w:divBdr>
    </w:div>
    <w:div w:id="386685979">
      <w:bodyDiv w:val="1"/>
      <w:marLeft w:val="0"/>
      <w:marRight w:val="0"/>
      <w:marTop w:val="0"/>
      <w:marBottom w:val="0"/>
      <w:divBdr>
        <w:top w:val="none" w:sz="0" w:space="0" w:color="auto"/>
        <w:left w:val="none" w:sz="0" w:space="0" w:color="auto"/>
        <w:bottom w:val="none" w:sz="0" w:space="0" w:color="auto"/>
        <w:right w:val="none" w:sz="0" w:space="0" w:color="auto"/>
      </w:divBdr>
    </w:div>
    <w:div w:id="514074319">
      <w:bodyDiv w:val="1"/>
      <w:marLeft w:val="0"/>
      <w:marRight w:val="0"/>
      <w:marTop w:val="0"/>
      <w:marBottom w:val="0"/>
      <w:divBdr>
        <w:top w:val="none" w:sz="0" w:space="0" w:color="auto"/>
        <w:left w:val="none" w:sz="0" w:space="0" w:color="auto"/>
        <w:bottom w:val="none" w:sz="0" w:space="0" w:color="auto"/>
        <w:right w:val="none" w:sz="0" w:space="0" w:color="auto"/>
      </w:divBdr>
    </w:div>
    <w:div w:id="645473446">
      <w:bodyDiv w:val="1"/>
      <w:marLeft w:val="0"/>
      <w:marRight w:val="0"/>
      <w:marTop w:val="0"/>
      <w:marBottom w:val="0"/>
      <w:divBdr>
        <w:top w:val="none" w:sz="0" w:space="0" w:color="auto"/>
        <w:left w:val="none" w:sz="0" w:space="0" w:color="auto"/>
        <w:bottom w:val="none" w:sz="0" w:space="0" w:color="auto"/>
        <w:right w:val="none" w:sz="0" w:space="0" w:color="auto"/>
      </w:divBdr>
    </w:div>
    <w:div w:id="669067382">
      <w:bodyDiv w:val="1"/>
      <w:marLeft w:val="0"/>
      <w:marRight w:val="0"/>
      <w:marTop w:val="0"/>
      <w:marBottom w:val="0"/>
      <w:divBdr>
        <w:top w:val="none" w:sz="0" w:space="0" w:color="auto"/>
        <w:left w:val="none" w:sz="0" w:space="0" w:color="auto"/>
        <w:bottom w:val="none" w:sz="0" w:space="0" w:color="auto"/>
        <w:right w:val="none" w:sz="0" w:space="0" w:color="auto"/>
      </w:divBdr>
    </w:div>
    <w:div w:id="718436375">
      <w:bodyDiv w:val="1"/>
      <w:marLeft w:val="0"/>
      <w:marRight w:val="0"/>
      <w:marTop w:val="0"/>
      <w:marBottom w:val="0"/>
      <w:divBdr>
        <w:top w:val="none" w:sz="0" w:space="0" w:color="auto"/>
        <w:left w:val="none" w:sz="0" w:space="0" w:color="auto"/>
        <w:bottom w:val="none" w:sz="0" w:space="0" w:color="auto"/>
        <w:right w:val="none" w:sz="0" w:space="0" w:color="auto"/>
      </w:divBdr>
    </w:div>
    <w:div w:id="729576189">
      <w:bodyDiv w:val="1"/>
      <w:marLeft w:val="0"/>
      <w:marRight w:val="0"/>
      <w:marTop w:val="0"/>
      <w:marBottom w:val="0"/>
      <w:divBdr>
        <w:top w:val="none" w:sz="0" w:space="0" w:color="auto"/>
        <w:left w:val="none" w:sz="0" w:space="0" w:color="auto"/>
        <w:bottom w:val="none" w:sz="0" w:space="0" w:color="auto"/>
        <w:right w:val="none" w:sz="0" w:space="0" w:color="auto"/>
      </w:divBdr>
    </w:div>
    <w:div w:id="879055522">
      <w:bodyDiv w:val="1"/>
      <w:marLeft w:val="0"/>
      <w:marRight w:val="0"/>
      <w:marTop w:val="0"/>
      <w:marBottom w:val="0"/>
      <w:divBdr>
        <w:top w:val="none" w:sz="0" w:space="0" w:color="auto"/>
        <w:left w:val="none" w:sz="0" w:space="0" w:color="auto"/>
        <w:bottom w:val="none" w:sz="0" w:space="0" w:color="auto"/>
        <w:right w:val="none" w:sz="0" w:space="0" w:color="auto"/>
      </w:divBdr>
    </w:div>
    <w:div w:id="884873478">
      <w:bodyDiv w:val="1"/>
      <w:marLeft w:val="0"/>
      <w:marRight w:val="0"/>
      <w:marTop w:val="0"/>
      <w:marBottom w:val="0"/>
      <w:divBdr>
        <w:top w:val="none" w:sz="0" w:space="0" w:color="auto"/>
        <w:left w:val="none" w:sz="0" w:space="0" w:color="auto"/>
        <w:bottom w:val="none" w:sz="0" w:space="0" w:color="auto"/>
        <w:right w:val="none" w:sz="0" w:space="0" w:color="auto"/>
      </w:divBdr>
    </w:div>
    <w:div w:id="928121269">
      <w:bodyDiv w:val="1"/>
      <w:marLeft w:val="0"/>
      <w:marRight w:val="0"/>
      <w:marTop w:val="0"/>
      <w:marBottom w:val="0"/>
      <w:divBdr>
        <w:top w:val="none" w:sz="0" w:space="0" w:color="auto"/>
        <w:left w:val="none" w:sz="0" w:space="0" w:color="auto"/>
        <w:bottom w:val="none" w:sz="0" w:space="0" w:color="auto"/>
        <w:right w:val="none" w:sz="0" w:space="0" w:color="auto"/>
      </w:divBdr>
    </w:div>
    <w:div w:id="1144354282">
      <w:bodyDiv w:val="1"/>
      <w:marLeft w:val="0"/>
      <w:marRight w:val="0"/>
      <w:marTop w:val="0"/>
      <w:marBottom w:val="0"/>
      <w:divBdr>
        <w:top w:val="none" w:sz="0" w:space="0" w:color="auto"/>
        <w:left w:val="none" w:sz="0" w:space="0" w:color="auto"/>
        <w:bottom w:val="none" w:sz="0" w:space="0" w:color="auto"/>
        <w:right w:val="none" w:sz="0" w:space="0" w:color="auto"/>
      </w:divBdr>
    </w:div>
    <w:div w:id="1246496106">
      <w:bodyDiv w:val="1"/>
      <w:marLeft w:val="0"/>
      <w:marRight w:val="0"/>
      <w:marTop w:val="0"/>
      <w:marBottom w:val="0"/>
      <w:divBdr>
        <w:top w:val="none" w:sz="0" w:space="0" w:color="auto"/>
        <w:left w:val="none" w:sz="0" w:space="0" w:color="auto"/>
        <w:bottom w:val="none" w:sz="0" w:space="0" w:color="auto"/>
        <w:right w:val="none" w:sz="0" w:space="0" w:color="auto"/>
      </w:divBdr>
    </w:div>
    <w:div w:id="1274509742">
      <w:bodyDiv w:val="1"/>
      <w:marLeft w:val="0"/>
      <w:marRight w:val="0"/>
      <w:marTop w:val="0"/>
      <w:marBottom w:val="0"/>
      <w:divBdr>
        <w:top w:val="none" w:sz="0" w:space="0" w:color="auto"/>
        <w:left w:val="none" w:sz="0" w:space="0" w:color="auto"/>
        <w:bottom w:val="none" w:sz="0" w:space="0" w:color="auto"/>
        <w:right w:val="none" w:sz="0" w:space="0" w:color="auto"/>
      </w:divBdr>
    </w:div>
    <w:div w:id="1305282772">
      <w:bodyDiv w:val="1"/>
      <w:marLeft w:val="0"/>
      <w:marRight w:val="0"/>
      <w:marTop w:val="0"/>
      <w:marBottom w:val="0"/>
      <w:divBdr>
        <w:top w:val="none" w:sz="0" w:space="0" w:color="auto"/>
        <w:left w:val="none" w:sz="0" w:space="0" w:color="auto"/>
        <w:bottom w:val="none" w:sz="0" w:space="0" w:color="auto"/>
        <w:right w:val="none" w:sz="0" w:space="0" w:color="auto"/>
      </w:divBdr>
    </w:div>
    <w:div w:id="1342514130">
      <w:bodyDiv w:val="1"/>
      <w:marLeft w:val="0"/>
      <w:marRight w:val="0"/>
      <w:marTop w:val="0"/>
      <w:marBottom w:val="0"/>
      <w:divBdr>
        <w:top w:val="none" w:sz="0" w:space="0" w:color="auto"/>
        <w:left w:val="none" w:sz="0" w:space="0" w:color="auto"/>
        <w:bottom w:val="none" w:sz="0" w:space="0" w:color="auto"/>
        <w:right w:val="none" w:sz="0" w:space="0" w:color="auto"/>
      </w:divBdr>
    </w:div>
    <w:div w:id="1364525477">
      <w:bodyDiv w:val="1"/>
      <w:marLeft w:val="0"/>
      <w:marRight w:val="0"/>
      <w:marTop w:val="0"/>
      <w:marBottom w:val="0"/>
      <w:divBdr>
        <w:top w:val="none" w:sz="0" w:space="0" w:color="auto"/>
        <w:left w:val="none" w:sz="0" w:space="0" w:color="auto"/>
        <w:bottom w:val="none" w:sz="0" w:space="0" w:color="auto"/>
        <w:right w:val="none" w:sz="0" w:space="0" w:color="auto"/>
      </w:divBdr>
    </w:div>
    <w:div w:id="1438283377">
      <w:bodyDiv w:val="1"/>
      <w:marLeft w:val="0"/>
      <w:marRight w:val="0"/>
      <w:marTop w:val="0"/>
      <w:marBottom w:val="0"/>
      <w:divBdr>
        <w:top w:val="none" w:sz="0" w:space="0" w:color="auto"/>
        <w:left w:val="none" w:sz="0" w:space="0" w:color="auto"/>
        <w:bottom w:val="none" w:sz="0" w:space="0" w:color="auto"/>
        <w:right w:val="none" w:sz="0" w:space="0" w:color="auto"/>
      </w:divBdr>
    </w:div>
    <w:div w:id="1456677401">
      <w:bodyDiv w:val="1"/>
      <w:marLeft w:val="0"/>
      <w:marRight w:val="0"/>
      <w:marTop w:val="0"/>
      <w:marBottom w:val="0"/>
      <w:divBdr>
        <w:top w:val="none" w:sz="0" w:space="0" w:color="auto"/>
        <w:left w:val="none" w:sz="0" w:space="0" w:color="auto"/>
        <w:bottom w:val="none" w:sz="0" w:space="0" w:color="auto"/>
        <w:right w:val="none" w:sz="0" w:space="0" w:color="auto"/>
      </w:divBdr>
    </w:div>
    <w:div w:id="1499925174">
      <w:bodyDiv w:val="1"/>
      <w:marLeft w:val="0"/>
      <w:marRight w:val="0"/>
      <w:marTop w:val="0"/>
      <w:marBottom w:val="0"/>
      <w:divBdr>
        <w:top w:val="none" w:sz="0" w:space="0" w:color="auto"/>
        <w:left w:val="none" w:sz="0" w:space="0" w:color="auto"/>
        <w:bottom w:val="none" w:sz="0" w:space="0" w:color="auto"/>
        <w:right w:val="none" w:sz="0" w:space="0" w:color="auto"/>
      </w:divBdr>
    </w:div>
    <w:div w:id="1518694911">
      <w:bodyDiv w:val="1"/>
      <w:marLeft w:val="0"/>
      <w:marRight w:val="0"/>
      <w:marTop w:val="0"/>
      <w:marBottom w:val="0"/>
      <w:divBdr>
        <w:top w:val="none" w:sz="0" w:space="0" w:color="auto"/>
        <w:left w:val="none" w:sz="0" w:space="0" w:color="auto"/>
        <w:bottom w:val="none" w:sz="0" w:space="0" w:color="auto"/>
        <w:right w:val="none" w:sz="0" w:space="0" w:color="auto"/>
      </w:divBdr>
    </w:div>
    <w:div w:id="1671562206">
      <w:bodyDiv w:val="1"/>
      <w:marLeft w:val="0"/>
      <w:marRight w:val="0"/>
      <w:marTop w:val="0"/>
      <w:marBottom w:val="0"/>
      <w:divBdr>
        <w:top w:val="none" w:sz="0" w:space="0" w:color="auto"/>
        <w:left w:val="none" w:sz="0" w:space="0" w:color="auto"/>
        <w:bottom w:val="none" w:sz="0" w:space="0" w:color="auto"/>
        <w:right w:val="none" w:sz="0" w:space="0" w:color="auto"/>
      </w:divBdr>
    </w:div>
    <w:div w:id="1689407540">
      <w:bodyDiv w:val="1"/>
      <w:marLeft w:val="0"/>
      <w:marRight w:val="0"/>
      <w:marTop w:val="0"/>
      <w:marBottom w:val="0"/>
      <w:divBdr>
        <w:top w:val="none" w:sz="0" w:space="0" w:color="auto"/>
        <w:left w:val="none" w:sz="0" w:space="0" w:color="auto"/>
        <w:bottom w:val="none" w:sz="0" w:space="0" w:color="auto"/>
        <w:right w:val="none" w:sz="0" w:space="0" w:color="auto"/>
      </w:divBdr>
    </w:div>
    <w:div w:id="1721318711">
      <w:bodyDiv w:val="1"/>
      <w:marLeft w:val="0"/>
      <w:marRight w:val="0"/>
      <w:marTop w:val="0"/>
      <w:marBottom w:val="0"/>
      <w:divBdr>
        <w:top w:val="none" w:sz="0" w:space="0" w:color="auto"/>
        <w:left w:val="none" w:sz="0" w:space="0" w:color="auto"/>
        <w:bottom w:val="none" w:sz="0" w:space="0" w:color="auto"/>
        <w:right w:val="none" w:sz="0" w:space="0" w:color="auto"/>
      </w:divBdr>
    </w:div>
    <w:div w:id="1736006965">
      <w:bodyDiv w:val="1"/>
      <w:marLeft w:val="0"/>
      <w:marRight w:val="0"/>
      <w:marTop w:val="0"/>
      <w:marBottom w:val="0"/>
      <w:divBdr>
        <w:top w:val="none" w:sz="0" w:space="0" w:color="auto"/>
        <w:left w:val="none" w:sz="0" w:space="0" w:color="auto"/>
        <w:bottom w:val="none" w:sz="0" w:space="0" w:color="auto"/>
        <w:right w:val="none" w:sz="0" w:space="0" w:color="auto"/>
      </w:divBdr>
    </w:div>
    <w:div w:id="1795832367">
      <w:bodyDiv w:val="1"/>
      <w:marLeft w:val="0"/>
      <w:marRight w:val="0"/>
      <w:marTop w:val="0"/>
      <w:marBottom w:val="0"/>
      <w:divBdr>
        <w:top w:val="none" w:sz="0" w:space="0" w:color="auto"/>
        <w:left w:val="none" w:sz="0" w:space="0" w:color="auto"/>
        <w:bottom w:val="none" w:sz="0" w:space="0" w:color="auto"/>
        <w:right w:val="none" w:sz="0" w:space="0" w:color="auto"/>
      </w:divBdr>
    </w:div>
    <w:div w:id="1846162852">
      <w:bodyDiv w:val="1"/>
      <w:marLeft w:val="0"/>
      <w:marRight w:val="0"/>
      <w:marTop w:val="0"/>
      <w:marBottom w:val="0"/>
      <w:divBdr>
        <w:top w:val="none" w:sz="0" w:space="0" w:color="auto"/>
        <w:left w:val="none" w:sz="0" w:space="0" w:color="auto"/>
        <w:bottom w:val="none" w:sz="0" w:space="0" w:color="auto"/>
        <w:right w:val="none" w:sz="0" w:space="0" w:color="auto"/>
      </w:divBdr>
    </w:div>
    <w:div w:id="202875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XRP-USD?p=XRP-USD&amp;.tsrc=fin-sr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nance.yahoo.com/quote/CUH22.NYM?p=CUH22.NY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ance.yahoo.com/quote/BTC-USD?p=BTC-USD&amp;.tsrc=fin-srch" TargetMode="External"/><Relationship Id="rId11" Type="http://schemas.openxmlformats.org/officeDocument/2006/relationships/hyperlink" Target="https://seekingalpha.com/article/4459110-correlation-between-bitcoin-and-stock-markets-suggests-new-correction-coming" TargetMode="External"/><Relationship Id="rId5" Type="http://schemas.openxmlformats.org/officeDocument/2006/relationships/hyperlink" Target="https://finance.yahoo.com/quote/SPY?p=SPY&amp;.tsrc=fin-srch" TargetMode="External"/><Relationship Id="rId10" Type="http://schemas.openxmlformats.org/officeDocument/2006/relationships/hyperlink" Target="https://www.barrons.com/articles/crypto-and-stocks-look-increasingly-correlated-thats-raised-risk-fears-51642207952" TargetMode="External"/><Relationship Id="rId4" Type="http://schemas.openxmlformats.org/officeDocument/2006/relationships/webSettings" Target="webSettings.xml"/><Relationship Id="rId9" Type="http://schemas.openxmlformats.org/officeDocument/2006/relationships/hyperlink" Target="https://blogs.imf.org/2022/01/11/crypto-prices-move-more-in-sync-with-stocks-posing-new-ri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2022-02-07T17:15:00Z</dcterms:created>
  <dcterms:modified xsi:type="dcterms:W3CDTF">2022-02-17T02:26:00Z</dcterms:modified>
</cp:coreProperties>
</file>