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3E41" w14:textId="77777777" w:rsidR="00B54E45" w:rsidRPr="00B54E45" w:rsidRDefault="00B54E45" w:rsidP="00B54E45">
      <w:pPr>
        <w:rPr>
          <w:b/>
          <w:bCs/>
        </w:rPr>
      </w:pPr>
      <w:r w:rsidRPr="00B54E45">
        <w:rPr>
          <w:b/>
          <w:bCs/>
        </w:rPr>
        <w:t>Firm Name: Summit Wealth Partners</w:t>
      </w:r>
    </w:p>
    <w:p w14:paraId="64A33042" w14:textId="752977C8" w:rsidR="00B54E45" w:rsidRPr="00B54E45" w:rsidRDefault="00B54E45" w:rsidP="00B54E45">
      <w:pPr>
        <w:rPr>
          <w:b/>
          <w:bCs/>
        </w:rPr>
      </w:pPr>
      <w:r>
        <w:rPr>
          <w:b/>
          <w:bCs/>
        </w:rPr>
        <w:t>Motto</w:t>
      </w:r>
      <w:r w:rsidRPr="00B54E45">
        <w:rPr>
          <w:b/>
          <w:bCs/>
        </w:rPr>
        <w:t>:</w:t>
      </w:r>
    </w:p>
    <w:p w14:paraId="637F3C80" w14:textId="77777777" w:rsidR="00B54E45" w:rsidRPr="00B54E45" w:rsidRDefault="00B54E45" w:rsidP="00B54E45">
      <w:r w:rsidRPr="00B54E45">
        <w:t>"Reaching Financial Heights Together."</w:t>
      </w:r>
    </w:p>
    <w:p w14:paraId="2340E340" w14:textId="77777777" w:rsidR="00B54E45" w:rsidRPr="00B54E45" w:rsidRDefault="00B54E45" w:rsidP="00B54E45">
      <w:pPr>
        <w:rPr>
          <w:b/>
          <w:bCs/>
        </w:rPr>
      </w:pPr>
      <w:r w:rsidRPr="00B54E45">
        <w:rPr>
          <w:b/>
          <w:bCs/>
        </w:rPr>
        <w:t>About the Firm:</w:t>
      </w:r>
    </w:p>
    <w:p w14:paraId="0B5AE58C" w14:textId="77777777" w:rsidR="00B54E45" w:rsidRPr="00B54E45" w:rsidRDefault="00B54E45" w:rsidP="00B54E45">
      <w:r w:rsidRPr="00B54E45">
        <w:t>Summit Wealth Partners is a premier investment firm dedicated to delivering tailored financial solutions to individuals, families, and institutions. With a focus on innovation, integrity, and sustainable growth, Summit Wealth Partners combines personalized service with cutting-edge technology to help clients achieve their financial goals in an ever-changing global market.</w:t>
      </w:r>
    </w:p>
    <w:p w14:paraId="3924D06D" w14:textId="77777777" w:rsidR="00B54E45" w:rsidRPr="00B54E45" w:rsidRDefault="00B54E45" w:rsidP="00B54E45">
      <w:pPr>
        <w:rPr>
          <w:b/>
          <w:bCs/>
        </w:rPr>
      </w:pPr>
      <w:r w:rsidRPr="00B54E45">
        <w:rPr>
          <w:b/>
          <w:bCs/>
        </w:rPr>
        <w:t>Key Services:</w:t>
      </w:r>
    </w:p>
    <w:p w14:paraId="545CB1A6" w14:textId="77777777" w:rsidR="00B54E45" w:rsidRPr="00B54E45" w:rsidRDefault="00B54E45" w:rsidP="00B54E45">
      <w:pPr>
        <w:numPr>
          <w:ilvl w:val="0"/>
          <w:numId w:val="1"/>
        </w:numPr>
      </w:pPr>
      <w:r w:rsidRPr="00B54E45">
        <w:rPr>
          <w:b/>
          <w:bCs/>
        </w:rPr>
        <w:t>Portfolio Management</w:t>
      </w:r>
      <w:r w:rsidRPr="00B54E45">
        <w:t>:</w:t>
      </w:r>
    </w:p>
    <w:p w14:paraId="03181529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Customized investment portfolios designed to align with client objectives and risk tolerance.</w:t>
      </w:r>
    </w:p>
    <w:p w14:paraId="4DF06FEE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Active management of diverse asset classes, including stocks, bonds, ETFs, and alternative investments.</w:t>
      </w:r>
    </w:p>
    <w:p w14:paraId="1C02D37C" w14:textId="77777777" w:rsidR="00B54E45" w:rsidRPr="00B54E45" w:rsidRDefault="00B54E45" w:rsidP="00B54E45">
      <w:pPr>
        <w:numPr>
          <w:ilvl w:val="0"/>
          <w:numId w:val="1"/>
        </w:numPr>
      </w:pPr>
      <w:r w:rsidRPr="00B54E45">
        <w:rPr>
          <w:b/>
          <w:bCs/>
        </w:rPr>
        <w:t>Wealth Advisory</w:t>
      </w:r>
      <w:r w:rsidRPr="00B54E45">
        <w:t>:</w:t>
      </w:r>
    </w:p>
    <w:p w14:paraId="3377F43F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Comprehensive financial planning, retirement strategies, and estate planning.</w:t>
      </w:r>
    </w:p>
    <w:p w14:paraId="1BE1D135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Tax optimization to enhance long-term wealth preservation.</w:t>
      </w:r>
    </w:p>
    <w:p w14:paraId="41239A32" w14:textId="77777777" w:rsidR="00B54E45" w:rsidRPr="00B54E45" w:rsidRDefault="00B54E45" w:rsidP="00B54E45">
      <w:pPr>
        <w:numPr>
          <w:ilvl w:val="0"/>
          <w:numId w:val="1"/>
        </w:numPr>
      </w:pPr>
      <w:r w:rsidRPr="00B54E45">
        <w:rPr>
          <w:b/>
          <w:bCs/>
        </w:rPr>
        <w:t>Research and Market Insights</w:t>
      </w:r>
      <w:r w:rsidRPr="00B54E45">
        <w:t>:</w:t>
      </w:r>
    </w:p>
    <w:p w14:paraId="0DDF55FF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Proprietary analytics for market forecasting and trend identification.</w:t>
      </w:r>
    </w:p>
    <w:p w14:paraId="4BF2C558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In-depth research on emerging investment opportunities and risk mitigation strategies.</w:t>
      </w:r>
    </w:p>
    <w:p w14:paraId="3B89932A" w14:textId="77777777" w:rsidR="00B54E45" w:rsidRPr="00B54E45" w:rsidRDefault="00B54E45" w:rsidP="00B54E45">
      <w:pPr>
        <w:numPr>
          <w:ilvl w:val="0"/>
          <w:numId w:val="1"/>
        </w:numPr>
      </w:pPr>
      <w:r w:rsidRPr="00B54E45">
        <w:rPr>
          <w:b/>
          <w:bCs/>
        </w:rPr>
        <w:t>Alternative Investments</w:t>
      </w:r>
      <w:r w:rsidRPr="00B54E45">
        <w:t>:</w:t>
      </w:r>
    </w:p>
    <w:p w14:paraId="27DF9610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Access to private equity, real estate funds, and hedge fund opportunities.</w:t>
      </w:r>
    </w:p>
    <w:p w14:paraId="478CBB8E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Unique investment strategies tailored for high-net-worth individuals and institutional clients.</w:t>
      </w:r>
    </w:p>
    <w:p w14:paraId="7D0404F5" w14:textId="77777777" w:rsidR="00B54E45" w:rsidRPr="00B54E45" w:rsidRDefault="00B54E45" w:rsidP="00B54E45">
      <w:pPr>
        <w:numPr>
          <w:ilvl w:val="0"/>
          <w:numId w:val="1"/>
        </w:numPr>
      </w:pPr>
      <w:r w:rsidRPr="00B54E45">
        <w:rPr>
          <w:b/>
          <w:bCs/>
        </w:rPr>
        <w:t>Technology-Driven Insights</w:t>
      </w:r>
      <w:r w:rsidRPr="00B54E45">
        <w:t>:</w:t>
      </w:r>
    </w:p>
    <w:p w14:paraId="1E3F2B0F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Advanced data visualization and real-time performance tracking through interactive client dashboards.</w:t>
      </w:r>
    </w:p>
    <w:p w14:paraId="7863A242" w14:textId="77777777" w:rsidR="00B54E45" w:rsidRPr="00B54E45" w:rsidRDefault="00B54E45" w:rsidP="00B54E45">
      <w:pPr>
        <w:numPr>
          <w:ilvl w:val="1"/>
          <w:numId w:val="1"/>
        </w:numPr>
      </w:pPr>
      <w:r w:rsidRPr="00B54E45">
        <w:t>AI-powered tools for portfolio risk assessment and optimization.</w:t>
      </w:r>
    </w:p>
    <w:p w14:paraId="2154A694" w14:textId="77777777" w:rsidR="00B54E45" w:rsidRPr="00B54E45" w:rsidRDefault="00B54E45" w:rsidP="00B54E45">
      <w:pPr>
        <w:rPr>
          <w:b/>
          <w:bCs/>
        </w:rPr>
      </w:pPr>
      <w:r w:rsidRPr="00B54E45">
        <w:rPr>
          <w:b/>
          <w:bCs/>
        </w:rPr>
        <w:t>Company Vision:</w:t>
      </w:r>
    </w:p>
    <w:p w14:paraId="4787451F" w14:textId="77777777" w:rsidR="00B54E45" w:rsidRPr="00B54E45" w:rsidRDefault="00B54E45" w:rsidP="00B54E45">
      <w:r w:rsidRPr="00B54E45">
        <w:t>To empower our clients to achieve financial freedom by delivering innovative strategies and leveraging deep expertise to navigate complex markets.</w:t>
      </w:r>
    </w:p>
    <w:p w14:paraId="2B73896F" w14:textId="77777777" w:rsidR="00B54E45" w:rsidRPr="00B54E45" w:rsidRDefault="00B54E45" w:rsidP="00B54E45">
      <w:pPr>
        <w:rPr>
          <w:b/>
          <w:bCs/>
        </w:rPr>
      </w:pPr>
      <w:r w:rsidRPr="00B54E45">
        <w:rPr>
          <w:b/>
          <w:bCs/>
        </w:rPr>
        <w:lastRenderedPageBreak/>
        <w:t>Core Values:</w:t>
      </w:r>
    </w:p>
    <w:p w14:paraId="0A6C32A1" w14:textId="77777777" w:rsidR="00B54E45" w:rsidRPr="00B54E45" w:rsidRDefault="00B54E45" w:rsidP="00B54E45">
      <w:pPr>
        <w:numPr>
          <w:ilvl w:val="0"/>
          <w:numId w:val="2"/>
        </w:numPr>
      </w:pPr>
      <w:r w:rsidRPr="00B54E45">
        <w:rPr>
          <w:b/>
          <w:bCs/>
        </w:rPr>
        <w:t>Integrity</w:t>
      </w:r>
      <w:r w:rsidRPr="00B54E45">
        <w:t>: Upholding trust and transparency in every client interaction.</w:t>
      </w:r>
    </w:p>
    <w:p w14:paraId="73DF1304" w14:textId="77777777" w:rsidR="00B54E45" w:rsidRPr="00B54E45" w:rsidRDefault="00B54E45" w:rsidP="00B54E45">
      <w:pPr>
        <w:numPr>
          <w:ilvl w:val="0"/>
          <w:numId w:val="2"/>
        </w:numPr>
      </w:pPr>
      <w:r w:rsidRPr="00B54E45">
        <w:rPr>
          <w:b/>
          <w:bCs/>
        </w:rPr>
        <w:t>Innovation</w:t>
      </w:r>
      <w:r w:rsidRPr="00B54E45">
        <w:t>: Embracing advanced technology to deliver superior results.</w:t>
      </w:r>
    </w:p>
    <w:p w14:paraId="4FE97A10" w14:textId="77777777" w:rsidR="00B54E45" w:rsidRPr="00B54E45" w:rsidRDefault="00B54E45" w:rsidP="00B54E45">
      <w:pPr>
        <w:numPr>
          <w:ilvl w:val="0"/>
          <w:numId w:val="2"/>
        </w:numPr>
      </w:pPr>
      <w:r w:rsidRPr="00B54E45">
        <w:rPr>
          <w:b/>
          <w:bCs/>
        </w:rPr>
        <w:t>Client-Centric</w:t>
      </w:r>
      <w:r w:rsidRPr="00B54E45">
        <w:t>: Building meaningful, long-term relationships founded on mutual success.</w:t>
      </w:r>
    </w:p>
    <w:p w14:paraId="4AFC8A29" w14:textId="77777777" w:rsidR="00B54E45" w:rsidRPr="00B54E45" w:rsidRDefault="00B54E45" w:rsidP="00B54E45">
      <w:pPr>
        <w:numPr>
          <w:ilvl w:val="0"/>
          <w:numId w:val="2"/>
        </w:numPr>
      </w:pPr>
      <w:r w:rsidRPr="00B54E45">
        <w:rPr>
          <w:b/>
          <w:bCs/>
        </w:rPr>
        <w:t>Sustainability</w:t>
      </w:r>
      <w:r w:rsidRPr="00B54E45">
        <w:t>: Integrating ESG (Environmental, Social, and Governance) principles to create a lasting impact.</w:t>
      </w:r>
    </w:p>
    <w:p w14:paraId="0D7F3021" w14:textId="77777777" w:rsidR="009D08BA" w:rsidRDefault="009D08BA"/>
    <w:sectPr w:rsidR="009D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C6B0D"/>
    <w:multiLevelType w:val="multilevel"/>
    <w:tmpl w:val="3B5C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46ADD"/>
    <w:multiLevelType w:val="multilevel"/>
    <w:tmpl w:val="D7F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542604">
    <w:abstractNumId w:val="0"/>
  </w:num>
  <w:num w:numId="2" w16cid:durableId="361563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45"/>
    <w:rsid w:val="000A3EB7"/>
    <w:rsid w:val="00787676"/>
    <w:rsid w:val="009D08BA"/>
    <w:rsid w:val="00B04A87"/>
    <w:rsid w:val="00B54E45"/>
    <w:rsid w:val="00D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3C82"/>
  <w15:chartTrackingRefBased/>
  <w15:docId w15:val="{08C2CC28-68D8-4469-B99F-AAB650D2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Mwaigomole</dc:creator>
  <cp:keywords/>
  <dc:description/>
  <cp:lastModifiedBy>Joel Mwaigomole</cp:lastModifiedBy>
  <cp:revision>1</cp:revision>
  <dcterms:created xsi:type="dcterms:W3CDTF">2025-01-27T20:14:00Z</dcterms:created>
  <dcterms:modified xsi:type="dcterms:W3CDTF">2025-01-27T20:15:00Z</dcterms:modified>
</cp:coreProperties>
</file>