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Processing Workflow for Flume Experiments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(High Level Overview)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for a technical description of critical value descriptions and script function, refer to Biogeomorphic Flume/Code/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readme.txt</w:t>
        </w:r>
      </w:hyperlink>
      <w:r w:rsidDel="00000000" w:rsidR="00000000" w:rsidRPr="00000000">
        <w:rPr>
          <w:i w:val="1"/>
          <w:rtl w:val="0"/>
        </w:rPr>
        <w:t xml:space="preserve"> and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Flume Parameter Calculations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obtain estimates for critical values, including particle removal rate due to direct capture, particle removal rate due to settling and effective capture efficiency.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flume parameter estimates</w:t>
        </w:r>
      </w:hyperlink>
      <w:r w:rsidDel="00000000" w:rsidR="00000000" w:rsidRPr="00000000">
        <w:rPr>
          <w:rtl w:val="0"/>
        </w:rPr>
        <w:t xml:space="preserve"> for a full list of the values to calculate for each experiment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 typical flume experiment collects the following forms of data: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LISST data (time series of particle size distributions)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Peristaltic pump data (time series of mass concentrations of sediment)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Sediment trap data (mass of sediment settled over the course of the experiment)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Vectrino data (time series of velocity point measurements)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Overview of data processing steps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1) Process LISST data.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to Biogeomorphic Flume / SOP for Flume Experiments section 4.2.2: Offloading LISST Data for instructions on obtaining .asc formatted data for the following steps.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LISST data in .asc format does not need to be manually cleaned; the scripts can all be run (in any order) using the raw .mat datafile exported by the LISST software as the input data file.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all scripts located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Biogeomorphic Flume/Code</w:t>
        </w:r>
      </w:hyperlink>
      <w:r w:rsidDel="00000000" w:rsidR="00000000" w:rsidRPr="00000000">
        <w:rPr>
          <w:rtl w:val="0"/>
        </w:rPr>
        <w:t xml:space="preserve"> and save all output plots as images.  See table below for details on which scripts provide which outputs.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images in drive under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Biogeomorphic Flume/Experiment plots</w:t>
        </w:r>
      </w:hyperlink>
      <w:r w:rsidDel="00000000" w:rsidR="00000000" w:rsidRPr="00000000">
        <w:rPr>
          <w:rtl w:val="0"/>
        </w:rPr>
        <w:t xml:space="preserve"> and record the parameter estimates in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flume parameter 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LISST data scripts and outputs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175"/>
        <w:gridCol w:w="2340"/>
        <w:gridCol w:w="2340"/>
        <w:tblGridChange w:id="0">
          <w:tblGrid>
            <w:gridCol w:w="2505"/>
            <w:gridCol w:w="2175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Parameter(s)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Corresponding variable name(s) in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Figure(s)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LISST_processing.R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Cumulative Density Curve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bin_visualization.R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Volume Concentration by Bin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k_calculation.R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(total particle removal rate, bin-specific), effective capture 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K_exp, 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k_calculation_all_bins.R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 (total particle removal rate, mean across all bins), effective capture 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K_exp, 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particle_size_diagnostics.R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Weighted Average Particle Size, Empirical CDF, Total Particle Concentration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volume_weighted_mean_particle_size.m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volume concentration, volume-weighted mean particle diameter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Mean_vol_conc, volume_weighted_particle_d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Process peristaltic pump and sediment trap data. 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can only be done after all pump samples and all sediment traps have been filtered and weighed.  The procedure for filtering pumped samples is in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SOP for Flume Experiments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scripts 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Biogeomorphic Flume/Code</w:t>
        </w:r>
      </w:hyperlink>
      <w:r w:rsidDel="00000000" w:rsidR="00000000" w:rsidRPr="00000000">
        <w:rPr>
          <w:rtl w:val="0"/>
        </w:rPr>
        <w:t xml:space="preserve"> and the associated readme file, which notes formatting conventions (data must be fed to the scripts as .CSV files)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pump/trap data is located in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Biogeomorphic Flume/Flume Parameter Estimates</w:t>
        </w:r>
      </w:hyperlink>
      <w:r w:rsidDel="00000000" w:rsidR="00000000" w:rsidRPr="00000000">
        <w:rPr>
          <w:rtl w:val="0"/>
        </w:rPr>
        <w:t xml:space="preserve"> and formatted .CSV data is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Parameter(s)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Corresponding variable name(s) in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Figure(s)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peristaltic_pump_plotter.R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Mass concentration time series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peristaltic_pump_k_estimation.R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k_final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 concentration time series by point location with fitted exponential model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tl w:val="0"/>
        </w:rPr>
        <w:t xml:space="preserve">Run Two-Station Method Calculation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Laurel’s theoretical calculations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, which are implemented in Matlab in a script called two_station_method.m.  Running it requires both peristaltic pump and LISST data.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script’s output is a time series of concentration removed by direct capture in CSV format.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tl w:val="0"/>
        </w:rPr>
        <w:t xml:space="preserve">Process Vectrino data.  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Note: Vectrino data is not currently used to obtain any critical parameter estimates; its main purpose thus far in the flume experiments has been to gauge flow velocity at an upstream point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Vectrino data needs to have a threshold despiking algorithm applied to the raw data; this is called “Vectrino_processing_lowSNR_RA_v5_VPro_021418.m.”  This script outputs a separate, processed data file of the same name with the suffix “_processed”, and that file should be used for all analyses and applications.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relevant scripts for processing vectrino data for flume applications are also in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Biogeomorphic Flume/Code</w:t>
        </w:r>
      </w:hyperlink>
      <w:r w:rsidDel="00000000" w:rsidR="00000000" w:rsidRPr="00000000">
        <w:rPr>
          <w:rtl w:val="0"/>
        </w:rPr>
        <w:t xml:space="preserve">.  For processing vectrino data for other applications, see full code repository at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https://gitlab.com/ckeating/vectrino-data-analysis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3O139CTIYFpqPZT72yevfwmSKKIRY_8eavzKa2MGWuk/edit?usp=sharing" TargetMode="External"/><Relationship Id="rId10" Type="http://schemas.openxmlformats.org/officeDocument/2006/relationships/hyperlink" Target="https://drive.google.com/open?id=1KrJ9F9VAadtqD4Go6tLGLxjFiSxM21ly" TargetMode="External"/><Relationship Id="rId13" Type="http://schemas.openxmlformats.org/officeDocument/2006/relationships/hyperlink" Target="https://drive.google.com/open?id=1ZKrcZYTQV1RxpQw-QAhj6OVxtas5iAnf" TargetMode="External"/><Relationship Id="rId12" Type="http://schemas.openxmlformats.org/officeDocument/2006/relationships/hyperlink" Target="https://docs.google.com/document/d/1NOGzMRS78mayP7-_7fn5sZgcszuzQ5H8rPIo4Mu0DUs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ZKrcZYTQV1RxpQw-QAhj6OVxtas5iAnf" TargetMode="External"/><Relationship Id="rId15" Type="http://schemas.openxmlformats.org/officeDocument/2006/relationships/hyperlink" Target="https://drive.google.com/open?id=1LUAM520Qrx5yKSbdy1-0qK3JZ6-WLfPg" TargetMode="External"/><Relationship Id="rId14" Type="http://schemas.openxmlformats.org/officeDocument/2006/relationships/hyperlink" Target="https://docs.google.com/spreadsheets/d/1_V4tcwvWRQOZSJCkzGPVfZoaz5Ro9Crnd1bn8nHgq2E/edit?usp=sharing" TargetMode="External"/><Relationship Id="rId17" Type="http://schemas.openxmlformats.org/officeDocument/2006/relationships/hyperlink" Target="https://drive.google.com/open?id=1ZKrcZYTQV1RxpQw-QAhj6OVxtas5iAnf" TargetMode="External"/><Relationship Id="rId16" Type="http://schemas.openxmlformats.org/officeDocument/2006/relationships/hyperlink" Target="https://drive.google.com/open?id=1l-jeBzO3rFvOW2KKmNczI9ceQgn33Eyq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5d1vbtHc_BCW6GVShvhgQ8w6UBYlF-aZ" TargetMode="External"/><Relationship Id="rId18" Type="http://schemas.openxmlformats.org/officeDocument/2006/relationships/hyperlink" Target="https://gitlab.com/ckeating/vectrino-data-analysis" TargetMode="External"/><Relationship Id="rId7" Type="http://schemas.openxmlformats.org/officeDocument/2006/relationships/hyperlink" Target="https://drive.google.com/open?id=1ZedYJQsXx7dSClzeSQ7QIN7DNFF_F8Hg" TargetMode="External"/><Relationship Id="rId8" Type="http://schemas.openxmlformats.org/officeDocument/2006/relationships/hyperlink" Target="https://docs.google.com/spreadsheets/d/13O139CTIYFpqPZT72yevfwmSKKIRY_8eavzKa2MGWu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