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EB4E" w14:textId="0ABC02C3" w:rsidR="00381226" w:rsidRDefault="00381226">
      <w:pPr>
        <w:rPr>
          <w:b/>
          <w:bCs/>
          <w:u w:val="single"/>
        </w:rPr>
      </w:pPr>
      <w:r>
        <w:rPr>
          <w:b/>
          <w:bCs/>
          <w:u w:val="single"/>
        </w:rPr>
        <w:t xml:space="preserve">Title: </w:t>
      </w:r>
      <w:r w:rsidR="00750A29">
        <w:rPr>
          <w:b/>
          <w:bCs/>
          <w:u w:val="single"/>
        </w:rPr>
        <w:t xml:space="preserve">The </w:t>
      </w:r>
      <w:r w:rsidR="00693669">
        <w:rPr>
          <w:b/>
          <w:bCs/>
          <w:u w:val="single"/>
        </w:rPr>
        <w:t>r</w:t>
      </w:r>
      <w:r w:rsidR="00750A29">
        <w:rPr>
          <w:b/>
          <w:bCs/>
          <w:u w:val="single"/>
        </w:rPr>
        <w:t xml:space="preserve">ole of </w:t>
      </w:r>
      <w:r w:rsidR="00693669">
        <w:rPr>
          <w:b/>
          <w:bCs/>
          <w:u w:val="single"/>
        </w:rPr>
        <w:t>m</w:t>
      </w:r>
      <w:r w:rsidR="00750A29">
        <w:rPr>
          <w:b/>
          <w:bCs/>
          <w:u w:val="single"/>
        </w:rPr>
        <w:t xml:space="preserve">ovement </w:t>
      </w:r>
      <w:r w:rsidR="00693669">
        <w:rPr>
          <w:b/>
          <w:bCs/>
          <w:u w:val="single"/>
        </w:rPr>
        <w:t>c</w:t>
      </w:r>
      <w:r w:rsidR="00750A29">
        <w:rPr>
          <w:b/>
          <w:bCs/>
          <w:u w:val="single"/>
        </w:rPr>
        <w:t xml:space="preserve">onsistency in </w:t>
      </w:r>
      <w:r w:rsidR="00693669">
        <w:rPr>
          <w:b/>
          <w:bCs/>
          <w:u w:val="single"/>
        </w:rPr>
        <w:t>locomotor u</w:t>
      </w:r>
      <w:r w:rsidR="00750A29">
        <w:rPr>
          <w:b/>
          <w:bCs/>
          <w:u w:val="single"/>
        </w:rPr>
        <w:t>se-</w:t>
      </w:r>
      <w:r w:rsidR="00693669">
        <w:rPr>
          <w:b/>
          <w:bCs/>
          <w:u w:val="single"/>
        </w:rPr>
        <w:t>d</w:t>
      </w:r>
      <w:r w:rsidR="00750A29">
        <w:rPr>
          <w:b/>
          <w:bCs/>
          <w:u w:val="single"/>
        </w:rPr>
        <w:t xml:space="preserve">ependent </w:t>
      </w:r>
      <w:r w:rsidR="00693669">
        <w:rPr>
          <w:b/>
          <w:bCs/>
          <w:u w:val="single"/>
        </w:rPr>
        <w:t>l</w:t>
      </w:r>
      <w:r w:rsidR="00750A29">
        <w:rPr>
          <w:b/>
          <w:bCs/>
          <w:u w:val="single"/>
        </w:rPr>
        <w:t>earning</w:t>
      </w:r>
    </w:p>
    <w:p w14:paraId="3452F1BF" w14:textId="78C50DB0" w:rsidR="00966CFC" w:rsidRDefault="00966CFC"/>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30500F9F" w:rsidR="00C901A9" w:rsidRDefault="009A0618">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r w:rsidR="00E45977">
        <w:t>, in part,</w:t>
      </w:r>
      <w:r w:rsidR="00381226">
        <w:t xml:space="preserve"> why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8B0D47">
        <w:t xml:space="preserve">free throws </w:t>
      </w:r>
      <w:r w:rsidR="00677EEB">
        <w:t xml:space="preserve">be during practice to engage </w:t>
      </w:r>
      <w:r w:rsidR="003F6E97">
        <w:t>the</w:t>
      </w:r>
      <w:r w:rsidR="008B0D47">
        <w:t xml:space="preserve"> </w:t>
      </w:r>
      <w:r w:rsidR="00E45977">
        <w:t>use-dependent</w:t>
      </w:r>
      <w:r w:rsidR="00F246B2">
        <w:t xml:space="preserve"> learning</w:t>
      </w:r>
      <w:r w:rsidR="00C901A9">
        <w:t xml:space="preserve"> process?</w:t>
      </w:r>
    </w:p>
    <w:p w14:paraId="139CE9A6" w14:textId="05BC4CF1" w:rsidR="008E5543" w:rsidRDefault="008E5543"/>
    <w:p w14:paraId="4DFB7587" w14:textId="236FACFE" w:rsidR="003B2645" w:rsidRDefault="00757D6B" w:rsidP="00EC0631">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EC0631"/>
    <w:p w14:paraId="1640AE0E" w14:textId="14854D02" w:rsidR="00EC0631" w:rsidRDefault="00565ACF" w:rsidP="00EC0631">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B02F0A">
        <w:t xml:space="preserve">in 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Given that normal movement is variable</w:t>
      </w:r>
      <w:ins w:id="0" w:author="Jonathan Wood" w:date="2020-05-27T19:35:00Z">
        <w:r w:rsidR="008B0D47">
          <w:t>,</w:t>
        </w:r>
      </w:ins>
      <w:del w:id="1" w:author="Jonathan Wood" w:date="2020-05-27T19:32:00Z">
        <w:r w:rsidR="00657265" w:rsidDel="008B0D47">
          <w:delText>, however</w:delText>
        </w:r>
      </w:del>
      <w:del w:id="2" w:author="Jonathan Wood" w:date="2020-05-27T19:33:00Z">
        <w:r w:rsidR="00657265" w:rsidDel="008B0D47">
          <w:delText>,</w:delText>
        </w:r>
      </w:del>
      <w:r w:rsidR="00657265">
        <w:t xml:space="preserve"> a</w:t>
      </w:r>
      <w:r w:rsidR="00E45977">
        <w:t xml:space="preserve">n important </w:t>
      </w:r>
      <w:del w:id="3" w:author="Jonathan Wood" w:date="2020-05-27T19:33:00Z">
        <w:r w:rsidR="00E45977" w:rsidDel="008B0D47">
          <w:delText>question left</w:delText>
        </w:r>
      </w:del>
      <w:ins w:id="4" w:author="Jonathan Wood" w:date="2020-05-27T19:33:00Z">
        <w:r w:rsidR="008B0D47">
          <w:t xml:space="preserve">yet </w:t>
        </w:r>
      </w:ins>
      <w:del w:id="5" w:author="Jonathan Wood" w:date="2020-05-27T19:34:00Z">
        <w:r w:rsidR="00E45977" w:rsidDel="008B0D47">
          <w:delText xml:space="preserve"> </w:delText>
        </w:r>
      </w:del>
      <w:r w:rsidR="00E45977">
        <w:t>unanswered</w:t>
      </w:r>
      <w:ins w:id="6" w:author="Jonathan Wood" w:date="2020-05-27T19:34:00Z">
        <w:r w:rsidR="008B0D47">
          <w:t xml:space="preserve"> question is</w:t>
        </w:r>
      </w:ins>
      <w:del w:id="7" w:author="Jonathan Wood" w:date="2020-05-27T19:34:00Z">
        <w:r w:rsidR="00E45977" w:rsidDel="008B0D47">
          <w:delText xml:space="preserve"> by this study</w:delText>
        </w:r>
        <w:r w:rsidR="008B0D47" w:rsidDel="008B0D47">
          <w:delText xml:space="preserve"> </w:delText>
        </w:r>
        <w:r w:rsidR="00E45977" w:rsidDel="008B0D47">
          <w:delText>was</w:delText>
        </w:r>
      </w:del>
      <w:r w:rsidR="00E45977">
        <w:t xml:space="preserve"> how consistent the </w:t>
      </w:r>
      <w:del w:id="8" w:author="Jonathan Wood" w:date="2020-05-27T19:38:00Z">
        <w:r w:rsidR="00E45977" w:rsidDel="000B6FC3">
          <w:delText xml:space="preserve">practice </w:delText>
        </w:r>
      </w:del>
      <w:ins w:id="9" w:author="Jonathan Wood" w:date="2020-05-27T19:38:00Z">
        <w:r w:rsidR="000B6FC3">
          <w:t xml:space="preserve">walking pattern </w:t>
        </w:r>
      </w:ins>
      <w:r w:rsidR="00E45977">
        <w:t>must be to engage use-dependent learning</w:t>
      </w:r>
      <w:r w:rsidR="00657265">
        <w:t>.</w:t>
      </w:r>
      <w:r w:rsidR="00E45977">
        <w:t xml:space="preserve"> </w:t>
      </w:r>
      <w:r w:rsidR="003B2645">
        <w:t xml:space="preserve">Furthermore, </w:t>
      </w:r>
      <w:r w:rsidR="00657265">
        <w:t>there remains</w:t>
      </w:r>
      <w:r w:rsidR="003B2645">
        <w:t xml:space="preserve"> no computational account of use-dependent learning in locomotion. </w:t>
      </w:r>
    </w:p>
    <w:p w14:paraId="221ABD9A" w14:textId="77777777" w:rsidR="00565ACF" w:rsidRDefault="00565ACF"/>
    <w:p w14:paraId="204B02C6" w14:textId="1252290A" w:rsidR="00B443CF"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w:t>
      </w:r>
      <w:del w:id="10" w:author="Jonathan Wood" w:date="2020-05-27T19:36:00Z">
        <w:r w:rsidDel="000B6FC3">
          <w:delText xml:space="preserve">UDP </w:delText>
        </w:r>
      </w:del>
      <w:ins w:id="11" w:author="Jonathan Wood" w:date="2020-05-27T19:36:00Z">
        <w:r w:rsidR="000B6FC3">
          <w:t xml:space="preserve">use-dependent learning </w:t>
        </w:r>
      </w:ins>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ins w:id="12" w:author="Jonathan Wood" w:date="2020-05-27T19:37:00Z">
        <w:r w:rsidR="000B6FC3">
          <w:t xml:space="preserve">learning </w:t>
        </w:r>
      </w:ins>
      <w:r w:rsidR="007C3D1D">
        <w:t>process</w:t>
      </w:r>
      <w:del w:id="13" w:author="Jonathan Wood" w:date="2020-05-27T19:37:00Z">
        <w:r w:rsidR="00234029" w:rsidDel="000B6FC3">
          <w:delText xml:space="preserve"> (UDP)</w:delText>
        </w:r>
      </w:del>
      <w:r w:rsidR="007C3D1D">
        <w:t xml:space="preserve">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r w:rsidR="00234029">
        <w:t xml:space="preserve">Strategy </w:t>
      </w:r>
      <w:ins w:id="14" w:author="Jonathan Wood" w:date="2020-05-27T19:40:00Z">
        <w:r w:rsidR="000B6FC3">
          <w:t xml:space="preserve">and </w:t>
        </w:r>
      </w:ins>
      <w:ins w:id="15" w:author="Jonathan Wood" w:date="2020-05-27T19:52:00Z">
        <w:r w:rsidR="00F25D25">
          <w:t>U</w:t>
        </w:r>
      </w:ins>
      <w:ins w:id="16" w:author="Jonathan Wood" w:date="2020-05-27T19:40:00Z">
        <w:r w:rsidR="000B6FC3">
          <w:t>se-</w:t>
        </w:r>
      </w:ins>
      <w:ins w:id="17" w:author="Jonathan Wood" w:date="2020-05-27T19:52:00Z">
        <w:r w:rsidR="00F25D25">
          <w:t>D</w:t>
        </w:r>
      </w:ins>
      <w:ins w:id="18" w:author="Jonathan Wood" w:date="2020-05-27T19:40:00Z">
        <w:r w:rsidR="000B6FC3">
          <w:t xml:space="preserve">ependent </w:t>
        </w:r>
      </w:ins>
      <w:del w:id="19" w:author="Jonathan Wood" w:date="2020-05-27T19:40:00Z">
        <w:r w:rsidR="00234029" w:rsidDel="000B6FC3">
          <w:delText xml:space="preserve">plus UDP </w:delText>
        </w:r>
      </w:del>
      <w:r w:rsidR="00234029">
        <w:t>model</w:t>
      </w:r>
      <w:r w:rsidR="007C3D1D">
        <w:t xml:space="preserve">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vary environmental consistency and assess the state of use-</w:t>
      </w:r>
      <w:r w:rsidR="00161EF8">
        <w:lastRenderedPageBreak/>
        <w:t xml:space="preserv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059AADAD" w:rsidR="00BB6E69" w:rsidDel="0046248A" w:rsidRDefault="00105698" w:rsidP="00105698">
      <w:pPr>
        <w:rPr>
          <w:del w:id="20" w:author="Jonathan Wood" w:date="2020-05-28T13:37:00Z"/>
        </w:rPr>
      </w:pPr>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ins w:id="21" w:author="Jonathan Wood" w:date="2020-05-28T14:07:00Z">
        <w:r w:rsidR="00DC076D">
          <w:t>21</w:t>
        </w:r>
      </w:ins>
      <w:del w:id="22" w:author="Jonathan Wood" w:date="2020-05-28T14:07:00Z">
        <w:r w:rsidR="00CE2F32" w:rsidDel="00DC076D">
          <w:delText>18</w:delText>
        </w:r>
      </w:del>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AA19E3">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D81DF1">
        <w:fldChar w:fldCharType="separate"/>
      </w:r>
      <w:r w:rsidR="00AA19E3" w:rsidRPr="00AA19E3">
        <w:t>(Diedrichsen et al., 2010; French et al., 2018; Long et al., 2016; Verstynen and Sabes, 2011; Wood et al., 2020)</w:t>
      </w:r>
      <w:r w:rsidR="00D81DF1">
        <w:fldChar w:fldCharType="end"/>
      </w:r>
      <w:r w:rsidR="00D81DF1">
        <w:t>.</w:t>
      </w:r>
      <w:ins w:id="23" w:author="Jonathan Wood" w:date="2020-05-28T13:37:00Z">
        <w:r w:rsidR="0046248A">
          <w:t xml:space="preserve"> We also performed a power analysis for</w:t>
        </w:r>
      </w:ins>
      <w:ins w:id="24" w:author="Jonathan Wood" w:date="2020-05-28T13:39:00Z">
        <w:r w:rsidR="0046248A">
          <w:t xml:space="preserve"> a one-way</w:t>
        </w:r>
      </w:ins>
      <w:ins w:id="25" w:author="Jonathan Wood" w:date="2020-05-28T13:37:00Z">
        <w:r w:rsidR="0046248A">
          <w:t xml:space="preserve"> repeated measures ANOVA with </w:t>
        </w:r>
      </w:ins>
      <w:ins w:id="26" w:author="Jonathan Wood" w:date="2020-05-28T13:39:00Z">
        <w:r w:rsidR="0046248A">
          <w:t xml:space="preserve">an alpha value of 0.05 and power of 0.90. </w:t>
        </w:r>
      </w:ins>
      <w:ins w:id="27" w:author="Jonathan Wood" w:date="2020-05-28T13:41:00Z">
        <w:r w:rsidR="00CE4A03">
          <w:t xml:space="preserve">Previous work examining use-dependent </w:t>
        </w:r>
      </w:ins>
      <w:ins w:id="28" w:author="Jonathan Wood" w:date="2020-05-28T13:58:00Z">
        <w:r w:rsidR="00DC076D">
          <w:t>biases</w:t>
        </w:r>
      </w:ins>
      <w:ins w:id="29" w:author="Jonathan Wood" w:date="2020-05-28T13:41:00Z">
        <w:r w:rsidR="00CE4A03">
          <w:t xml:space="preserve"> of this magnitude </w:t>
        </w:r>
      </w:ins>
      <w:ins w:id="30" w:author="Jonathan Wood" w:date="2020-05-28T13:42:00Z">
        <w:r w:rsidR="00CE4A03">
          <w:t xml:space="preserve">report </w:t>
        </w:r>
      </w:ins>
      <m:oMath>
        <m:sSubSup>
          <m:sSubSupPr>
            <m:ctrlPr>
              <w:ins w:id="31" w:author="Jonathan Wood" w:date="2020-05-28T13:44:00Z">
                <w:rPr>
                  <w:rFonts w:ascii="Cambria Math" w:hAnsi="Cambria Math"/>
                  <w:i/>
                </w:rPr>
              </w:ins>
            </m:ctrlPr>
          </m:sSubSupPr>
          <m:e>
            <m:r>
              <w:ins w:id="32" w:author="Jonathan Wood" w:date="2020-05-28T13:44:00Z">
                <w:rPr>
                  <w:rFonts w:ascii="Cambria Math" w:hAnsi="Cambria Math"/>
                </w:rPr>
                <m:t>ƞ</m:t>
              </w:ins>
            </m:r>
          </m:e>
          <m:sub>
            <m:r>
              <w:ins w:id="33" w:author="Jonathan Wood" w:date="2020-05-28T13:44:00Z">
                <w:rPr>
                  <w:rFonts w:ascii="Cambria Math" w:hAnsi="Cambria Math"/>
                </w:rPr>
                <m:t>p</m:t>
              </w:ins>
            </m:r>
          </m:sub>
          <m:sup>
            <m:r>
              <w:ins w:id="34" w:author="Jonathan Wood" w:date="2020-05-28T13:44:00Z">
                <w:rPr>
                  <w:rFonts w:ascii="Cambria Math" w:hAnsi="Cambria Math"/>
                </w:rPr>
                <m:t>2</m:t>
              </w:ins>
            </m:r>
          </m:sup>
        </m:sSubSup>
      </m:oMath>
      <w:ins w:id="35" w:author="Jonathan Wood" w:date="2020-05-28T13:44:00Z">
        <w:r w:rsidR="00CE4A03">
          <w:rPr>
            <w:rFonts w:eastAsiaTheme="minorEastAsia"/>
          </w:rPr>
          <w:t xml:space="preserve"> </w:t>
        </w:r>
      </w:ins>
      <w:ins w:id="36" w:author="Jonathan Wood" w:date="2020-05-28T13:43:00Z">
        <w:r w:rsidR="00CE4A03">
          <w:t>effect sizes for omnibus tests ranging from 0.775 – 0.959</w:t>
        </w:r>
      </w:ins>
      <w:ins w:id="37" w:author="Jonathan Wood" w:date="2020-05-28T13:44:00Z">
        <w:r w:rsidR="00CE4A03">
          <w:t xml:space="preserve"> </w:t>
        </w:r>
      </w:ins>
      <w:r w:rsidR="00CE4A03">
        <w:fldChar w:fldCharType="begin"/>
      </w:r>
      <w:r w:rsidR="00CE4A03">
        <w:instrText xml:space="preserve"> ADDIN ZOTERO_ITEM CSL_CITATION {"citationID":"l0AqRnWo","properties":{"formattedCitation":"(Wood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CE4A03">
        <w:fldChar w:fldCharType="separate"/>
      </w:r>
      <w:r w:rsidR="00CE4A03" w:rsidRPr="00CE4A03">
        <w:t>(Wood et al., 2020)</w:t>
      </w:r>
      <w:r w:rsidR="00CE4A03">
        <w:fldChar w:fldCharType="end"/>
      </w:r>
      <w:r w:rsidR="00CE4A03">
        <w:t>.</w:t>
      </w:r>
      <w:ins w:id="38" w:author="Jonathan Wood" w:date="2020-05-28T14:02:00Z">
        <w:r w:rsidR="00DC076D">
          <w:t xml:space="preserve"> This yields </w:t>
        </w:r>
      </w:ins>
      <w:ins w:id="39" w:author="Jonathan Wood" w:date="2020-05-28T14:03:00Z">
        <w:r w:rsidR="00DC076D">
          <w:t>a</w:t>
        </w:r>
      </w:ins>
      <w:ins w:id="40" w:author="Jonathan Wood" w:date="2020-05-28T14:07:00Z">
        <w:r w:rsidR="00DC076D">
          <w:t xml:space="preserve"> sample size of </w:t>
        </w:r>
      </w:ins>
      <w:ins w:id="41" w:author="Jonathan Wood" w:date="2020-05-28T14:03:00Z">
        <w:r w:rsidR="00DC076D">
          <w:t>2</w:t>
        </w:r>
      </w:ins>
      <w:ins w:id="42" w:author="Jonathan Wood" w:date="2020-05-28T14:07:00Z">
        <w:r w:rsidR="00DC076D">
          <w:t xml:space="preserve"> </w:t>
        </w:r>
      </w:ins>
      <w:ins w:id="43" w:author="Jonathan Wood" w:date="2020-05-28T14:08:00Z">
        <w:r w:rsidR="00540243">
          <w:t xml:space="preserve">- </w:t>
        </w:r>
      </w:ins>
      <w:ins w:id="44" w:author="Jonathan Wood" w:date="2020-05-28T14:03:00Z">
        <w:r w:rsidR="00DC076D">
          <w:t xml:space="preserve">3. </w:t>
        </w:r>
      </w:ins>
      <w:ins w:id="45" w:author="Jonathan Wood" w:date="2020-05-28T14:05:00Z">
        <w:r w:rsidR="00DC076D">
          <w:t xml:space="preserve">A subsequent power analysis </w:t>
        </w:r>
      </w:ins>
      <w:ins w:id="46" w:author="Jonathan Wood" w:date="2020-05-28T14:04:00Z">
        <w:r w:rsidR="00DC076D">
          <w:t xml:space="preserve">for paired t-tests with an alpha value of 0.05 and a power of 0.90 with </w:t>
        </w:r>
      </w:ins>
      <w:ins w:id="47" w:author="Jonathan Wood" w:date="2020-05-28T14:07:00Z">
        <w:r w:rsidR="00DC076D">
          <w:t>the same</w:t>
        </w:r>
      </w:ins>
      <w:ins w:id="48" w:author="Jonathan Wood" w:date="2020-05-28T14:04:00Z">
        <w:r w:rsidR="00DC076D">
          <w:t xml:space="preserve"> effect </w:t>
        </w:r>
      </w:ins>
      <w:ins w:id="49" w:author="Jonathan Wood" w:date="2020-05-28T14:05:00Z">
        <w:r w:rsidR="00DC076D">
          <w:t xml:space="preserve">sizes </w:t>
        </w:r>
      </w:ins>
      <w:ins w:id="50" w:author="Jonathan Wood" w:date="2020-05-28T14:06:00Z">
        <w:r w:rsidR="00DC076D">
          <w:t xml:space="preserve">yields a sample size between 14 and 20. </w:t>
        </w:r>
      </w:ins>
    </w:p>
    <w:p w14:paraId="50DB581A" w14:textId="77777777" w:rsidR="0046248A" w:rsidRDefault="0046248A"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1EE3AA4F" w14:textId="497B21F3" w:rsidR="0021405A" w:rsidRDefault="008C3460">
      <w:pPr>
        <w:rPr>
          <w:ins w:id="51" w:author="Jonathan Wood" w:date="2020-05-28T09:51:00Z"/>
        </w:rPr>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ins w:id="52" w:author="Jonathan Wood" w:date="2020-05-28T09:51:00Z">
        <w:r w:rsidR="0021405A">
          <w:t>.</w:t>
        </w:r>
      </w:ins>
      <w:del w:id="53" w:author="Jonathan Wood" w:date="2020-05-28T09:51:00Z">
        <w:r w:rsidR="002867D9" w:rsidDel="0021405A">
          <w:delText>;</w:delText>
        </w:r>
        <w:r w:rsidRPr="000B545E" w:rsidDel="0021405A">
          <w:delText xml:space="preserve"> </w:delText>
        </w:r>
      </w:del>
    </w:p>
    <w:p w14:paraId="45542E25" w14:textId="2FCF90B7" w:rsidR="0021405A" w:rsidRDefault="008C3460">
      <w:pPr>
        <w:rPr>
          <w:ins w:id="54" w:author="Jonathan Wood" w:date="2020-05-28T09:51:00Z"/>
        </w:rPr>
      </w:pPr>
      <w:r>
        <w:t xml:space="preserve">2) </w:t>
      </w:r>
      <w:del w:id="55" w:author="Jonathan Wood" w:date="2020-05-28T09:51:00Z">
        <w:r w:rsidRPr="000B545E" w:rsidDel="0021405A">
          <w:delText>i</w:delText>
        </w:r>
      </w:del>
      <w:ins w:id="56" w:author="Jonathan Wood" w:date="2020-05-28T09:51:00Z">
        <w:r w:rsidR="0021405A">
          <w:t>I</w:t>
        </w:r>
      </w:ins>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ins w:id="57" w:author="Jonathan Wood" w:date="2020-05-28T09:51:00Z">
        <w:r w:rsidR="0021405A">
          <w:t>.</w:t>
        </w:r>
      </w:ins>
      <w:del w:id="58" w:author="Jonathan Wood" w:date="2020-05-28T09:51:00Z">
        <w:r w:rsidR="002867D9" w:rsidDel="0021405A">
          <w:delText>;</w:delText>
        </w:r>
        <w:r w:rsidDel="0021405A">
          <w:delText xml:space="preserve"> </w:delText>
        </w:r>
        <w:r w:rsidR="002867D9" w:rsidDel="0021405A">
          <w:delText xml:space="preserve">or </w:delText>
        </w:r>
      </w:del>
    </w:p>
    <w:p w14:paraId="59B7F712" w14:textId="77777777" w:rsidR="0021405A" w:rsidRDefault="008C3460">
      <w:pPr>
        <w:rPr>
          <w:ins w:id="59" w:author="Jonathan Wood" w:date="2020-05-28T09:51:00Z"/>
        </w:rPr>
      </w:pPr>
      <w:r w:rsidRPr="002039BA">
        <w:t xml:space="preserve">3) </w:t>
      </w:r>
      <w:del w:id="60" w:author="Jonathan Wood" w:date="2020-05-28T09:51:00Z">
        <w:r w:rsidRPr="002039BA" w:rsidDel="0021405A">
          <w:delText>i</w:delText>
        </w:r>
      </w:del>
      <w:ins w:id="61" w:author="Jonathan Wood" w:date="2020-05-28T09:51:00Z">
        <w:r w:rsidR="0021405A">
          <w:t>I</w:t>
        </w:r>
      </w:ins>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p>
    <w:p w14:paraId="73581C87" w14:textId="00AF21FF" w:rsidR="00BB6E69" w:rsidRDefault="00040512">
      <w:r>
        <w:t>If any data are replaced, we will perform our analys</w:t>
      </w:r>
      <w:r w:rsidR="00591DC0">
        <w:t>e</w:t>
      </w:r>
      <w:r>
        <w:t>s both with and without the removed participant</w:t>
      </w:r>
      <w:r w:rsidR="00A73CED">
        <w:t>(s)</w:t>
      </w:r>
      <w:r w:rsidR="00F315A6">
        <w:t xml:space="preserve">, reporting any </w:t>
      </w:r>
      <w:r w:rsidR="004D719A">
        <w:t xml:space="preserve">qualitative </w:t>
      </w:r>
      <w:r w:rsidR="00F315A6">
        <w:t xml:space="preserve">differences in our findings.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63EE42D9" w:rsidR="00105698" w:rsidRDefault="00B651EE" w:rsidP="00105698">
      <w:pPr>
        <w:rPr>
          <w:ins w:id="62" w:author="Jonathan Wood" w:date="2020-05-28T10:21:00Z"/>
        </w:rPr>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w:t>
      </w:r>
      <w:proofErr w:type="gramStart"/>
      <w:r w:rsidR="00105698">
        <w:t>at the moment</w:t>
      </w:r>
      <w:proofErr w:type="gramEnd"/>
      <w:r w:rsidR="00105698">
        <w:t xml:space="preserve"> of the leading limb heel strik</w:t>
      </w:r>
      <w:r w:rsidR="00FF5E20">
        <w:t>e</w:t>
      </w:r>
      <w:r w:rsidR="00105698">
        <w:t xml:space="preserve">. </w:t>
      </w:r>
    </w:p>
    <w:p w14:paraId="4687669C" w14:textId="5378381A" w:rsidR="00A67E42" w:rsidRDefault="00A67E42" w:rsidP="00105698">
      <w:pPr>
        <w:rPr>
          <w:ins w:id="63" w:author="Jonathan Wood" w:date="2020-05-28T10:21:00Z"/>
        </w:rPr>
      </w:pPr>
    </w:p>
    <w:p w14:paraId="460D1796" w14:textId="05DD61C2" w:rsidR="00A67E42" w:rsidRDefault="00A67E42" w:rsidP="00105698">
      <w:ins w:id="64" w:author="Jonathan Wood" w:date="2020-05-28T10:21:00Z">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ins>
    </w:p>
    <w:p w14:paraId="57E49887" w14:textId="77777777" w:rsidR="00105698" w:rsidRDefault="00105698" w:rsidP="00105698"/>
    <w:p w14:paraId="5126534B" w14:textId="74C82AE9" w:rsidR="00481D8C" w:rsidDel="00DB77C0" w:rsidRDefault="00105698" w:rsidP="00DB77C0">
      <w:pPr>
        <w:rPr>
          <w:del w:id="65" w:author="Jonathan Wood" w:date="2020-05-28T10:28:00Z"/>
        </w:rPr>
      </w:pPr>
      <w:r>
        <w:t xml:space="preserve">Each of the three sessions of walking will involve </w:t>
      </w:r>
      <w:del w:id="66" w:author="Jonathan Wood" w:date="2020-05-28T10:12:00Z">
        <w:r w:rsidDel="004B5A83">
          <w:delText>the same</w:delText>
        </w:r>
      </w:del>
      <w:ins w:id="67" w:author="Jonathan Wood" w:date="2020-05-28T10:12:00Z">
        <w:r w:rsidR="004B5A83">
          <w:t>a similar</w:t>
        </w:r>
      </w:ins>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ins w:id="68" w:author="Jonathan Wood" w:date="2020-05-28T10:25:00Z">
        <w:r w:rsidR="00DB77C0">
          <w:t xml:space="preserve"> (green and blue bars)</w:t>
        </w:r>
      </w:ins>
      <w:r w:rsidR="00F315A6">
        <w:t xml:space="preserve"> relative to their baseline </w:t>
      </w:r>
      <w:ins w:id="69" w:author="Jonathan Wood" w:date="2020-05-28T10:25:00Z">
        <w:r w:rsidR="00DB77C0">
          <w:t>(pink horizontal target lines, one</w:t>
        </w:r>
      </w:ins>
      <w:ins w:id="70" w:author="Jonathan Wood" w:date="2020-05-28T10:26:00Z">
        <w:r w:rsidR="00DB77C0">
          <w:t xml:space="preserve"> for each leg</w:t>
        </w:r>
      </w:ins>
      <w:ins w:id="71" w:author="Jonathan Wood" w:date="2020-05-28T10:25:00Z">
        <w:r w:rsidR="00DB77C0">
          <w:t>).</w:t>
        </w:r>
      </w:ins>
      <w:del w:id="72" w:author="Jonathan Wood" w:date="2020-05-28T10:26:00Z">
        <w:r w:rsidR="00F315A6" w:rsidDel="00DB77C0">
          <w:delText xml:space="preserve">– depicted on screen as </w:delText>
        </w:r>
      </w:del>
      <w:del w:id="73" w:author="Jonathan Wood" w:date="2020-05-28T10:15:00Z">
        <w:r w:rsidR="00F315A6" w:rsidDel="00A67E42">
          <w:delText>a</w:delText>
        </w:r>
      </w:del>
      <w:del w:id="74" w:author="Jonathan Wood" w:date="2020-05-28T10:26:00Z">
        <w:r w:rsidR="00F315A6" w:rsidDel="00DB77C0">
          <w:delText xml:space="preserve"> pink horizontal line.</w:delText>
        </w:r>
      </w:del>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del w:id="75" w:author="Jonathan Wood" w:date="2020-05-27T20:01:00Z">
        <w:r w:rsidDel="00CD3C54">
          <w:delText xml:space="preserve">leg </w:delText>
        </w:r>
      </w:del>
      <w:ins w:id="76" w:author="Jonathan Wood" w:date="2020-05-27T20:01:00Z">
        <w:r w:rsidR="00CD3C54">
          <w:t xml:space="preserve">step </w:t>
        </w:r>
      </w:ins>
      <w:r>
        <w:t xml:space="preserve">for 500 strides. </w:t>
      </w:r>
      <w:r w:rsidR="00552947">
        <w:t>B</w:t>
      </w:r>
      <w:r w:rsidR="00570AA5">
        <w:t xml:space="preserve">oth </w:t>
      </w:r>
      <w:r>
        <w:t xml:space="preserve">target lines will </w:t>
      </w:r>
      <w:r w:rsidR="001645A1">
        <w:t>be changed</w:t>
      </w:r>
      <w:ins w:id="77" w:author="Jonathan Wood" w:date="2020-05-28T10:14:00Z">
        <w:r w:rsidR="00A67E42">
          <w:t xml:space="preserve"> relative to their baseline step length</w:t>
        </w:r>
      </w:ins>
      <w:r w:rsidR="00325778">
        <w:t>,</w:t>
      </w:r>
      <w:r>
        <w:t xml:space="preserve"> leading the </w:t>
      </w:r>
      <w:r w:rsidR="00B651EE">
        <w:t>participants</w:t>
      </w:r>
      <w:r>
        <w:t xml:space="preserve"> to take a longer step with the left leg and a shorter step with the right leg. </w:t>
      </w:r>
      <w:del w:id="78" w:author="Jonathan Wood" w:date="2020-05-28T10:28:00Z">
        <w:r w:rsidDel="00DB77C0">
          <w:delText>The</w:delText>
        </w:r>
        <w:r w:rsidR="00CA15B0" w:rsidDel="00DB77C0">
          <w:delText>se</w:delText>
        </w:r>
        <w:r w:rsidDel="00DB77C0">
          <w:delText xml:space="preserve"> changes in step length will </w:delText>
        </w:r>
        <w:r w:rsidR="00481D8C" w:rsidDel="00DB77C0">
          <w:delText>be quantified with a</w:delText>
        </w:r>
        <w:r w:rsidDel="00DB77C0">
          <w:delText xml:space="preserve"> step asymmetry index (SAI), our primary outcome measure</w:delText>
        </w:r>
        <w:r w:rsidR="00481D8C" w:rsidDel="00DB77C0">
          <w:delText xml:space="preserve">: </w:delText>
        </w:r>
      </w:del>
    </w:p>
    <w:p w14:paraId="41C74D6A" w14:textId="3E2323A2" w:rsidR="00C56791" w:rsidDel="00DB77C0" w:rsidRDefault="00C56791">
      <w:pPr>
        <w:rPr>
          <w:del w:id="79" w:author="Jonathan Wood" w:date="2020-05-28T10:28:00Z"/>
        </w:rPr>
      </w:pPr>
    </w:p>
    <w:p w14:paraId="4188DA56" w14:textId="013DE495" w:rsidR="00C56791" w:rsidRPr="001915A5" w:rsidDel="00DB77C0" w:rsidRDefault="00C56791">
      <w:pPr>
        <w:rPr>
          <w:del w:id="80" w:author="Jonathan Wood" w:date="2020-05-28T10:28:00Z"/>
        </w:rPr>
      </w:pPr>
      <m:oMath>
        <m:r>
          <w:del w:id="81" w:author="Jonathan Wood" w:date="2020-05-28T10:28:00Z">
            <w:rPr>
              <w:rFonts w:ascii="Cambria Math" w:eastAsiaTheme="minorEastAsia" w:hAnsi="Cambria Math"/>
            </w:rPr>
            <m:t>SAI=</m:t>
          </w:del>
        </m:r>
        <m:f>
          <m:fPr>
            <m:ctrlPr>
              <w:del w:id="82" w:author="Jonathan Wood" w:date="2020-05-28T10:28:00Z">
                <w:rPr>
                  <w:rFonts w:ascii="Cambria Math" w:hAnsi="Cambria Math"/>
                  <w:i/>
                </w:rPr>
              </w:del>
            </m:ctrlPr>
          </m:fPr>
          <m:num>
            <m:d>
              <m:dPr>
                <m:ctrlPr>
                  <w:del w:id="83" w:author="Jonathan Wood" w:date="2020-05-28T10:28:00Z">
                    <w:rPr>
                      <w:rFonts w:ascii="Cambria Math" w:hAnsi="Cambria Math"/>
                      <w:i/>
                    </w:rPr>
                  </w:del>
                </m:ctrlPr>
              </m:dPr>
              <m:e>
                <m:sSub>
                  <m:sSubPr>
                    <m:ctrlPr>
                      <w:del w:id="84" w:author="Jonathan Wood" w:date="2020-05-28T10:28:00Z">
                        <w:rPr>
                          <w:rFonts w:ascii="Cambria Math" w:hAnsi="Cambria Math"/>
                          <w:i/>
                        </w:rPr>
                      </w:del>
                    </m:ctrlPr>
                  </m:sSubPr>
                  <m:e>
                    <m:r>
                      <w:del w:id="85" w:author="Jonathan Wood" w:date="2020-05-28T10:28:00Z">
                        <w:rPr>
                          <w:rFonts w:ascii="Cambria Math" w:hAnsi="Cambria Math"/>
                        </w:rPr>
                        <m:t>Step Length</m:t>
                      </w:del>
                    </m:r>
                  </m:e>
                  <m:sub>
                    <m:r>
                      <w:del w:id="86" w:author="Jonathan Wood" w:date="2020-05-28T10:28:00Z">
                        <w:rPr>
                          <w:rFonts w:ascii="Cambria Math" w:hAnsi="Cambria Math"/>
                        </w:rPr>
                        <m:t>LEFT</m:t>
                      </w:del>
                    </m:r>
                  </m:sub>
                </m:sSub>
                <m:r>
                  <w:del w:id="87" w:author="Jonathan Wood" w:date="2020-05-28T10:28:00Z">
                    <w:rPr>
                      <w:rFonts w:ascii="Cambria Math" w:hAnsi="Cambria Math"/>
                    </w:rPr>
                    <m:t>-</m:t>
                  </w:del>
                </m:r>
                <m:sSub>
                  <m:sSubPr>
                    <m:ctrlPr>
                      <w:del w:id="88" w:author="Jonathan Wood" w:date="2020-05-28T10:28:00Z">
                        <w:rPr>
                          <w:rFonts w:ascii="Cambria Math" w:hAnsi="Cambria Math"/>
                          <w:i/>
                        </w:rPr>
                      </w:del>
                    </m:ctrlPr>
                  </m:sSubPr>
                  <m:e>
                    <m:r>
                      <w:del w:id="89" w:author="Jonathan Wood" w:date="2020-05-28T10:28:00Z">
                        <w:rPr>
                          <w:rFonts w:ascii="Cambria Math" w:hAnsi="Cambria Math"/>
                        </w:rPr>
                        <m:t>Step Length</m:t>
                      </w:del>
                    </m:r>
                  </m:e>
                  <m:sub>
                    <m:r>
                      <w:del w:id="90" w:author="Jonathan Wood" w:date="2020-05-28T10:28:00Z">
                        <w:rPr>
                          <w:rFonts w:ascii="Cambria Math" w:hAnsi="Cambria Math"/>
                        </w:rPr>
                        <m:t>RIGHT</m:t>
                      </w:del>
                    </m:r>
                  </m:sub>
                </m:sSub>
              </m:e>
            </m:d>
          </m:num>
          <m:den>
            <m:d>
              <m:dPr>
                <m:ctrlPr>
                  <w:del w:id="91" w:author="Jonathan Wood" w:date="2020-05-28T10:28:00Z">
                    <w:rPr>
                      <w:rFonts w:ascii="Cambria Math" w:hAnsi="Cambria Math"/>
                      <w:i/>
                    </w:rPr>
                  </w:del>
                </m:ctrlPr>
              </m:dPr>
              <m:e>
                <m:sSub>
                  <m:sSubPr>
                    <m:ctrlPr>
                      <w:del w:id="92" w:author="Jonathan Wood" w:date="2020-05-28T10:28:00Z">
                        <w:rPr>
                          <w:rFonts w:ascii="Cambria Math" w:hAnsi="Cambria Math"/>
                          <w:i/>
                        </w:rPr>
                      </w:del>
                    </m:ctrlPr>
                  </m:sSubPr>
                  <m:e>
                    <m:r>
                      <w:del w:id="93" w:author="Jonathan Wood" w:date="2020-05-28T10:28:00Z">
                        <w:rPr>
                          <w:rFonts w:ascii="Cambria Math" w:hAnsi="Cambria Math"/>
                        </w:rPr>
                        <m:t>Step Length</m:t>
                      </w:del>
                    </m:r>
                  </m:e>
                  <m:sub>
                    <m:r>
                      <w:del w:id="94" w:author="Jonathan Wood" w:date="2020-05-28T10:28:00Z">
                        <w:rPr>
                          <w:rFonts w:ascii="Cambria Math" w:hAnsi="Cambria Math"/>
                        </w:rPr>
                        <m:t>LEFT</m:t>
                      </w:del>
                    </m:r>
                  </m:sub>
                </m:sSub>
                <m:r>
                  <w:del w:id="95" w:author="Jonathan Wood" w:date="2020-05-28T10:28:00Z">
                    <w:rPr>
                      <w:rFonts w:ascii="Cambria Math" w:hAnsi="Cambria Math"/>
                    </w:rPr>
                    <m:t>+</m:t>
                  </w:del>
                </m:r>
                <m:sSub>
                  <m:sSubPr>
                    <m:ctrlPr>
                      <w:del w:id="96" w:author="Jonathan Wood" w:date="2020-05-28T10:28:00Z">
                        <w:rPr>
                          <w:rFonts w:ascii="Cambria Math" w:hAnsi="Cambria Math"/>
                          <w:i/>
                        </w:rPr>
                      </w:del>
                    </m:ctrlPr>
                  </m:sSubPr>
                  <m:e>
                    <m:r>
                      <w:del w:id="97" w:author="Jonathan Wood" w:date="2020-05-28T10:28:00Z">
                        <w:rPr>
                          <w:rFonts w:ascii="Cambria Math" w:hAnsi="Cambria Math"/>
                        </w:rPr>
                        <m:t>Step Length</m:t>
                      </w:del>
                    </m:r>
                  </m:e>
                  <m:sub>
                    <m:r>
                      <w:del w:id="98" w:author="Jonathan Wood" w:date="2020-05-28T10:28:00Z">
                        <w:rPr>
                          <w:rFonts w:ascii="Cambria Math" w:hAnsi="Cambria Math"/>
                        </w:rPr>
                        <m:t>RIGHT</m:t>
                      </w:del>
                    </m:r>
                  </m:sub>
                </m:sSub>
              </m:e>
            </m:d>
          </m:den>
        </m:f>
        <m:r>
          <w:del w:id="99" w:author="Jonathan Wood" w:date="2020-05-28T10:28:00Z">
            <w:rPr>
              <w:rFonts w:ascii="Cambria Math" w:hAnsi="Cambria Math"/>
            </w:rPr>
            <m:t>x100%</m:t>
          </w:del>
        </m:r>
      </m:oMath>
      <w:del w:id="100" w:author="Jonathan Wood" w:date="2020-05-28T10:28:00Z">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r>
        <w:r w:rsidR="004C68CF" w:rsidDel="00DB77C0">
          <w:rPr>
            <w:rFonts w:eastAsiaTheme="minorEastAsia"/>
          </w:rPr>
          <w:tab/>
          <w:delText>(1)</w:delText>
        </w:r>
      </w:del>
    </w:p>
    <w:p w14:paraId="36432140" w14:textId="3E76C859" w:rsidR="00735C46" w:rsidDel="00DB77C0" w:rsidRDefault="00735C46">
      <w:pPr>
        <w:rPr>
          <w:del w:id="101" w:author="Jonathan Wood" w:date="2020-05-28T10:28:00Z"/>
        </w:rPr>
      </w:pPr>
    </w:p>
    <w:p w14:paraId="77BC5BDD" w14:textId="513E4575" w:rsidR="00105698" w:rsidRDefault="00481D8C">
      <w:del w:id="102" w:author="Jonathan Wood" w:date="2020-05-28T10:28:00Z">
        <w:r w:rsidDel="00DB77C0">
          <w:delText>Thus, SAI represents the</w:delText>
        </w:r>
        <w:r w:rsidR="00105698" w:rsidDel="00DB77C0">
          <w:delText xml:space="preserve"> difference between the two step lengths normalized by the stride length. We express this measure as a percentage where 0% is perfect symmetry and SAIs further away from 0% </w:delText>
        </w:r>
        <w:r w:rsidR="00325778" w:rsidDel="00DB77C0">
          <w:delText xml:space="preserve">indicate </w:delText>
        </w:r>
        <w:r w:rsidR="00105698" w:rsidDel="00DB77C0">
          <w:delText xml:space="preserve">greater asymmetry. </w:delText>
        </w:r>
      </w:del>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1645A1">
        <w:t xml:space="preserve">. </w:t>
      </w:r>
    </w:p>
    <w:p w14:paraId="38707D3B" w14:textId="77777777" w:rsidR="00074632" w:rsidRDefault="00074632" w:rsidP="00105698"/>
    <w:p w14:paraId="2F699824" w14:textId="4D76DC4D" w:rsidR="00074632" w:rsidDel="00A67E42" w:rsidRDefault="00074632" w:rsidP="00074632">
      <w:pPr>
        <w:rPr>
          <w:del w:id="103" w:author="Jonathan Wood" w:date="2020-05-28T10:21:00Z"/>
        </w:rPr>
      </w:pPr>
      <w:del w:id="104" w:author="Jonathan Wood" w:date="2020-05-28T10:21:00Z">
        <w:r w:rsidDel="00A67E42">
          <w:delTex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delText>
        </w:r>
      </w:del>
    </w:p>
    <w:p w14:paraId="6F6133FE" w14:textId="3C172AE8" w:rsidR="00767FB7" w:rsidRDefault="000866CB" w:rsidP="00105698">
      <w:r w:rsidRPr="000866CB">
        <w:rPr>
          <w:noProof/>
        </w:rPr>
        <w:t xml:space="preserve"> </w:t>
      </w:r>
    </w:p>
    <w:p w14:paraId="4B107E9A" w14:textId="77777777" w:rsidR="00105698" w:rsidRDefault="00105698" w:rsidP="00105698">
      <w:pPr>
        <w:rPr>
          <w:i/>
          <w:iCs/>
          <w:u w:val="single"/>
        </w:rPr>
      </w:pPr>
      <w:r w:rsidRPr="00305607">
        <w:rPr>
          <w:i/>
          <w:iCs/>
          <w:u w:val="single"/>
        </w:rPr>
        <w:t>Conditions:</w:t>
      </w:r>
    </w:p>
    <w:p w14:paraId="6B7316C9" w14:textId="4D35552B"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645A1">
        <w:t xml:space="preserve">The primary manipulation 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8FA20CF" w14:textId="77D44508" w:rsidR="00DB77C0" w:rsidRDefault="00C66CEF" w:rsidP="00C66CEF">
      <w:pPr>
        <w:rPr>
          <w:ins w:id="105" w:author="Jonathan Wood" w:date="2020-05-28T10:28:00Z"/>
        </w:rPr>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FC2113">
        <w:t>Step lengths will be used to calculate o</w:t>
      </w:r>
      <w:r>
        <w:t>ur primary outcome</w:t>
      </w:r>
      <w:r w:rsidR="00FC2113">
        <w:t>,</w:t>
      </w:r>
      <w:r>
        <w:t xml:space="preserve"> step asymmetry index</w:t>
      </w:r>
      <w:ins w:id="106" w:author="Jonathan Wood" w:date="2020-05-28T10:28:00Z">
        <w:r w:rsidR="00DB77C0">
          <w:t xml:space="preserve"> (SA</w:t>
        </w:r>
      </w:ins>
      <w:ins w:id="107" w:author="Jonathan Wood" w:date="2020-05-28T10:29:00Z">
        <w:r w:rsidR="00DB77C0">
          <w:t>I):</w:t>
        </w:r>
      </w:ins>
      <w:r>
        <w:t xml:space="preserve"> </w:t>
      </w:r>
    </w:p>
    <w:p w14:paraId="73B2DCA8" w14:textId="77777777" w:rsidR="00DB77C0" w:rsidRDefault="00DB77C0" w:rsidP="00DB77C0">
      <w:pPr>
        <w:rPr>
          <w:ins w:id="108" w:author="Jonathan Wood" w:date="2020-05-28T10:28:00Z"/>
        </w:rPr>
      </w:pPr>
    </w:p>
    <w:p w14:paraId="2FC7FB6A" w14:textId="77777777" w:rsidR="00DB77C0" w:rsidRPr="001915A5" w:rsidRDefault="00DB77C0" w:rsidP="00DB77C0">
      <w:pPr>
        <w:rPr>
          <w:ins w:id="109" w:author="Jonathan Wood" w:date="2020-05-28T10:28:00Z"/>
        </w:rPr>
      </w:pPr>
      <m:oMath>
        <m:r>
          <w:ins w:id="110" w:author="Jonathan Wood" w:date="2020-05-28T10:28:00Z">
            <w:rPr>
              <w:rFonts w:ascii="Cambria Math" w:eastAsiaTheme="minorEastAsia" w:hAnsi="Cambria Math"/>
            </w:rPr>
            <m:t>SAI=</m:t>
          </w:ins>
        </m:r>
        <m:f>
          <m:fPr>
            <m:ctrlPr>
              <w:ins w:id="111" w:author="Jonathan Wood" w:date="2020-05-28T10:28:00Z">
                <w:rPr>
                  <w:rFonts w:ascii="Cambria Math" w:hAnsi="Cambria Math"/>
                  <w:i/>
                </w:rPr>
              </w:ins>
            </m:ctrlPr>
          </m:fPr>
          <m:num>
            <m:d>
              <m:dPr>
                <m:ctrlPr>
                  <w:ins w:id="112" w:author="Jonathan Wood" w:date="2020-05-28T10:28:00Z">
                    <w:rPr>
                      <w:rFonts w:ascii="Cambria Math" w:hAnsi="Cambria Math"/>
                      <w:i/>
                    </w:rPr>
                  </w:ins>
                </m:ctrlPr>
              </m:dPr>
              <m:e>
                <m:sSub>
                  <m:sSubPr>
                    <m:ctrlPr>
                      <w:ins w:id="113" w:author="Jonathan Wood" w:date="2020-05-28T10:28:00Z">
                        <w:rPr>
                          <w:rFonts w:ascii="Cambria Math" w:hAnsi="Cambria Math"/>
                          <w:i/>
                        </w:rPr>
                      </w:ins>
                    </m:ctrlPr>
                  </m:sSubPr>
                  <m:e>
                    <m:r>
                      <w:ins w:id="114" w:author="Jonathan Wood" w:date="2020-05-28T10:28:00Z">
                        <w:rPr>
                          <w:rFonts w:ascii="Cambria Math" w:hAnsi="Cambria Math"/>
                        </w:rPr>
                        <m:t>Step Length</m:t>
                      </w:ins>
                    </m:r>
                  </m:e>
                  <m:sub>
                    <m:r>
                      <w:ins w:id="115" w:author="Jonathan Wood" w:date="2020-05-28T10:28:00Z">
                        <w:rPr>
                          <w:rFonts w:ascii="Cambria Math" w:hAnsi="Cambria Math"/>
                        </w:rPr>
                        <m:t>LEFT</m:t>
                      </w:ins>
                    </m:r>
                  </m:sub>
                </m:sSub>
                <m:r>
                  <w:ins w:id="116" w:author="Jonathan Wood" w:date="2020-05-28T10:28:00Z">
                    <w:rPr>
                      <w:rFonts w:ascii="Cambria Math" w:hAnsi="Cambria Math"/>
                    </w:rPr>
                    <m:t>-</m:t>
                  </w:ins>
                </m:r>
                <m:sSub>
                  <m:sSubPr>
                    <m:ctrlPr>
                      <w:ins w:id="117" w:author="Jonathan Wood" w:date="2020-05-28T10:28:00Z">
                        <w:rPr>
                          <w:rFonts w:ascii="Cambria Math" w:hAnsi="Cambria Math"/>
                          <w:i/>
                        </w:rPr>
                      </w:ins>
                    </m:ctrlPr>
                  </m:sSubPr>
                  <m:e>
                    <m:r>
                      <w:ins w:id="118" w:author="Jonathan Wood" w:date="2020-05-28T10:28:00Z">
                        <w:rPr>
                          <w:rFonts w:ascii="Cambria Math" w:hAnsi="Cambria Math"/>
                        </w:rPr>
                        <m:t>Step Length</m:t>
                      </w:ins>
                    </m:r>
                  </m:e>
                  <m:sub>
                    <m:r>
                      <w:ins w:id="119" w:author="Jonathan Wood" w:date="2020-05-28T10:28:00Z">
                        <w:rPr>
                          <w:rFonts w:ascii="Cambria Math" w:hAnsi="Cambria Math"/>
                        </w:rPr>
                        <m:t>RIGHT</m:t>
                      </w:ins>
                    </m:r>
                  </m:sub>
                </m:sSub>
              </m:e>
            </m:d>
          </m:num>
          <m:den>
            <m:d>
              <m:dPr>
                <m:ctrlPr>
                  <w:ins w:id="120" w:author="Jonathan Wood" w:date="2020-05-28T10:28:00Z">
                    <w:rPr>
                      <w:rFonts w:ascii="Cambria Math" w:hAnsi="Cambria Math"/>
                      <w:i/>
                    </w:rPr>
                  </w:ins>
                </m:ctrlPr>
              </m:dPr>
              <m:e>
                <m:sSub>
                  <m:sSubPr>
                    <m:ctrlPr>
                      <w:ins w:id="121" w:author="Jonathan Wood" w:date="2020-05-28T10:28:00Z">
                        <w:rPr>
                          <w:rFonts w:ascii="Cambria Math" w:hAnsi="Cambria Math"/>
                          <w:i/>
                        </w:rPr>
                      </w:ins>
                    </m:ctrlPr>
                  </m:sSubPr>
                  <m:e>
                    <m:r>
                      <w:ins w:id="122" w:author="Jonathan Wood" w:date="2020-05-28T10:28:00Z">
                        <w:rPr>
                          <w:rFonts w:ascii="Cambria Math" w:hAnsi="Cambria Math"/>
                        </w:rPr>
                        <m:t>Step Length</m:t>
                      </w:ins>
                    </m:r>
                  </m:e>
                  <m:sub>
                    <m:r>
                      <w:ins w:id="123" w:author="Jonathan Wood" w:date="2020-05-28T10:28:00Z">
                        <w:rPr>
                          <w:rFonts w:ascii="Cambria Math" w:hAnsi="Cambria Math"/>
                        </w:rPr>
                        <m:t>LEFT</m:t>
                      </w:ins>
                    </m:r>
                  </m:sub>
                </m:sSub>
                <m:r>
                  <w:ins w:id="124" w:author="Jonathan Wood" w:date="2020-05-28T10:28:00Z">
                    <w:rPr>
                      <w:rFonts w:ascii="Cambria Math" w:hAnsi="Cambria Math"/>
                    </w:rPr>
                    <m:t>+</m:t>
                  </w:ins>
                </m:r>
                <m:sSub>
                  <m:sSubPr>
                    <m:ctrlPr>
                      <w:ins w:id="125" w:author="Jonathan Wood" w:date="2020-05-28T10:28:00Z">
                        <w:rPr>
                          <w:rFonts w:ascii="Cambria Math" w:hAnsi="Cambria Math"/>
                          <w:i/>
                        </w:rPr>
                      </w:ins>
                    </m:ctrlPr>
                  </m:sSubPr>
                  <m:e>
                    <m:r>
                      <w:ins w:id="126" w:author="Jonathan Wood" w:date="2020-05-28T10:28:00Z">
                        <w:rPr>
                          <w:rFonts w:ascii="Cambria Math" w:hAnsi="Cambria Math"/>
                        </w:rPr>
                        <m:t>Step Length</m:t>
                      </w:ins>
                    </m:r>
                  </m:e>
                  <m:sub>
                    <m:r>
                      <w:ins w:id="127" w:author="Jonathan Wood" w:date="2020-05-28T10:28:00Z">
                        <w:rPr>
                          <w:rFonts w:ascii="Cambria Math" w:hAnsi="Cambria Math"/>
                        </w:rPr>
                        <m:t>RIGHT</m:t>
                      </w:ins>
                    </m:r>
                  </m:sub>
                </m:sSub>
              </m:e>
            </m:d>
          </m:den>
        </m:f>
        <m:r>
          <w:ins w:id="128" w:author="Jonathan Wood" w:date="2020-05-28T10:28:00Z">
            <w:rPr>
              <w:rFonts w:ascii="Cambria Math" w:hAnsi="Cambria Math"/>
            </w:rPr>
            <m:t>x100%</m:t>
          </w:ins>
        </m:r>
      </m:oMath>
      <w:ins w:id="129" w:author="Jonathan Wood" w:date="2020-05-28T10:28:00Z">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ins>
    </w:p>
    <w:p w14:paraId="2604D804" w14:textId="77777777" w:rsidR="00DB77C0" w:rsidRDefault="00DB77C0" w:rsidP="00DB77C0">
      <w:pPr>
        <w:rPr>
          <w:ins w:id="130" w:author="Jonathan Wood" w:date="2020-05-28T10:28:00Z"/>
        </w:rPr>
      </w:pPr>
    </w:p>
    <w:p w14:paraId="045A3096" w14:textId="5B412BAE" w:rsidR="00E00AF1" w:rsidRDefault="00DB77C0" w:rsidP="00DB77C0">
      <w:ins w:id="131" w:author="Jonathan Wood" w:date="2020-05-28T10:28:00Z">
        <w:r>
          <w:t>Thus, SAI represents the difference between the two step lengths normalized by the stride length. We express this measure as a percentage where 0% is perfect symmetry and SAIs further away from 0% indicate greater asymmetry.</w:t>
        </w:r>
      </w:ins>
      <w:del w:id="132" w:author="Jonathan Wood" w:date="2020-05-28T10:29:00Z">
        <w:r w:rsidR="00C66CEF" w:rsidDel="00DB77C0">
          <w:delText>(SAI</w:delText>
        </w:r>
        <w:r w:rsidR="004C68CF" w:rsidDel="00DB77C0">
          <w:delText>; equation 1</w:delText>
        </w:r>
        <w:r w:rsidR="00C66CEF" w:rsidDel="00DB77C0">
          <w:delText>)</w:delText>
        </w:r>
        <w:r w:rsidR="004C68CF" w:rsidDel="00DB77C0">
          <w:delText>.</w:delText>
        </w:r>
      </w:del>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ins w:id="133" w:author="Jonathan Wood" w:date="2020-05-28T10:29:00Z">
        <w:r>
          <w:t xml:space="preserve">the </w:t>
        </w:r>
      </w:ins>
      <w:r w:rsidR="00CD354D">
        <w:t>B</w:t>
      </w:r>
      <w:r w:rsidR="00E00AF1">
        <w:t xml:space="preserve">aseline </w:t>
      </w:r>
      <w:ins w:id="134" w:author="Jonathan Wood" w:date="2020-05-28T10:29:00Z">
        <w:r>
          <w:t xml:space="preserve">phase </w:t>
        </w:r>
      </w:ins>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C66CEF"/>
    <w:p w14:paraId="3ED1A77A" w14:textId="224C6B94" w:rsidR="00E00AF1" w:rsidRDefault="001D7E75" w:rsidP="00C66CEF">
      <w:r>
        <w:t xml:space="preserve">To assess how well </w:t>
      </w:r>
      <w:proofErr w:type="gramStart"/>
      <w:r w:rsidR="00B651EE">
        <w:t>participants</w:t>
      </w:r>
      <w:proofErr w:type="gramEnd"/>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r w:rsidR="00B94F95">
        <w:t xml:space="preserve"> by </w:t>
      </w:r>
      <w:r w:rsidR="00ED75F4">
        <w:t>examining both for</w:t>
      </w:r>
      <w:r w:rsidR="00B94F95">
        <w:t xml:space="preserve"> the entire Learning phase</w:t>
      </w:r>
      <w:commentRangeStart w:id="135"/>
      <w:r w:rsidR="00B94F95">
        <w:t xml:space="preserve">. We will determine how participants performed at the plateau of the Learning phase by averaging SAI for the last 30 strides of the Learning phase. </w:t>
      </w:r>
      <w:commentRangeEnd w:id="135"/>
      <w:r w:rsidR="00CF21BD">
        <w:rPr>
          <w:rStyle w:val="CommentReference"/>
        </w:rPr>
        <w:commentReference w:id="135"/>
      </w:r>
    </w:p>
    <w:p w14:paraId="5537027F" w14:textId="3A67A471" w:rsidR="003D0D56" w:rsidRDefault="003D0D56" w:rsidP="00C66CEF"/>
    <w:p w14:paraId="473DD9C1" w14:textId="4E09BDC7" w:rsidR="005E012E" w:rsidRDefault="00F6786F" w:rsidP="00C66CEF">
      <w:r>
        <w:t>U</w:t>
      </w:r>
      <w:r w:rsidR="00C63C4F">
        <w:t xml:space="preserve">se-dependent bias will be calculated </w:t>
      </w:r>
      <w:r w:rsidR="00B94F95">
        <w:t>in two ways. First,</w:t>
      </w:r>
      <w:ins w:id="136" w:author="Jonathan Wood" w:date="2020-05-27T20:46:00Z">
        <w:r w:rsidR="00CF21BD">
          <w:t xml:space="preserve"> to characterize the immediate use-dependent bias,</w:t>
        </w:r>
      </w:ins>
      <w:r w:rsidR="00B94F95">
        <w:t xml:space="preserve"> </w:t>
      </w:r>
      <w:r w:rsidR="00C63C4F">
        <w:t xml:space="preserve">as the mean SAI during the first </w:t>
      </w:r>
      <w:r w:rsidR="00B94F95">
        <w:t>5</w:t>
      </w:r>
      <w:r w:rsidR="00C63C4F">
        <w:t xml:space="preserve"> strides of the Washout phase</w:t>
      </w:r>
      <w:r w:rsidR="006E6ED6">
        <w:t xml:space="preserve"> (</w:t>
      </w:r>
      <w:r w:rsidR="00BA08EE">
        <w:t>I</w:t>
      </w:r>
      <w:r w:rsidR="006E6ED6">
        <w:t xml:space="preserve">nitial </w:t>
      </w:r>
      <w:del w:id="137" w:author="Jonathan Wood" w:date="2020-05-27T20:07:00Z">
        <w:r w:rsidR="00A32B39" w:rsidDel="00CD3C54">
          <w:delText>A</w:delText>
        </w:r>
      </w:del>
      <w:ins w:id="138" w:author="Hyosub Kim" w:date="2020-05-27T09:57:00Z">
        <w:del w:id="139" w:author="Jonathan Wood" w:date="2020-05-27T20:07:00Z">
          <w:r w:rsidR="006E6ED6" w:rsidDel="00CD3C54">
            <w:delText>ftereffects</w:delText>
          </w:r>
        </w:del>
      </w:ins>
      <w:ins w:id="140" w:author="Jonathan Wood" w:date="2020-05-27T20:07:00Z">
        <w:r w:rsidR="00CD3C54">
          <w:t>Bias</w:t>
        </w:r>
      </w:ins>
      <w:ins w:id="141" w:author="Hyosub Kim" w:date="2020-05-27T09:57:00Z">
        <w:r w:rsidR="006E6ED6">
          <w:t>)</w:t>
        </w:r>
      </w:ins>
      <w:r w:rsidR="00B94F95">
        <w:t xml:space="preserve">. Second, </w:t>
      </w:r>
      <w:ins w:id="142" w:author="Jonathan Wood" w:date="2020-05-27T20:46:00Z">
        <w:r w:rsidR="00CF21BD">
          <w:t xml:space="preserve">to characterize how the use-dependent </w:t>
        </w:r>
      </w:ins>
      <w:ins w:id="143" w:author="Jonathan Wood" w:date="2020-05-27T20:47:00Z">
        <w:r w:rsidR="00CF21BD">
          <w:t xml:space="preserve">aftereffect in the early strides of the Washout phase, </w:t>
        </w:r>
      </w:ins>
      <w:r w:rsidR="00B94F95">
        <w:t>as the SAI mean of strides 6-30 of the Washout phase</w:t>
      </w:r>
      <w:r w:rsidR="006E6ED6">
        <w:t xml:space="preserve"> (</w:t>
      </w:r>
      <w:r w:rsidR="00BA08EE">
        <w:t>E</w:t>
      </w:r>
      <w:r w:rsidR="006E6ED6">
        <w:t>arly Washout</w:t>
      </w:r>
      <w:ins w:id="144" w:author="Jonathan Wood" w:date="2020-05-27T20:50:00Z">
        <w:r w:rsidR="00162E0F">
          <w:t xml:space="preserve">; </w:t>
        </w:r>
      </w:ins>
      <w:r w:rsidR="00162E0F">
        <w:fldChar w:fldCharType="begin"/>
      </w:r>
      <w:r w:rsidR="00CE4A03">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This procedure will allow us to determine differences between the </w:t>
      </w:r>
      <w:ins w:id="145" w:author="Jonathan Wood" w:date="2020-05-28T10:30:00Z">
        <w:r w:rsidR="00DB77C0">
          <w:t>L</w:t>
        </w:r>
      </w:ins>
      <w:del w:id="146" w:author="Jonathan Wood" w:date="2020-05-28T10:30:00Z">
        <w:r w:rsidR="006E6ED6" w:rsidDel="00DB77C0">
          <w:delText>l</w:delText>
        </w:r>
      </w:del>
      <w:r w:rsidR="006E6ED6">
        <w:t xml:space="preserve">earning phase, </w:t>
      </w:r>
      <w:ins w:id="147" w:author="Jonathan Wood" w:date="2020-05-28T10:30:00Z">
        <w:r w:rsidR="00DB77C0">
          <w:t>I</w:t>
        </w:r>
      </w:ins>
      <w:del w:id="148" w:author="Jonathan Wood" w:date="2020-05-28T10:30:00Z">
        <w:r w:rsidR="006E6ED6" w:rsidDel="00DB77C0">
          <w:delText>i</w:delText>
        </w:r>
      </w:del>
      <w:r w:rsidR="006E6ED6">
        <w:t xml:space="preserve">nitial </w:t>
      </w:r>
      <w:del w:id="149" w:author="Jonathan Wood" w:date="2020-05-28T10:30:00Z">
        <w:r w:rsidR="006E6ED6" w:rsidDel="00DB77C0">
          <w:delText>aftereffects</w:delText>
        </w:r>
      </w:del>
      <w:ins w:id="150" w:author="Jonathan Wood" w:date="2020-05-28T10:30:00Z">
        <w:r w:rsidR="00DB77C0">
          <w:t xml:space="preserve">use-dependent </w:t>
        </w:r>
      </w:ins>
      <w:ins w:id="151" w:author="Jonathan Wood" w:date="2020-05-28T10:31:00Z">
        <w:r w:rsidR="00DB77C0">
          <w:t>b</w:t>
        </w:r>
      </w:ins>
      <w:ins w:id="152" w:author="Jonathan Wood" w:date="2020-05-28T10:30:00Z">
        <w:r w:rsidR="00DB77C0">
          <w:t>ias</w:t>
        </w:r>
      </w:ins>
      <w:r w:rsidR="006E6ED6">
        <w:t>,</w:t>
      </w:r>
      <w:r w:rsidR="00B94F95">
        <w:t xml:space="preserve"> and </w:t>
      </w:r>
      <w:r w:rsidR="00CD3C54">
        <w:t>the E</w:t>
      </w:r>
      <w:r w:rsidR="00B94F95">
        <w:t xml:space="preserve">arly Washout. </w:t>
      </w:r>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C66CEF"/>
    <w:p w14:paraId="0BFCB91F" w14:textId="3855E0B3" w:rsidR="002B60A5" w:rsidRPr="00D70C81" w:rsidRDefault="002B60A5" w:rsidP="00C66CEF">
      <w:pPr>
        <w:rPr>
          <w:i/>
          <w:iCs/>
          <w:u w:val="single"/>
        </w:rPr>
      </w:pPr>
      <w:r w:rsidRPr="00D70C81">
        <w:rPr>
          <w:i/>
          <w:iCs/>
          <w:u w:val="single"/>
        </w:rPr>
        <w:t>Statistical analysis</w:t>
      </w:r>
      <w:r w:rsidR="00D70C81">
        <w:rPr>
          <w:i/>
          <w:iCs/>
          <w:u w:val="single"/>
        </w:rPr>
        <w:t>:</w:t>
      </w:r>
    </w:p>
    <w:p w14:paraId="2FF07EBD" w14:textId="20B128EC" w:rsidR="00B14A33" w:rsidRDefault="00EA377F" w:rsidP="00C66CEF">
      <w:pPr>
        <w:rPr>
          <w:rFonts w:eastAsia="Times New Roman"/>
          <w:szCs w:val="24"/>
        </w:rPr>
      </w:pPr>
      <w:r>
        <w:t>We will test for</w:t>
      </w:r>
      <w:r w:rsidR="002040CC">
        <w:t xml:space="preserve"> within-subjects</w:t>
      </w:r>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r>
        <w:t>L</w:t>
      </w:r>
      <w:r w:rsidR="00B14A33" w:rsidRPr="00D70C81">
        <w:t>earning</w:t>
      </w:r>
      <w:r w:rsidR="00B14A33">
        <w:t xml:space="preserve">, SAI </w:t>
      </w:r>
      <w:del w:id="153" w:author="Jonathan Wood" w:date="2020-05-28T13:20:00Z">
        <w:r w:rsidR="00B14A33" w:rsidDel="004216BF">
          <w:delText>aftereffect</w:delText>
        </w:r>
        <w:r w:rsidDel="004216BF">
          <w:delText xml:space="preserve">s </w:delText>
        </w:r>
      </w:del>
      <w:ins w:id="154" w:author="Jonathan Wood" w:date="2020-05-28T13:20:00Z">
        <w:r w:rsidR="004216BF">
          <w:t>Initial Bias, SAI Early Washout</w:t>
        </w:r>
        <w:r w:rsidR="004216BF">
          <w:t xml:space="preserve"> </w:t>
        </w:r>
      </w:ins>
      <w:r>
        <w:t>and SAI</w:t>
      </w:r>
      <w:r w:rsidR="00B14A33">
        <w:t xml:space="preserve"> washout rate </w:t>
      </w:r>
      <w:r>
        <w:t>using</w:t>
      </w:r>
      <w:r w:rsidR="002B60A5" w:rsidRPr="00D70C81">
        <w:t xml:space="preserve"> repeated measures analysis of variance </w:t>
      </w:r>
      <w:r w:rsidR="00ED75F4">
        <w:t xml:space="preserve">(ANOVA) </w:t>
      </w:r>
      <w:r w:rsidR="002B60A5" w:rsidRPr="00D70C81">
        <w:t xml:space="preserve">and post-hoc pairwise comparisons if the </w:t>
      </w:r>
      <w:r w:rsidR="00ED75F4">
        <w:t>ANOVA</w:t>
      </w:r>
      <w:r w:rsidR="002B60A5" w:rsidRPr="00D70C81">
        <w:t xml:space="preserve"> is significant.</w:t>
      </w:r>
      <w:r w:rsidR="00B14A33">
        <w:t xml:space="preserve"> We will report </w:t>
      </w:r>
      <w:r w:rsidR="00D70C81">
        <w:t xml:space="preserve">t- </w:t>
      </w:r>
      <w:r>
        <w:t>and</w:t>
      </w:r>
      <w:r w:rsidR="00D70C81">
        <w:t xml:space="preserve"> F- statistic</w:t>
      </w:r>
      <w:r w:rsidR="00217631">
        <w:t>s</w:t>
      </w:r>
      <w:r w:rsidR="00D70C81">
        <w:t xml:space="preserve">, </w:t>
      </w:r>
      <w:r w:rsidR="00B14A33">
        <w:t>exact p-values</w:t>
      </w:r>
      <w:r w:rsidR="00D70C81">
        <w:t xml:space="preserve">, means, 95% confidence intervals and </w:t>
      </w:r>
      <w:commentRangeStart w:id="155"/>
      <w:r w:rsidR="00D70C81">
        <w:t>standardized effect sizes (Cohen’s d for t-tests and ƞ</w:t>
      </w:r>
      <w:r w:rsidR="00D70C81">
        <w:rPr>
          <w:vertAlign w:val="subscript"/>
        </w:rPr>
        <w:t>p</w:t>
      </w:r>
      <w:r w:rsidR="00D70C81">
        <w:rPr>
          <w:vertAlign w:val="superscript"/>
        </w:rPr>
        <w:t>2</w:t>
      </w:r>
      <w:r w:rsidR="00D70C81">
        <w:t xml:space="preserve"> for </w:t>
      </w:r>
      <w:r>
        <w:t>analysis of variance</w:t>
      </w:r>
      <w:commentRangeEnd w:id="155"/>
      <w:r w:rsidR="00DB77C0">
        <w:rPr>
          <w:rStyle w:val="CommentReference"/>
        </w:rPr>
        <w:commentReference w:id="155"/>
      </w:r>
      <w:r w:rsidR="00D70C81">
        <w:t xml:space="preserve">). </w:t>
      </w:r>
      <w:ins w:id="156" w:author="Jonathan Wood" w:date="2020-05-28T13:37:00Z">
        <w:r w:rsidR="0046248A">
          <w:t xml:space="preserve">Alpha values </w:t>
        </w:r>
      </w:ins>
      <w:ins w:id="157" w:author="Jonathan Wood" w:date="2020-05-28T13:38:00Z">
        <w:r w:rsidR="0046248A">
          <w:t xml:space="preserve">will be set at 0.05 for all tests. </w:t>
        </w:r>
      </w:ins>
      <w:ins w:id="158" w:author="Jonathan Wood" w:date="2020-05-28T13:19:00Z">
        <w:r w:rsidR="004216BF">
          <w:t xml:space="preserve">We will also </w:t>
        </w:r>
      </w:ins>
      <w:ins w:id="159" w:author="Jonathan Wood" w:date="2020-05-28T13:20:00Z">
        <w:r w:rsidR="004216BF">
          <w:t>report</w:t>
        </w:r>
      </w:ins>
      <w:ins w:id="160" w:author="Jonathan Wood" w:date="2020-05-28T13:19:00Z">
        <w:r w:rsidR="004216BF">
          <w:t xml:space="preserve"> Bayes Factors to test for equality </w:t>
        </w:r>
      </w:ins>
      <w:ins w:id="161" w:author="Jonathan Wood" w:date="2020-05-28T13:20:00Z">
        <w:r w:rsidR="004216BF">
          <w:t xml:space="preserve">between conditions </w:t>
        </w:r>
      </w:ins>
      <w:ins w:id="162" w:author="Jonathan Wood" w:date="2020-05-28T13:21:00Z">
        <w:r w:rsidR="004216BF">
          <w:t>for</w:t>
        </w:r>
      </w:ins>
      <w:ins w:id="163" w:author="Jonathan Wood" w:date="2020-05-28T13:19:00Z">
        <w:r w:rsidR="004216BF">
          <w:t xml:space="preserve"> SAI </w:t>
        </w:r>
      </w:ins>
      <w:ins w:id="164" w:author="Jonathan Wood" w:date="2020-05-28T13:21:00Z">
        <w:r w:rsidR="004216BF">
          <w:t>Initial Bias and Early Washout. Equality will provide support for the null hypothesis: that</w:t>
        </w:r>
      </w:ins>
      <w:ins w:id="165" w:author="Jonathan Wood" w:date="2020-05-28T13:22:00Z">
        <w:r w:rsidR="004216BF">
          <w:t xml:space="preserve"> SAIs are not differences between conditions during washout.</w:t>
        </w:r>
      </w:ins>
      <w:ins w:id="166" w:author="Jonathan Wood" w:date="2020-05-28T13:21:00Z">
        <w:r w:rsidR="004216BF">
          <w:t xml:space="preserve"> </w:t>
        </w:r>
      </w:ins>
      <w:r w:rsidR="00D70C81">
        <w:t xml:space="preserve">Assumptions of normality and homoscedasticity will be tested with the Shapiro-Wilks test and </w:t>
      </w:r>
      <w:proofErr w:type="spellStart"/>
      <w:r w:rsidR="00D70C81">
        <w:t>Levene’s</w:t>
      </w:r>
      <w:proofErr w:type="spellEnd"/>
      <w:r w:rsidR="00D70C81">
        <w:t xml:space="preserve"> test, respectively. </w:t>
      </w:r>
      <w:r w:rsidR="00ED75F4">
        <w:t>In cases where assumptions of normality are not met, we will perform</w:t>
      </w:r>
      <w:r w:rsidR="00ED75F4" w:rsidRPr="00ED75F4">
        <w:rPr>
          <w:rFonts w:eastAsia="Times New Roman"/>
          <w:szCs w:val="24"/>
        </w:rPr>
        <w:t xml:space="preserve"> non-parametric permutation tests</w:t>
      </w:r>
      <w:r w:rsidR="00ED75F4">
        <w:rPr>
          <w:rFonts w:eastAsia="Times New Roman"/>
          <w:szCs w:val="24"/>
        </w:rPr>
        <w:t>.</w:t>
      </w:r>
      <w:r w:rsidR="00ED75F4" w:rsidRPr="00ED75F4">
        <w:rPr>
          <w:rFonts w:eastAsia="Times New Roman"/>
          <w:szCs w:val="24"/>
        </w:rPr>
        <w:t xml:space="preserve"> </w:t>
      </w:r>
      <w:r w:rsidR="00ED75F4">
        <w:rPr>
          <w:rFonts w:eastAsia="Times New Roman"/>
          <w:szCs w:val="24"/>
        </w:rPr>
        <w:t>For pairwise comparisons,</w:t>
      </w:r>
      <w:r w:rsidR="00ED75F4" w:rsidRPr="00ED75F4">
        <w:rPr>
          <w:rFonts w:eastAsia="Times New Roman"/>
          <w:szCs w:val="24"/>
        </w:rPr>
        <w:t xml:space="preserve"> </w:t>
      </w:r>
      <w:r w:rsidR="00ED75F4">
        <w:rPr>
          <w:rFonts w:eastAsia="Times New Roman"/>
          <w:szCs w:val="24"/>
        </w:rPr>
        <w:t>we will use</w:t>
      </w:r>
      <w:r w:rsidR="00ED75F4" w:rsidRPr="00ED75F4">
        <w:rPr>
          <w:rFonts w:eastAsia="Times New Roman"/>
          <w:szCs w:val="24"/>
        </w:rPr>
        <w:t xml:space="preserve"> the difference between group means as our test statistic</w:t>
      </w:r>
      <w:r w:rsidR="00ED75F4">
        <w:rPr>
          <w:rFonts w:eastAsia="Times New Roman"/>
          <w:szCs w:val="24"/>
        </w:rPr>
        <w:t>, to be</w:t>
      </w:r>
      <w:r w:rsidR="00ED75F4" w:rsidRPr="00ED75F4">
        <w:rPr>
          <w:rFonts w:eastAsia="Times New Roman"/>
          <w:szCs w:val="24"/>
        </w:rPr>
        <w:t xml:space="preserve"> compared to a null distribution</w:t>
      </w:r>
      <w:r w:rsidR="00ED75F4">
        <w:rPr>
          <w:rFonts w:eastAsia="Times New Roman"/>
          <w:szCs w:val="24"/>
        </w:rPr>
        <w:t xml:space="preserve"> </w:t>
      </w:r>
      <w:r w:rsidR="00ED75F4" w:rsidRPr="00ED75F4">
        <w:rPr>
          <w:rFonts w:eastAsia="Times New Roman"/>
          <w:szCs w:val="24"/>
        </w:rPr>
        <w:t xml:space="preserve">created by random shuffling of group assignment in 10,000 Monte Carlo simulations (resampling with replacement), to obtain an exact p-value. </w:t>
      </w:r>
      <w:r w:rsidR="00ED75F4">
        <w:rPr>
          <w:rFonts w:eastAsia="Times New Roman"/>
          <w:szCs w:val="24"/>
        </w:rPr>
        <w:t>For comparisons involving more than two conditions</w:t>
      </w:r>
      <w:r w:rsidR="00ED75F4" w:rsidRPr="00ED75F4">
        <w:rPr>
          <w:rFonts w:eastAsia="Times New Roman"/>
          <w:szCs w:val="24"/>
        </w:rPr>
        <w:t xml:space="preserve">, we </w:t>
      </w:r>
      <w:r w:rsidR="00ED75F4">
        <w:rPr>
          <w:rFonts w:eastAsia="Times New Roman"/>
          <w:szCs w:val="24"/>
        </w:rPr>
        <w:t xml:space="preserve">will implement </w:t>
      </w:r>
      <w:r w:rsidR="00ED75F4" w:rsidRPr="00ED75F4">
        <w:rPr>
          <w:rFonts w:eastAsia="Times New Roman"/>
          <w:szCs w:val="24"/>
        </w:rPr>
        <w:t>a similar approach</w:t>
      </w:r>
      <w:r w:rsidR="00ED75F4">
        <w:rPr>
          <w:rFonts w:eastAsia="Times New Roman"/>
          <w:szCs w:val="24"/>
        </w:rPr>
        <w:t xml:space="preserve"> </w:t>
      </w:r>
      <w:r w:rsidR="00ED75F4" w:rsidRPr="00ED75F4">
        <w:rPr>
          <w:rFonts w:eastAsia="Times New Roman"/>
          <w:szCs w:val="24"/>
        </w:rPr>
        <w:t xml:space="preserve">but use the F-value obtained from a </w:t>
      </w:r>
      <w:r w:rsidR="00ED75F4">
        <w:rPr>
          <w:rFonts w:eastAsia="Times New Roman"/>
          <w:szCs w:val="24"/>
        </w:rPr>
        <w:t xml:space="preserve">repeated-measure ANVOA as our test statistic. </w:t>
      </w:r>
    </w:p>
    <w:p w14:paraId="1C22E6D3" w14:textId="77777777" w:rsidR="00AD6FB6" w:rsidRDefault="00AD6FB6" w:rsidP="00C66CEF"/>
    <w:p w14:paraId="101A39E2" w14:textId="4A0B30A1" w:rsidR="00B14A33" w:rsidRDefault="00B14A33" w:rsidP="00B14A33">
      <w:r>
        <w:t>In addition to our parametric analyses</w:t>
      </w:r>
      <w:r w:rsidR="000213D4">
        <w:t xml:space="preserve"> of pre-selected epochs</w:t>
      </w:r>
      <w:r>
        <w:t xml:space="preserve">, we will also employ a cluster permutation analysis to assess potential SAI differences across </w:t>
      </w:r>
      <w:r w:rsidR="000213D4">
        <w:t xml:space="preserve">entire </w:t>
      </w:r>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ins w:id="167" w:author="Jonathan Wood" w:date="2020-05-28T10:35:00Z">
        <w:r w:rsidR="002042D8">
          <w:t xml:space="preserve">SAI </w:t>
        </w:r>
      </w:ins>
      <w:r>
        <w:t>differences between two conditions at a time with paired t-tests at</w:t>
      </w:r>
      <w:ins w:id="168" w:author="Jonathan Wood" w:date="2020-05-27T20:10:00Z">
        <w:r w:rsidR="00AD6FB6">
          <w:t xml:space="preserve"> </w:t>
        </w:r>
      </w:ins>
      <w:ins w:id="169" w:author="Jonathan Wood" w:date="2020-05-28T10:34:00Z">
        <w:r w:rsidR="002042D8">
          <w:t xml:space="preserve">each </w:t>
        </w:r>
      </w:ins>
      <w:commentRangeStart w:id="170"/>
      <w:ins w:id="171" w:author="Jonathan Wood" w:date="2020-05-27T20:10:00Z">
        <w:r w:rsidR="00AD6FB6">
          <w:t>stride bin (mean of 5 strides)</w:t>
        </w:r>
      </w:ins>
      <w:del w:id="172" w:author="Jonathan Wood" w:date="2020-05-27T20:10:00Z">
        <w:r w:rsidDel="00AD6FB6">
          <w:delText xml:space="preserve"> </w:delText>
        </w:r>
      </w:del>
      <w:commentRangeEnd w:id="170"/>
      <w:r w:rsidR="00AD6FB6">
        <w:rPr>
          <w:rStyle w:val="CommentReference"/>
        </w:rPr>
        <w:commentReference w:id="170"/>
      </w:r>
      <w:del w:id="173" w:author="Jonathan Wood" w:date="2020-05-27T20:10:00Z">
        <w:r w:rsidDel="00AD6FB6">
          <w:delText>each stride</w:delText>
        </w:r>
      </w:del>
      <w:r>
        <w:t xml:space="preserve">. The largest cluster of significant paired t-tests (p &lt; 0.05) in a row will be determined and the t-statistics for this cluster </w:t>
      </w:r>
      <w:del w:id="174" w:author="Jonathan Wood" w:date="2020-05-28T10:35:00Z">
        <w:r w:rsidDel="002042D8">
          <w:delText xml:space="preserve">are </w:delText>
        </w:r>
      </w:del>
      <w:ins w:id="175" w:author="Jonathan Wood" w:date="2020-05-28T10:35:00Z">
        <w:r w:rsidR="002042D8">
          <w:t xml:space="preserve">will be </w:t>
        </w:r>
      </w:ins>
      <w:r>
        <w:t xml:space="preserve">summed. The summed t-statistics </w:t>
      </w:r>
      <w:del w:id="176" w:author="Jonathan Wood" w:date="2020-05-28T10:35:00Z">
        <w:r w:rsidDel="002042D8">
          <w:delText xml:space="preserve">are </w:delText>
        </w:r>
      </w:del>
      <w:ins w:id="177" w:author="Jonathan Wood" w:date="2020-05-28T10:35:00Z">
        <w:r w:rsidR="002042D8">
          <w:t>will be</w:t>
        </w:r>
      </w:ins>
      <w:del w:id="178" w:author="Jonathan Wood" w:date="2020-05-28T10:35:00Z">
        <w:r w:rsidDel="002042D8">
          <w:delText>then</w:delText>
        </w:r>
      </w:del>
      <w:r>
        <w:t xml:space="preserve"> compared to a null distribution of summed t-statistics. The null distribution is built from resampling each group without replacement </w:t>
      </w:r>
      <w:commentRangeStart w:id="179"/>
      <w:r>
        <w:t xml:space="preserve">1000 </w:t>
      </w:r>
      <w:commentRangeEnd w:id="179"/>
      <w:r w:rsidR="002042D8">
        <w:rPr>
          <w:rStyle w:val="CommentReference"/>
        </w:rPr>
        <w:commentReference w:id="179"/>
      </w:r>
      <w:r>
        <w:t>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probability that the empirical cluster is different from the null distribution</w:t>
      </w:r>
      <w:r w:rsidR="00D70C81">
        <w:t xml:space="preserve"> while controlling for type I error </w:t>
      </w:r>
      <w:r w:rsidR="00D70C81">
        <w:fldChar w:fldCharType="begin"/>
      </w:r>
      <w:r w:rsidR="00AD6FB6">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p w14:paraId="19881302" w14:textId="581BA287" w:rsidR="00414CFC" w:rsidRDefault="00105698">
      <w:pPr>
        <w:rPr>
          <w:b/>
          <w:bCs/>
        </w:rPr>
      </w:pPr>
      <w:r w:rsidRPr="007D3C9C">
        <w:rPr>
          <w:b/>
          <w:bCs/>
        </w:rPr>
        <w:t>Modeling</w:t>
      </w:r>
      <w:r w:rsidR="008E43A8">
        <w:rPr>
          <w:b/>
          <w:bCs/>
        </w:rPr>
        <w:t xml:space="preserve"> Based Analyses</w:t>
      </w:r>
    </w:p>
    <w:p w14:paraId="4F01DAE0" w14:textId="33617E31" w:rsidR="00591F30" w:rsidRDefault="00591F30">
      <w:r>
        <w:t xml:space="preserve">We have adapted two computational models of use-dependent learning </w:t>
      </w:r>
      <w:r w:rsidR="000213D4">
        <w:t xml:space="preserve">that </w:t>
      </w:r>
      <w:r>
        <w:t xml:space="preserve">make dissociable predictions regarding the effect </w:t>
      </w:r>
      <w:r w:rsidR="000213D4">
        <w:t xml:space="preserve">movement </w:t>
      </w:r>
      <w:r>
        <w:t xml:space="preserve">consistency has on </w:t>
      </w:r>
      <w:ins w:id="180" w:author="Jonathan Wood" w:date="2020-05-27T20:16:00Z">
        <w:r w:rsidR="003B0DF4">
          <w:t xml:space="preserve">the </w:t>
        </w:r>
      </w:ins>
      <w:r>
        <w:t xml:space="preserve">use-dependent bias. </w:t>
      </w:r>
      <w:r w:rsidR="000213D4">
        <w:t>We refer to</w:t>
      </w:r>
      <w:r w:rsidR="001A5E58">
        <w:t xml:space="preserve"> the first model </w:t>
      </w:r>
      <w:ins w:id="181" w:author="Jonathan Wood" w:date="2020-05-27T20:17:00Z">
        <w:r w:rsidR="003B0DF4">
          <w:t xml:space="preserve">as the Strategy and Use-Dependent model </w:t>
        </w:r>
        <w:r w:rsidR="003B0DF4">
          <w:fldChar w:fldCharType="begin"/>
        </w:r>
        <w:r w:rsidR="003B0DF4">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(Diedrichsen et al., 2010)</w:t>
        </w:r>
        <w:r w:rsidR="003B0DF4">
          <w:fldChar w:fldCharType="end"/>
        </w:r>
        <w:r w:rsidR="003B0DF4">
          <w:t xml:space="preserve"> </w:t>
        </w:r>
      </w:ins>
      <w:del w:id="182" w:author="Jonathan Wood" w:date="2020-05-27T20:17:00Z">
        <w:r w:rsidR="000213D4" w:rsidDel="003B0DF4">
          <w:delText>as</w:delText>
        </w:r>
        <w:r w:rsidDel="003B0DF4">
          <w:delText xml:space="preserve"> </w:delText>
        </w:r>
        <w:r w:rsidR="000213D4" w:rsidDel="003B0DF4">
          <w:delText>the</w:delText>
        </w:r>
        <w:r w:rsidR="00F2396E" w:rsidDel="003B0DF4">
          <w:delText xml:space="preserve"> Adaptive</w:delText>
        </w:r>
        <w:r w:rsidDel="003B0DF4">
          <w:delText xml:space="preserve"> Bayesian model </w:delText>
        </w:r>
        <w:r w:rsidDel="003B0DF4">
          <w:fldChar w:fldCharType="begin"/>
        </w:r>
        <w:r w:rsidDel="003B0DF4">
          <w:del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3B0DF4">
          <w:fldChar w:fldCharType="separate"/>
        </w:r>
        <w:r w:rsidRPr="00591F30" w:rsidDel="003B0DF4">
          <w:delText>(Verstynen and Sabes, 2011)</w:delText>
        </w:r>
        <w:r w:rsidDel="003B0DF4">
          <w:fldChar w:fldCharType="end"/>
        </w:r>
        <w:r w:rsidR="000213D4" w:rsidDel="003B0DF4">
          <w:delText xml:space="preserve">, </w:delText>
        </w:r>
      </w:del>
      <w:r w:rsidR="000213D4">
        <w:t>and</w:t>
      </w:r>
      <w:r>
        <w:t xml:space="preserve"> the </w:t>
      </w:r>
      <w:r w:rsidR="00324208">
        <w:t>second model</w:t>
      </w:r>
      <w:ins w:id="183" w:author="Jonathan Wood" w:date="2020-05-27T20:17:00Z">
        <w:r w:rsidR="003B0DF4">
          <w:t xml:space="preserve"> </w:t>
        </w:r>
      </w:ins>
      <w:del w:id="184" w:author="Jonathan Wood" w:date="2020-05-27T20:17:00Z">
        <w:r w:rsidR="000213D4" w:rsidDel="003B0DF4">
          <w:delText xml:space="preserve"> </w:delText>
        </w:r>
      </w:del>
      <w:ins w:id="185" w:author="Jonathan Wood" w:date="2020-05-27T20:17:00Z">
        <w:r w:rsidR="003B0DF4">
          <w:t xml:space="preserve">as the Adaptive Bayesian model </w:t>
        </w:r>
        <w:r w:rsidR="003B0DF4">
          <w:fldChar w:fldCharType="begin"/>
        </w:r>
        <w:r w:rsidR="003B0DF4">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(Verstynen and Sabes, 2011)</w:t>
        </w:r>
        <w:r w:rsidR="003B0DF4">
          <w:fldChar w:fldCharType="end"/>
        </w:r>
        <w:r w:rsidR="003B0DF4">
          <w:t xml:space="preserve">, </w:t>
        </w:r>
      </w:ins>
      <w:del w:id="186" w:author="Jonathan Wood" w:date="2020-05-27T20:17:00Z">
        <w:r w:rsidR="000213D4" w:rsidDel="003B0DF4">
          <w:delText>as the</w:delText>
        </w:r>
        <w:r w:rsidDel="003B0DF4">
          <w:delText xml:space="preserve"> </w:delText>
        </w:r>
        <w:r w:rsidR="007A69F4" w:rsidDel="003B0DF4">
          <w:delText xml:space="preserve">Strategy </w:delText>
        </w:r>
      </w:del>
      <w:del w:id="187" w:author="Jonathan Wood" w:date="2020-05-27T20:16:00Z">
        <w:r w:rsidR="007A69F4" w:rsidDel="003B0DF4">
          <w:delText xml:space="preserve">plus </w:delText>
        </w:r>
        <w:r w:rsidR="000F2CB7" w:rsidDel="003B0DF4">
          <w:delText>UDP</w:delText>
        </w:r>
      </w:del>
      <w:del w:id="188" w:author="Jonathan Wood" w:date="2020-05-27T20:17:00Z">
        <w:r w:rsidR="000F2CB7" w:rsidDel="003B0DF4">
          <w:delText xml:space="preserve"> </w:delText>
        </w:r>
        <w:r w:rsidDel="003B0DF4">
          <w:delText>model</w:delText>
        </w:r>
        <w:r w:rsidR="007A69F4" w:rsidDel="003B0DF4">
          <w:delText xml:space="preserve"> </w:delText>
        </w:r>
        <w:r w:rsidDel="003B0DF4">
          <w:fldChar w:fldCharType="begin"/>
        </w:r>
        <w:r w:rsidDel="003B0DF4">
          <w:del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Del="003B0DF4">
          <w:fldChar w:fldCharType="separate"/>
        </w:r>
        <w:r w:rsidRPr="00591F30" w:rsidDel="003B0DF4">
          <w:delText>(Diedrichsen et al., 2010)</w:delText>
        </w:r>
        <w:r w:rsidDel="003B0DF4">
          <w:fldChar w:fldCharType="end"/>
        </w:r>
      </w:del>
      <w:r>
        <w:t>.</w:t>
      </w:r>
    </w:p>
    <w:p w14:paraId="7FAE0F7F" w14:textId="53956F33" w:rsidR="005B646C" w:rsidRDefault="005B646C"/>
    <w:p w14:paraId="4B11AFBE" w14:textId="0990A1FB" w:rsidR="005B646C" w:rsidRPr="00403D28" w:rsidRDefault="005B646C" w:rsidP="005B646C">
      <w:pPr>
        <w:rPr>
          <w:i/>
          <w:iCs/>
          <w:u w:val="single"/>
        </w:rPr>
      </w:pPr>
      <w:r>
        <w:rPr>
          <w:i/>
          <w:iCs/>
          <w:u w:val="single"/>
        </w:rPr>
        <w:t xml:space="preserve">Strategy </w:t>
      </w:r>
      <w:del w:id="189" w:author="Jonathan Wood" w:date="2020-05-27T20:16:00Z">
        <w:r w:rsidDel="003B0DF4">
          <w:rPr>
            <w:i/>
            <w:iCs/>
            <w:u w:val="single"/>
          </w:rPr>
          <w:delText>Plus UDP</w:delText>
        </w:r>
      </w:del>
      <w:ins w:id="190" w:author="Jonathan Wood" w:date="2020-05-27T20:16:00Z">
        <w:r w:rsidR="003B0DF4">
          <w:rPr>
            <w:i/>
            <w:iCs/>
            <w:u w:val="single"/>
          </w:rPr>
          <w:t>and Use-Dependent</w:t>
        </w:r>
      </w:ins>
      <w:r w:rsidRPr="00002520">
        <w:rPr>
          <w:i/>
          <w:iCs/>
          <w:u w:val="single"/>
        </w:rPr>
        <w:t xml:space="preserve"> model:</w:t>
      </w:r>
    </w:p>
    <w:p w14:paraId="008FE352" w14:textId="28877712" w:rsidR="005B646C" w:rsidRDefault="005B646C" w:rsidP="005B646C">
      <w:r>
        <w:t xml:space="preserve">The Strategy </w:t>
      </w:r>
      <w:del w:id="191" w:author="Jonathan Wood" w:date="2020-05-27T20:16:00Z">
        <w:r w:rsidDel="003B0DF4">
          <w:delText>plus UDP</w:delText>
        </w:r>
      </w:del>
      <w:ins w:id="192" w:author="Jonathan Wood" w:date="2020-05-27T20:16:00Z">
        <w:r w:rsidR="003B0DF4">
          <w:t>and Use-Dependent</w:t>
        </w:r>
      </w:ins>
      <w:r>
        <w:t xml:space="preserve"> model conceptualizes overall motor output as the sum of two parallel processes: cognitive strategy and </w:t>
      </w:r>
      <w:del w:id="193" w:author="Jonathan Wood" w:date="2020-05-27T20:18:00Z">
        <w:r w:rsidDel="003B0DF4">
          <w:delText>UDP</w:delText>
        </w:r>
      </w:del>
      <w:ins w:id="194" w:author="Jonathan Wood" w:date="2020-05-27T20:18:00Z">
        <w:r w:rsidR="003B0DF4">
          <w:t>use-dependent learning</w:t>
        </w:r>
      </w:ins>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del w:id="195" w:author="Jonathan Wood" w:date="2020-05-27T20:18:00Z">
        <w:r w:rsidR="002F761F" w:rsidDel="003B0DF4">
          <w:delText xml:space="preserve">UDP </w:delText>
        </w:r>
      </w:del>
      <w:ins w:id="196" w:author="Jonathan Wood" w:date="2020-05-27T20:18:00Z">
        <w:r w:rsidR="003B0DF4">
          <w:t xml:space="preserve">use-dependent learning </w:t>
        </w:r>
      </w:ins>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del w:id="197" w:author="Jonathan Wood" w:date="2020-05-27T20:19:00Z">
        <w:r w:rsidR="00324208" w:rsidDel="003427A8">
          <w:delText>,</w:delText>
        </w:r>
      </w:del>
      <w:ins w:id="198" w:author="Jonathan Wood" w:date="2020-05-27T20:19:00Z">
        <w:r w:rsidR="003427A8">
          <w:t>:</w:t>
        </w:r>
      </w:ins>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2A9562F1" w:rsidR="005B646C" w:rsidRPr="001579D6" w:rsidRDefault="004B1D68"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3B4ECA5E" w:rsidR="005B646C" w:rsidRDefault="004B1D68" w:rsidP="005B646C">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58B657D5" w14:textId="77777777" w:rsidR="003427A8" w:rsidRPr="001579D6" w:rsidRDefault="003427A8" w:rsidP="005B646C"/>
    <w:p w14:paraId="0350986F" w14:textId="19779439" w:rsidR="003427A8" w:rsidRDefault="004B1D68" w:rsidP="003427A8">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no VF</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&amp;if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45F48A94" w14:textId="77777777" w:rsidR="003427A8" w:rsidRDefault="003427A8" w:rsidP="003427A8">
      <w:pPr>
        <w:rPr>
          <w:rFonts w:eastAsiaTheme="minorEastAsia"/>
        </w:rPr>
      </w:pPr>
    </w:p>
    <w:p w14:paraId="517528B5" w14:textId="77777777" w:rsidR="003427A8" w:rsidRDefault="003427A8" w:rsidP="003427A8">
      <w:pPr>
        <w:rPr>
          <w:rFonts w:eastAsiaTheme="minorEastAsia"/>
        </w:rPr>
      </w:pPr>
      <w:r>
        <w:rPr>
          <w:rFonts w:eastAsiaTheme="minorEastAsia"/>
        </w:rPr>
        <w:t>where:</w:t>
      </w:r>
    </w:p>
    <w:p w14:paraId="16A7898A" w14:textId="77777777" w:rsidR="003427A8" w:rsidRPr="00D12592" w:rsidRDefault="003427A8" w:rsidP="003427A8">
      <w:pPr>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3427A8">
      <w:pPr>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5B646C"/>
    <w:p w14:paraId="2B82013C" w14:textId="65B8ACA5" w:rsidR="005B646C" w:rsidRDefault="008E10A8" w:rsidP="005B646C">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ins w:id="199" w:author="Jonathan Wood" w:date="2020-05-28T10:38:00Z">
        <w:r w:rsidR="002042D8">
          <w:t>.</w:t>
        </w:r>
      </w:ins>
      <w:del w:id="200" w:author="Jonathan Wood" w:date="2020-05-28T10:38:00Z">
        <w:r w:rsidR="005B646C" w:rsidDel="002042D8">
          <w:delText>:</w:delText>
        </w:r>
      </w:del>
    </w:p>
    <w:p w14:paraId="29696A1F" w14:textId="77777777" w:rsidR="005B646C" w:rsidRDefault="005B646C" w:rsidP="005B646C">
      <w:pPr>
        <w:rPr>
          <w:i/>
          <w:iCs/>
          <w:u w:val="single"/>
        </w:rPr>
      </w:pPr>
    </w:p>
    <w:p w14:paraId="2E93BF42" w14:textId="062F79BB" w:rsidR="00707D77" w:rsidRDefault="008E10A8" w:rsidP="005B646C">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5B646C"/>
    <w:p w14:paraId="485D7718" w14:textId="090BE7AB" w:rsidR="005B646C" w:rsidRPr="001579D6" w:rsidRDefault="004B1D68"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87CA41E" w14:textId="20B0DE0E" w:rsidR="00507F44" w:rsidRDefault="00507F44" w:rsidP="005B646C">
      <w:pPr>
        <w:rPr>
          <w:rFonts w:eastAsiaTheme="minorEastAsia"/>
        </w:rPr>
      </w:pPr>
    </w:p>
    <w:p w14:paraId="3C4379AE" w14:textId="31B9B22C" w:rsidR="00507F44" w:rsidRDefault="008E10A8" w:rsidP="005B646C">
      <w:pPr>
        <w:rPr>
          <w:rFonts w:eastAsiaTheme="minorEastAsia"/>
        </w:rPr>
      </w:pPr>
      <w:r>
        <w:rPr>
          <w:rFonts w:eastAsiaTheme="minorEastAsia"/>
        </w:rPr>
        <w:t>w</w:t>
      </w:r>
      <w:r w:rsidR="00507F44">
        <w:rPr>
          <w:rFonts w:eastAsiaTheme="minorEastAsia"/>
        </w:rPr>
        <w:t>here</w:t>
      </w:r>
      <w:r>
        <w:rPr>
          <w:rFonts w:eastAsiaTheme="minorEastAsia"/>
        </w:rPr>
        <w:t>:</w:t>
      </w:r>
    </w:p>
    <w:p w14:paraId="3E328599" w14:textId="77777777" w:rsidR="003427A8" w:rsidRDefault="005B646C" w:rsidP="005B646C">
      <w:pPr>
        <w:rPr>
          <w:ins w:id="201" w:author="Jonathan Wood" w:date="2020-05-27T20:21:00Z"/>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5B646C"/>
    <w:p w14:paraId="26D7DF4E" w14:textId="63B1E738" w:rsidR="005B646C" w:rsidRDefault="00D061A8" w:rsidP="005B646C">
      <w:commentRangeStart w:id="202"/>
      <w:commentRangeStart w:id="203"/>
      <w:r>
        <w:t>W</w:t>
      </w:r>
      <w:r w:rsidR="005B646C">
        <w:t xml:space="preserve">e assume the use-dependent process learns </w:t>
      </w:r>
      <w:r>
        <w:t>much</w:t>
      </w:r>
      <w:r w:rsidR="005B646C">
        <w:t xml:space="preserve"> slow</w:t>
      </w:r>
      <w:r>
        <w:t>er</w:t>
      </w:r>
      <w:r w:rsidR="005B646C">
        <w:t xml:space="preserve"> than a strategic process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w:commentRangeEnd w:id="202"/>
        <m:r>
          <m:rPr>
            <m:sty m:val="p"/>
          </m:rPr>
          <w:rPr>
            <w:rStyle w:val="CommentReference"/>
          </w:rPr>
          <w:commentReference w:id="202"/>
        </m:r>
        <w:commentRangeEnd w:id="203"/>
        <m:r>
          <m:rPr>
            <m:sty m:val="p"/>
          </m:rPr>
          <w:rPr>
            <w:rStyle w:val="CommentReference"/>
          </w:rPr>
          <w:commentReference w:id="203"/>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14CFC">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14CFC"/>
    <w:p w14:paraId="1A43A7FC" w14:textId="1AE636EB" w:rsidR="00591F30" w:rsidRDefault="00345A0C" w:rsidP="00591F30">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599ACDCA" w:rsidR="00591F30" w:rsidRPr="0004441C" w:rsidRDefault="004B1D68" w:rsidP="00591F30">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1E671CCF" w:rsidR="00591F30" w:rsidRDefault="00CF6962" w:rsidP="00591F30">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591F30"/>
    <w:p w14:paraId="22F70F7C" w14:textId="39DFDD7B" w:rsidR="00591F30" w:rsidRDefault="004B1D68"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454F7621" w:rsidR="00591F30" w:rsidRDefault="004B1D68" w:rsidP="00591F30">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04" w:name="_Hlk37794084"/>
            <m:r>
              <w:rPr>
                <w:rFonts w:ascii="Cambria Math" w:hAnsi="Cambria Math"/>
              </w:rPr>
              <m:t>β</m:t>
            </m:r>
            <w:bookmarkEnd w:id="204"/>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4A4D404" w14:textId="77777777" w:rsidR="00507F44" w:rsidRDefault="00507F44" w:rsidP="00591F30">
      <w:pPr>
        <w:rPr>
          <w:rFonts w:eastAsiaTheme="minorEastAsia"/>
        </w:rPr>
      </w:pPr>
    </w:p>
    <w:p w14:paraId="2D88B194" w14:textId="0A410603" w:rsidR="00507F44" w:rsidRDefault="00507F44" w:rsidP="00591F30">
      <w:pPr>
        <w:rPr>
          <w:rFonts w:eastAsiaTheme="minorEastAsia"/>
        </w:rPr>
      </w:pPr>
      <w:del w:id="205" w:author="Jonathan Wood" w:date="2020-05-27T20:33:00Z">
        <w:r w:rsidDel="00465960">
          <w:rPr>
            <w:rFonts w:eastAsiaTheme="minorEastAsia"/>
          </w:rPr>
          <w:delText>W</w:delText>
        </w:r>
      </w:del>
      <w:ins w:id="206" w:author="Jonathan Wood" w:date="2020-05-27T20:33:00Z">
        <w:r w:rsidR="00465960">
          <w:rPr>
            <w:rFonts w:eastAsiaTheme="minorEastAsia"/>
          </w:rPr>
          <w:t>w</w:t>
        </w:r>
      </w:ins>
      <w:r>
        <w:rPr>
          <w:rFonts w:eastAsiaTheme="minorEastAsia"/>
        </w:rPr>
        <w:t>here</w:t>
      </w:r>
      <w:ins w:id="207" w:author="Jonathan Wood" w:date="2020-05-27T20:33:00Z">
        <w:r w:rsidR="00465960">
          <w:rPr>
            <w:rFonts w:eastAsiaTheme="minorEastAsia"/>
          </w:rPr>
          <w:t>:</w:t>
        </w:r>
      </w:ins>
      <w:del w:id="208" w:author="Jonathan Wood" w:date="2020-05-27T20:33:00Z">
        <w:r w:rsidDel="00465960">
          <w:rPr>
            <w:rFonts w:eastAsiaTheme="minorEastAsia"/>
          </w:rPr>
          <w:delText>,</w:delText>
        </w:r>
      </w:del>
    </w:p>
    <w:p w14:paraId="4A53167A" w14:textId="7B905B9B" w:rsidR="00EF45BD" w:rsidRPr="00EF45BD" w:rsidRDefault="00EF45BD" w:rsidP="00591F30">
      <w:pPr>
        <w:rPr>
          <w:rFonts w:eastAsiaTheme="minorEastAsia"/>
        </w:rPr>
      </w:pPr>
      <m:oMath>
        <m:r>
          <w:rPr>
            <w:rFonts w:ascii="Cambria Math" w:hAnsi="Cambria Math"/>
          </w:rPr>
          <m:t>0&lt;β&lt;1</m:t>
        </m:r>
      </m:oMath>
      <w:ins w:id="209" w:author="Jonathan Wood" w:date="2020-05-27T20:33:00Z">
        <w:r w:rsidR="00465960">
          <w:rPr>
            <w:rFonts w:eastAsiaTheme="minorEastAsia"/>
          </w:rPr>
          <w:t>,</w:t>
        </w:r>
      </w:ins>
    </w:p>
    <w:p w14:paraId="4FF25868" w14:textId="082EDBD6" w:rsidR="00EF45BD" w:rsidRPr="00F76635" w:rsidRDefault="00EF45BD" w:rsidP="00591F30">
      <w:pPr>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591F30"/>
    <w:p w14:paraId="769E1CB2" w14:textId="4A2D366C" w:rsidR="00FC4149" w:rsidRDefault="00591F30" w:rsidP="00DE6FD2">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del w:id="210" w:author="Jonathan Wood" w:date="2020-05-27T20:33:00Z">
        <w:r w:rsidR="00A24826" w:rsidDel="00465960">
          <w:delText xml:space="preserve">plus </w:delText>
        </w:r>
      </w:del>
      <w:ins w:id="211" w:author="Jonathan Wood" w:date="2020-05-27T20:33:00Z">
        <w:r w:rsidR="00465960">
          <w:t>and Use-Dependent</w:t>
        </w:r>
      </w:ins>
      <w:del w:id="212" w:author="Jonathan Wood" w:date="2020-05-27T20:33:00Z">
        <w:r w:rsidR="00A24826" w:rsidDel="00465960">
          <w:delText>UDP</w:delText>
        </w:r>
      </w:del>
      <w:r w:rsidR="00A24826">
        <w:t xml:space="preserve"> model. </w:t>
      </w:r>
    </w:p>
    <w:p w14:paraId="449BA518" w14:textId="15FF1009" w:rsidR="00E84A95" w:rsidRDefault="00E84A95" w:rsidP="00DE6FD2"/>
    <w:p w14:paraId="35BCAC6A" w14:textId="17606A56" w:rsidR="00D061A8" w:rsidRPr="008D7F9E" w:rsidRDefault="00345A0C" w:rsidP="00D061A8">
      <w:pPr>
        <w:rPr>
          <w:u w:val="single"/>
        </w:rPr>
      </w:pPr>
      <w:bookmarkStart w:id="213" w:name="_Hlk41035246"/>
      <w:r>
        <w:t>Our two</w:t>
      </w:r>
      <w:r w:rsidR="00D061A8">
        <w:t xml:space="preserve"> models provide distinct interpretations of how use-dependent biases evolve and the specific constraints acting on them. The Strategy </w:t>
      </w:r>
      <w:del w:id="214" w:author="Jonathan Wood" w:date="2020-05-27T20:34:00Z">
        <w:r w:rsidR="00D061A8" w:rsidDel="00465960">
          <w:delText>plus UDP</w:delText>
        </w:r>
      </w:del>
      <w:ins w:id="215" w:author="Jonathan Wood" w:date="2020-05-27T20:34:00Z">
        <w:r w:rsidR="00465960">
          <w:t>and Use-Dependent</w:t>
        </w:r>
      </w:ins>
      <w:r w:rsidR="00D061A8">
        <w:t xml:space="preserve"> model assumes separate, yet parallel, </w:t>
      </w:r>
      <w:r>
        <w:t>explicit (</w:t>
      </w:r>
      <w:del w:id="216" w:author="Jonathan Wood" w:date="2020-05-28T10:43:00Z">
        <w:r w:rsidDel="002042D8">
          <w:delText>S</w:delText>
        </w:r>
      </w:del>
      <w:ins w:id="217" w:author="Jonathan Wood" w:date="2020-05-28T10:43:00Z">
        <w:r w:rsidR="002042D8">
          <w:t>s</w:t>
        </w:r>
      </w:ins>
      <w:r>
        <w:t xml:space="preserve">trategy) and </w:t>
      </w:r>
      <w:r w:rsidR="00D061A8">
        <w:t>implicit (</w:t>
      </w:r>
      <w:del w:id="218" w:author="Jonathan Wood" w:date="2020-05-27T20:34:00Z">
        <w:r w:rsidR="00D061A8" w:rsidDel="00465960">
          <w:delText>UDP</w:delText>
        </w:r>
      </w:del>
      <w:ins w:id="219" w:author="Jonathan Wood" w:date="2020-05-27T20:34:00Z">
        <w:r w:rsidR="00465960">
          <w:t>use-dependent</w:t>
        </w:r>
      </w:ins>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213"/>
    <w:p w14:paraId="5A5B69D2" w14:textId="77777777" w:rsidR="00D12592" w:rsidRDefault="00D12592" w:rsidP="00DE6FD2">
      <w:pPr>
        <w:rPr>
          <w:i/>
          <w:iCs/>
          <w:u w:val="single"/>
        </w:rPr>
      </w:pPr>
    </w:p>
    <w:p w14:paraId="1D4C1E57" w14:textId="6C8F7783" w:rsidR="00DE6FD2" w:rsidRDefault="004216BF" w:rsidP="00DE6FD2">
      <w:pPr>
        <w:rPr>
          <w:i/>
          <w:iCs/>
          <w:u w:val="single"/>
        </w:rPr>
      </w:pPr>
      <w:ins w:id="220" w:author="Jonathan Wood" w:date="2020-05-28T13:23:00Z">
        <w:r>
          <w:rPr>
            <w:i/>
            <w:iCs/>
            <w:u w:val="single"/>
          </w:rPr>
          <w:t xml:space="preserve">Planned </w:t>
        </w:r>
      </w:ins>
      <w:r w:rsidR="00DE6FD2">
        <w:rPr>
          <w:i/>
          <w:iCs/>
          <w:u w:val="single"/>
        </w:rPr>
        <w:t>Model Comparison:</w:t>
      </w:r>
    </w:p>
    <w:p w14:paraId="3BD89705" w14:textId="59426DC6" w:rsidR="004B0AE4" w:rsidDel="004216BF" w:rsidRDefault="00853000">
      <w:pPr>
        <w:rPr>
          <w:del w:id="221" w:author="Jonathan Wood" w:date="2020-05-28T13:23:00Z"/>
        </w:rPr>
      </w:pPr>
      <w:del w:id="222" w:author="Jonathan Wood" w:date="2020-05-28T13:23:00Z">
        <w:r w:rsidDel="004216BF">
          <w:delText>T</w:delText>
        </w:r>
        <w:r w:rsidR="00EA3CB8" w:rsidDel="004216BF">
          <w:delText>o determine</w:delText>
        </w:r>
        <w:r w:rsidR="00E84A95" w:rsidDel="004216BF">
          <w:delText xml:space="preserve"> </w:delText>
        </w:r>
        <w:r w:rsidR="000E5D70" w:rsidDel="004216BF">
          <w:delText>whether</w:delText>
        </w:r>
        <w:r w:rsidR="00EA3CB8" w:rsidDel="004216BF">
          <w:delText xml:space="preserve"> the models are distinguishable and</w:delText>
        </w:r>
        <w:r w:rsidR="00E84A95" w:rsidDel="004216BF">
          <w:delText xml:space="preserve"> the best method of objective comparison,</w:delText>
        </w:r>
        <w:r w:rsidR="00EA3CB8" w:rsidDel="004216BF">
          <w:delText xml:space="preserve"> </w:delText>
        </w:r>
        <w:r w:rsidDel="004216BF">
          <w:delText>w</w:delText>
        </w:r>
        <w:r w:rsidR="00EA3CB8" w:rsidDel="004216BF">
          <w:delText xml:space="preserve">e performed </w:delText>
        </w:r>
        <w:r w:rsidR="008A098F" w:rsidDel="004216BF">
          <w:delText>model recovery analysis</w:delText>
        </w:r>
        <w:r w:rsidR="00647E38" w:rsidDel="004216BF">
          <w:delText xml:space="preserve"> </w:delText>
        </w:r>
        <w:r w:rsidR="00647E38" w:rsidDel="004216BF">
          <w:fldChar w:fldCharType="begin"/>
        </w:r>
        <w:r w:rsidR="00647E38" w:rsidDel="004216BF">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647E38" w:rsidDel="004216BF">
          <w:fldChar w:fldCharType="separate"/>
        </w:r>
        <w:r w:rsidR="00647E38" w:rsidRPr="00647E38" w:rsidDel="004216BF">
          <w:delText>(Hardwick et al., 2019; Wilson and Collins, 2019)</w:delText>
        </w:r>
        <w:r w:rsidR="00647E38" w:rsidDel="004216BF">
          <w:fldChar w:fldCharType="end"/>
        </w:r>
        <w:r w:rsidDel="004216BF">
          <w:delText xml:space="preserve">. </w:delText>
        </w:r>
        <w:r w:rsidR="00647E38" w:rsidDel="004216BF">
          <w:delText xml:space="preserve">By </w:delText>
        </w:r>
        <w:r w:rsidR="000E5D70" w:rsidDel="004216BF">
          <w:delText xml:space="preserve">sequentially </w:delText>
        </w:r>
        <w:r w:rsidR="00647E38" w:rsidDel="004216BF">
          <w:delText>simulating data from each model</w:delText>
        </w:r>
        <w:r w:rsidR="000E5D70" w:rsidDel="004216BF">
          <w:delText xml:space="preserve"> and then</w:delText>
        </w:r>
        <w:r w:rsidR="00647E38" w:rsidDel="004216BF">
          <w:delText xml:space="preserve"> comparing model fits </w:delText>
        </w:r>
        <w:r w:rsidR="00345A0C" w:rsidDel="004216BF">
          <w:delText xml:space="preserve">of </w:delText>
        </w:r>
        <w:r w:rsidR="000E5D70" w:rsidDel="004216BF">
          <w:delText>the</w:delText>
        </w:r>
        <w:r w:rsidR="00647E38" w:rsidDel="004216BF">
          <w:delText xml:space="preserve"> simulated data, we</w:delText>
        </w:r>
        <w:r w:rsidR="000E5D70" w:rsidDel="004216BF">
          <w:delText xml:space="preserve"> show in </w:delText>
        </w:r>
        <w:r w:rsidR="00791B3D" w:rsidDel="004216BF">
          <w:delText>the confusion matrices (</w:delText>
        </w:r>
        <w:r w:rsidR="000E5D70" w:rsidDel="004216BF">
          <w:delText xml:space="preserve">Figure </w:delText>
        </w:r>
        <w:r w:rsidR="00787A66" w:rsidDel="004216BF">
          <w:delText>2</w:delText>
        </w:r>
        <w:r w:rsidR="00791B3D" w:rsidDel="004216BF">
          <w:delText>)</w:delText>
        </w:r>
        <w:r w:rsidR="000E5D70" w:rsidDel="004216BF">
          <w:delText xml:space="preserve"> </w:delText>
        </w:r>
        <w:r w:rsidR="00647E38" w:rsidDel="004216BF">
          <w:delText xml:space="preserve">that the models are distinguishable under </w:delText>
        </w:r>
        <w:r w:rsidR="000E5D70" w:rsidDel="004216BF">
          <w:delText xml:space="preserve">these </w:delText>
        </w:r>
        <w:r w:rsidR="00647E38" w:rsidDel="004216BF">
          <w:delText>ideal circumstances.</w:delText>
        </w:r>
        <w:r w:rsidR="000E5D70" w:rsidDel="004216BF">
          <w:delText xml:space="preserve"> </w:delText>
        </w:r>
        <w:r w:rsidR="00791B3D" w:rsidDel="004216BF">
          <w:delText xml:space="preserve">A confusion matrix </w:delText>
        </w:r>
      </w:del>
      <w:del w:id="223" w:author="Jonathan Wood" w:date="2020-05-27T20:39:00Z">
        <w:r w:rsidR="00791B3D" w:rsidDel="00465960">
          <w:delText>provides values for the probability that</w:delText>
        </w:r>
      </w:del>
      <w:del w:id="224" w:author="Jonathan Wood" w:date="2020-05-28T13:23:00Z">
        <w:r w:rsidR="00791B3D" w:rsidDel="004216BF">
          <w:delText xml:space="preserve"> a randomly generated, simulated model </w:delText>
        </w:r>
      </w:del>
      <w:del w:id="225" w:author="Jonathan Wood" w:date="2020-05-27T20:38:00Z">
        <w:r w:rsidR="00791B3D" w:rsidDel="00465960">
          <w:delText xml:space="preserve">demonstrates better </w:delText>
        </w:r>
      </w:del>
      <w:del w:id="226" w:author="Jonathan Wood" w:date="2020-05-28T13:23:00Z">
        <w:r w:rsidR="00791B3D" w:rsidDel="004216BF">
          <w:delText xml:space="preserve">fit </w:delText>
        </w:r>
      </w:del>
      <w:del w:id="227" w:author="Jonathan Wood" w:date="2020-05-27T20:38:00Z">
        <w:r w:rsidR="00791B3D" w:rsidDel="00465960">
          <w:delText xml:space="preserve">statistics when fit </w:delText>
        </w:r>
      </w:del>
      <w:del w:id="228" w:author="Jonathan Wood" w:date="2020-05-28T13:23:00Z">
        <w:r w:rsidR="00791B3D" w:rsidDel="004216BF">
          <w:delText xml:space="preserve">by itself or other models. </w:delText>
        </w:r>
        <w:r w:rsidR="000E5D70" w:rsidDel="004216BF">
          <w:delText xml:space="preserve">Ideally, the model that simulated </w:delText>
        </w:r>
      </w:del>
      <w:del w:id="229" w:author="Jonathan Wood" w:date="2020-05-28T10:46:00Z">
        <w:r w:rsidR="000E5D70" w:rsidDel="00082C6F">
          <w:delText xml:space="preserve">the </w:delText>
        </w:r>
      </w:del>
      <w:del w:id="230" w:author="Jonathan Wood" w:date="2020-05-28T13:23:00Z">
        <w:r w:rsidR="000E5D70" w:rsidDel="004216BF">
          <w:delText xml:space="preserve">data will </w:delText>
        </w:r>
      </w:del>
      <w:del w:id="231" w:author="Jonathan Wood" w:date="2020-05-28T10:46:00Z">
        <w:r w:rsidR="000E5D70" w:rsidDel="00082C6F">
          <w:delText>demonstrate a</w:delText>
        </w:r>
      </w:del>
      <w:del w:id="232" w:author="Jonathan Wood" w:date="2020-05-28T13:23:00Z">
        <w:r w:rsidR="000E5D70" w:rsidDel="004216BF">
          <w:delText xml:space="preserve"> better fit than the other model. This will result in</w:delText>
        </w:r>
        <w:r w:rsidR="00791B3D" w:rsidDel="004216BF">
          <w:delText xml:space="preserve"> values closer to 1 on the diagonals of the confusion matrix (brighter colors) and values closer to 0 off-diagonals (duller colors).</w:delText>
        </w:r>
        <w:r w:rsidR="00647E38" w:rsidDel="004216BF">
          <w:delText xml:space="preserve"> </w:delText>
        </w:r>
        <w:r w:rsidR="00181A41" w:rsidDel="004216BF">
          <w:delText xml:space="preserve">We fit the simulated data </w:delText>
        </w:r>
        <w:r w:rsidR="004D6E15" w:rsidDel="004216BF">
          <w:delText xml:space="preserve">from each model </w:delText>
        </w:r>
        <w:r w:rsidDel="004216BF">
          <w:delText xml:space="preserve">using MATLAB’s fmincon function and </w:delText>
        </w:r>
        <w:r w:rsidR="0060323D" w:rsidDel="004216BF">
          <w:delText xml:space="preserve">found that comparison using </w:delText>
        </w:r>
        <w:r w:rsidDel="004216BF">
          <w:delText>Akaike Information Criterion (AIC)</w:delText>
        </w:r>
        <w:r w:rsidR="0060323D" w:rsidDel="004216BF">
          <w:delText xml:space="preserve"> distinguishes between the models better than Bayesian Information Criterion (BIC)</w:delText>
        </w:r>
        <w:r w:rsidR="00181A41" w:rsidDel="004216BF">
          <w:delText xml:space="preserve">. </w:delText>
        </w:r>
      </w:del>
    </w:p>
    <w:p w14:paraId="5E147C18" w14:textId="647A3A7E" w:rsidR="004D6E15" w:rsidDel="004216BF" w:rsidRDefault="004D6E15">
      <w:pPr>
        <w:rPr>
          <w:del w:id="233" w:author="Jonathan Wood" w:date="2020-05-28T13:23:00Z"/>
        </w:rPr>
      </w:pPr>
    </w:p>
    <w:p w14:paraId="5D49BEFC" w14:textId="092FC3F3" w:rsidR="00284743" w:rsidRDefault="004216BF" w:rsidP="000B101F">
      <w:pPr>
        <w:tabs>
          <w:tab w:val="left" w:pos="3510"/>
        </w:tabs>
      </w:pPr>
      <w:ins w:id="234" w:author="Jonathan Wood" w:date="2020-05-28T13:25:00Z">
        <w:r>
          <w:t>Model fitting and model selection will be the basis for our inferences regarding which model is more accurate</w:t>
        </w:r>
      </w:ins>
      <w:ins w:id="235" w:author="Jonathan Wood" w:date="2020-05-28T13:26:00Z">
        <w:r>
          <w:t>,</w:t>
        </w:r>
      </w:ins>
      <w:ins w:id="236" w:author="Jonathan Wood" w:date="2020-05-28T13:25:00Z">
        <w:r>
          <w:t xml:space="preserve"> and thus, which hy</w:t>
        </w:r>
      </w:ins>
      <w:ins w:id="237" w:author="Jonathan Wood" w:date="2020-05-28T13:26:00Z">
        <w:r>
          <w:t>pothesis is supported</w:t>
        </w:r>
      </w:ins>
      <w:ins w:id="238" w:author="Jonathan Wood" w:date="2020-05-28T13:25:00Z">
        <w:r>
          <w:t xml:space="preserve">. </w:t>
        </w:r>
      </w:ins>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 xml:space="preserve">using the same fitting procedure as above.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791B3D">
        <w:t>Next, w</w:t>
      </w:r>
      <w:r w:rsidR="003C6660">
        <w:t>e will simulate each model with the fitted parameters as a posterior predictive check</w:t>
      </w:r>
      <w:r w:rsidR="00791B3D">
        <w:t xml:space="preserve">. </w:t>
      </w:r>
      <w:r w:rsidR="00882248">
        <w:t xml:space="preserve">Simulating each model with the individual parameters </w:t>
      </w:r>
      <w:r w:rsidR="00CC7B76">
        <w:t xml:space="preserve">for each condition of the experiment </w:t>
      </w:r>
      <w:r w:rsidR="00882248">
        <w:t xml:space="preserve">should yield similar observations as the empirical data. Therefore, we will </w:t>
      </w:r>
      <w:r w:rsidR="003C6660">
        <w:t>analyze the</w:t>
      </w:r>
      <w:r w:rsidR="00882248">
        <w:t xml:space="preserve"> simulated data</w:t>
      </w:r>
      <w:r w:rsidR="003C6660">
        <w:t xml:space="preserve"> in the same way we will analyze the empirical data. </w:t>
      </w:r>
      <w:r w:rsidR="00882248">
        <w:t>That is</w:t>
      </w:r>
      <w:r w:rsidR="00CC7B76">
        <w:t>,</w:t>
      </w:r>
      <w:r w:rsidR="00882248">
        <w:t xml:space="preserve"> we will statistically</w:t>
      </w:r>
      <w:r w:rsidR="00CC7B76">
        <w:t xml:space="preserve"> analyze the </w:t>
      </w:r>
      <w:del w:id="239" w:author="Jonathan Wood" w:date="2020-05-27T20:42:00Z">
        <w:r w:rsidR="00CC7B76" w:rsidDel="00CF21BD">
          <w:delText xml:space="preserve">aftereffects </w:delText>
        </w:r>
      </w:del>
      <w:ins w:id="240" w:author="Jonathan Wood" w:date="2020-05-27T20:42:00Z">
        <w:r w:rsidR="00CF21BD">
          <w:t>Initial Bias</w:t>
        </w:r>
      </w:ins>
      <w:ins w:id="241" w:author="Jonathan Wood" w:date="2020-05-28T10:48:00Z">
        <w:r w:rsidR="0007610C">
          <w:t xml:space="preserve">, </w:t>
        </w:r>
      </w:ins>
      <w:ins w:id="242" w:author="Jonathan Wood" w:date="2020-05-27T20:42:00Z">
        <w:r w:rsidR="00CF21BD">
          <w:t xml:space="preserve">Early </w:t>
        </w:r>
        <w:proofErr w:type="gramStart"/>
        <w:r w:rsidR="00CF21BD">
          <w:t>Washout</w:t>
        </w:r>
        <w:proofErr w:type="gramEnd"/>
        <w:r w:rsidR="00CF21BD">
          <w:t xml:space="preserve"> </w:t>
        </w:r>
      </w:ins>
      <w:r w:rsidR="00CC7B76">
        <w:t>and washout rate</w:t>
      </w:r>
      <w:del w:id="243" w:author="Jonathan Wood" w:date="2020-05-28T10:48:00Z">
        <w:r w:rsidR="00CC7B76" w:rsidDel="0007610C">
          <w:delText>s</w:delText>
        </w:r>
      </w:del>
      <w:ins w:id="244" w:author="Jonathan Wood" w:date="2020-05-28T10:48:00Z">
        <w:r w:rsidR="0007610C">
          <w:t xml:space="preserve"> values</w:t>
        </w:r>
      </w:ins>
      <w:r w:rsidR="00CC7B76">
        <w:t xml:space="preserve"> of the simulated data for differences between the conditions.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t-test</w:t>
      </w:r>
      <w:r w:rsidR="00CC7B76">
        <w:t xml:space="preserve">. We will also compare the </w:t>
      </w:r>
      <w:r w:rsidR="00EF6128">
        <w:t>number of subjects best fit by each model</w:t>
      </w:r>
      <w:r w:rsidR="000B101F">
        <w:t xml:space="preserve"> using the chi-squared test of independence.</w:t>
      </w:r>
      <w:r w:rsidR="00604106">
        <w:t xml:space="preserve"> </w:t>
      </w:r>
    </w:p>
    <w:p w14:paraId="2717B09A" w14:textId="56E8DAC5" w:rsidR="00332CA8" w:rsidRDefault="00332CA8" w:rsidP="00332CA8">
      <w:pPr>
        <w:rPr>
          <w:ins w:id="245" w:author="Jonathan Wood" w:date="2020-05-28T13:23:00Z"/>
          <w:u w:val="single"/>
        </w:rPr>
      </w:pPr>
    </w:p>
    <w:p w14:paraId="3E1D8CE9" w14:textId="57032431" w:rsidR="004216BF" w:rsidRPr="004216BF" w:rsidRDefault="004216BF" w:rsidP="00332CA8">
      <w:pPr>
        <w:rPr>
          <w:ins w:id="246" w:author="Jonathan Wood" w:date="2020-05-28T13:23:00Z"/>
          <w:b/>
          <w:bCs/>
        </w:rPr>
      </w:pPr>
      <w:ins w:id="247" w:author="Jonathan Wood" w:date="2020-05-28T13:23:00Z">
        <w:r w:rsidRPr="004216BF">
          <w:rPr>
            <w:b/>
            <w:bCs/>
          </w:rPr>
          <w:t>Completed work:</w:t>
        </w:r>
      </w:ins>
    </w:p>
    <w:p w14:paraId="1B7CAE18" w14:textId="22E17B75" w:rsidR="004216BF" w:rsidRDefault="004216BF" w:rsidP="00332CA8">
      <w:pPr>
        <w:rPr>
          <w:ins w:id="248" w:author="Jonathan Wood" w:date="2020-05-28T13:24:00Z"/>
          <w:u w:val="single"/>
        </w:rPr>
      </w:pPr>
    </w:p>
    <w:p w14:paraId="3F4A0A3A" w14:textId="4BE194F9" w:rsidR="004216BF" w:rsidRPr="004216BF" w:rsidRDefault="004216BF" w:rsidP="00332CA8">
      <w:pPr>
        <w:rPr>
          <w:ins w:id="249" w:author="Jonathan Wood" w:date="2020-05-28T13:23:00Z"/>
          <w:i/>
          <w:iCs/>
          <w:u w:val="single"/>
          <w:rPrChange w:id="250" w:author="Jonathan Wood" w:date="2020-05-28T13:24:00Z">
            <w:rPr>
              <w:ins w:id="251" w:author="Jonathan Wood" w:date="2020-05-28T13:23:00Z"/>
              <w:u w:val="single"/>
            </w:rPr>
          </w:rPrChange>
        </w:rPr>
      </w:pPr>
      <w:ins w:id="252" w:author="Jonathan Wood" w:date="2020-05-28T13:24:00Z">
        <w:r>
          <w:rPr>
            <w:i/>
            <w:iCs/>
            <w:u w:val="single"/>
          </w:rPr>
          <w:t>Confusion Matrices:</w:t>
        </w:r>
      </w:ins>
    </w:p>
    <w:p w14:paraId="1757C09F" w14:textId="281CFEDB" w:rsidR="004216BF" w:rsidRDefault="004216BF" w:rsidP="004216BF">
      <w:pPr>
        <w:rPr>
          <w:ins w:id="253" w:author="Jonathan Wood" w:date="2020-05-28T13:23:00Z"/>
        </w:rPr>
      </w:pPr>
      <w:ins w:id="254" w:author="Jonathan Wood" w:date="2020-05-28T13:23:00Z">
        <w:r>
          <w:t xml:space="preserve">To determine whether the models are distinguishable and the best method of objective comparison, we performed model recovery analysis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MATLAB’s </w:t>
        </w:r>
        <w:proofErr w:type="spellStart"/>
        <w:r>
          <w:t>fmincon</w:t>
        </w:r>
        <w:proofErr w:type="spellEnd"/>
        <w:r>
          <w:t xml:space="preserve"> function and found that comparison using Akaike Information Criterion (AIC) distinguishes between the models better than Bayesian Information Criterion (BIC). </w:t>
        </w:r>
      </w:ins>
    </w:p>
    <w:p w14:paraId="72789778" w14:textId="77777777" w:rsidR="004216BF" w:rsidRPr="00717692" w:rsidRDefault="004216BF"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40715021" w14:textId="4C7A0C7B" w:rsidR="000B101F" w:rsidRDefault="000B101F" w:rsidP="000B101F">
      <w:r>
        <w:t xml:space="preserve">We simulated both models to demonstrate how each </w:t>
      </w:r>
      <w:proofErr w:type="gramStart"/>
      <w:r>
        <w:t>accounts</w:t>
      </w:r>
      <w:proofErr w:type="gramEnd"/>
      <w:r>
        <w:t xml:space="preserve"> for the </w:t>
      </w:r>
      <w:del w:id="255" w:author="Jonathan Wood" w:date="2020-05-27T21:03:00Z">
        <w:r w:rsidDel="00800585">
          <w:delText xml:space="preserve">variability </w:delText>
        </w:r>
      </w:del>
      <w:ins w:id="256" w:author="Jonathan Wood" w:date="2020-05-27T21:03:00Z">
        <w:r w:rsidR="00800585">
          <w:t xml:space="preserve">consistency </w:t>
        </w:r>
      </w:ins>
      <w:r>
        <w:t xml:space="preserve">of practiced target step lengths. For the Adaptive Bayesian model, the MAP estimate is sensitive to environmental consistency: </w:t>
      </w:r>
      <w:ins w:id="257" w:author="Jonathan Wood" w:date="2020-05-28T10:48:00Z">
        <w:r w:rsidR="0007610C">
          <w:t>t</w:t>
        </w:r>
      </w:ins>
      <w:del w:id="258" w:author="Jonathan Wood" w:date="2020-05-28T10:48:00Z">
        <w:r w:rsidDel="0007610C">
          <w:delText>T</w:delText>
        </w:r>
      </w:del>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w:t>
      </w:r>
      <w:del w:id="259" w:author="Jonathan Wood" w:date="2020-05-27T21:04:00Z">
        <w:r w:rsidDel="00800585">
          <w:delText>plus UDP</w:delText>
        </w:r>
      </w:del>
      <w:ins w:id="260" w:author="Jonathan Wood" w:date="2020-05-27T21:04:00Z">
        <w:r w:rsidR="00800585">
          <w:t>and Use-Dependent</w:t>
        </w:r>
      </w:ins>
      <w:r>
        <w:t xml:space="preserve">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332CA8"/>
    <w:p w14:paraId="6B4515F9" w14:textId="202A3D75" w:rsidR="000B101F" w:rsidRDefault="00912883" w:rsidP="000B101F">
      <w:r>
        <w:t xml:space="preserve">We </w:t>
      </w:r>
      <w:r w:rsidR="000B101F">
        <w:t xml:space="preserve">obtained parameters for model simulation by fitting the models to </w:t>
      </w:r>
      <w:proofErr w:type="gramStart"/>
      <w:r w:rsidR="000B101F">
        <w:t>each individual</w:t>
      </w:r>
      <w:proofErr w:type="gramEnd"/>
      <w:r w:rsidR="000B101F">
        <w:t xml:space="preserve"> from a previously collected dataset. </w:t>
      </w:r>
      <w:commentRangeStart w:id="261"/>
      <w:commentRangeStart w:id="262"/>
      <w:r w:rsidR="000B101F">
        <w:t xml:space="preserve">We then simulated our proposed experiment 1000 </w:t>
      </w:r>
      <w:r w:rsidR="00F914B3">
        <w:t>times</w:t>
      </w:r>
      <w:ins w:id="263" w:author="Hyosub Kim" w:date="2020-05-27T09:59:00Z">
        <w:r w:rsidR="00443F01">
          <w:t xml:space="preserve"> </w:t>
        </w:r>
      </w:ins>
      <w:del w:id="264" w:author="Hyosub Kim" w:date="2020-05-27T09:59:00Z">
        <w:r w:rsidR="000B101F" w:rsidDel="00443F01">
          <w:delText xml:space="preserve"> </w:delText>
        </w:r>
      </w:del>
      <w:ins w:id="265" w:author="Hyosub Kim" w:date="2020-05-27T10:01:00Z">
        <w:r w:rsidR="00905174">
          <w:t>using</w:t>
        </w:r>
      </w:ins>
      <w:ins w:id="266" w:author="Hyosub Kim" w:date="2020-05-27T10:00:00Z">
        <w:r w:rsidR="00443F01">
          <w:t xml:space="preserve"> the mean </w:t>
        </w:r>
      </w:ins>
      <w:ins w:id="267" w:author="Hyosub Kim" w:date="2020-05-27T10:01:00Z">
        <w:r w:rsidR="00905174">
          <w:t xml:space="preserve">learning function </w:t>
        </w:r>
      </w:ins>
      <w:ins w:id="268" w:author="Hyosub Kim" w:date="2020-05-27T10:00:00Z">
        <w:r w:rsidR="00443F01">
          <w:t xml:space="preserve">from each </w:t>
        </w:r>
      </w:ins>
      <w:del w:id="269" w:author="Hyosub Kim" w:date="2020-05-27T10:00:00Z">
        <w:r w:rsidR="000B101F" w:rsidDel="00443F01">
          <w:delText xml:space="preserve">using </w:delText>
        </w:r>
      </w:del>
      <w:r w:rsidR="000B101F">
        <w:t>bootstrapped sample</w:t>
      </w:r>
      <w:del w:id="270" w:author="Hyosub Kim" w:date="2020-05-27T10:00:00Z">
        <w:r w:rsidR="000B101F" w:rsidDel="00905174">
          <w:delText>s</w:delText>
        </w:r>
      </w:del>
      <w:r w:rsidR="000B101F">
        <w:t xml:space="preserve"> of the individual parameter fits.</w:t>
      </w:r>
      <w:commentRangeEnd w:id="261"/>
      <w:r w:rsidR="00905174">
        <w:rPr>
          <w:rStyle w:val="CommentReference"/>
        </w:rPr>
        <w:commentReference w:id="261"/>
      </w:r>
      <w:commentRangeEnd w:id="262"/>
      <w:r w:rsidR="003946CD">
        <w:rPr>
          <w:rStyle w:val="CommentReference"/>
        </w:rPr>
        <w:commentReference w:id="262"/>
      </w:r>
      <w:r w:rsidR="000B101F">
        <w:t xml:space="preserve"> Figure </w:t>
      </w:r>
      <w:r>
        <w:t>3</w:t>
      </w:r>
      <w:r w:rsidR="000B101F">
        <w:t xml:space="preserve"> details the simulated data from these parameters for each condition. The panels in Figure </w:t>
      </w:r>
      <w:r>
        <w:t>3</w:t>
      </w:r>
      <w:r w:rsidR="000B101F">
        <w:t xml:space="preserve">A show each model simulation for the entire experiment. The models </w:t>
      </w:r>
      <w:ins w:id="271" w:author="Jonathan Wood" w:date="2020-05-27T21:05:00Z">
        <w:r w:rsidR="00800585">
          <w:t xml:space="preserve">appear to </w:t>
        </w:r>
      </w:ins>
      <w:r w:rsidR="000B101F">
        <w:t xml:space="preserve">perform </w:t>
      </w:r>
      <w:del w:id="272" w:author="Jonathan Wood" w:date="2020-05-27T21:05:00Z">
        <w:r w:rsidR="000B101F" w:rsidDel="00800585">
          <w:delText xml:space="preserve">similarly during the Baseline and </w:delText>
        </w:r>
        <w:r w:rsidR="00905174" w:rsidDel="00800585">
          <w:delText xml:space="preserve">initial (?) </w:delText>
        </w:r>
        <w:r w:rsidR="000B101F" w:rsidDel="00800585">
          <w:delText>Learning phases,</w:delText>
        </w:r>
      </w:del>
      <w:r>
        <w:t>differen</w:t>
      </w:r>
      <w:r w:rsidR="00800585">
        <w:t>tly</w:t>
      </w:r>
      <w:r>
        <w:t xml:space="preserve"> during the plateau of the Learning phases across conditions (Figure 3B). However,</w:t>
      </w:r>
      <w:r w:rsidR="000B101F">
        <w:t xml:space="preserve"> the primary difference between the models is during the Washout phase. </w:t>
      </w:r>
    </w:p>
    <w:p w14:paraId="4FEDD7B9" w14:textId="7279B1DD" w:rsidR="000B101F" w:rsidRDefault="000B101F" w:rsidP="000B101F"/>
    <w:p w14:paraId="7BA68A8B" w14:textId="55696BC9" w:rsidR="000B101F" w:rsidRDefault="000B101F" w:rsidP="000B101F">
      <w:r>
        <w:t xml:space="preserve">We compared use-dependent biases </w:t>
      </w:r>
      <w:r w:rsidR="00912883">
        <w:t xml:space="preserve">during both </w:t>
      </w:r>
      <w:del w:id="273" w:author="Jonathan Wood" w:date="2020-05-28T10:51:00Z">
        <w:r w:rsidR="00912883" w:rsidDel="0007610C">
          <w:delText xml:space="preserve">the initial </w:delText>
        </w:r>
        <w:r w:rsidR="00443F01" w:rsidDel="0007610C">
          <w:delText>aftereffects</w:delText>
        </w:r>
      </w:del>
      <w:ins w:id="274" w:author="Jonathan Wood" w:date="2020-05-28T10:51:00Z">
        <w:r w:rsidR="0007610C">
          <w:t>Initial Bias</w:t>
        </w:r>
      </w:ins>
      <w:r w:rsidR="00443F01">
        <w:t xml:space="preserve"> </w:t>
      </w:r>
      <w:r w:rsidR="00912883">
        <w:t xml:space="preserve">and </w:t>
      </w:r>
      <w:ins w:id="275" w:author="Jonathan Wood" w:date="2020-05-28T10:51:00Z">
        <w:r w:rsidR="0007610C">
          <w:t>E</w:t>
        </w:r>
      </w:ins>
      <w:del w:id="276" w:author="Jonathan Wood" w:date="2020-05-28T10:51:00Z">
        <w:r w:rsidR="00912883" w:rsidDel="0007610C">
          <w:delText>e</w:delText>
        </w:r>
      </w:del>
      <w:r w:rsidR="00912883">
        <w:t xml:space="preserve">arly Washout </w:t>
      </w:r>
      <w:del w:id="277" w:author="Jonathan Wood" w:date="2020-05-28T10:51:00Z">
        <w:r w:rsidR="00912883" w:rsidDel="0007610C">
          <w:delText xml:space="preserve">phase </w:delText>
        </w:r>
      </w:del>
      <w:r w:rsidR="00912883">
        <w:t>(Figure 3C and D). Overall, t</w:t>
      </w:r>
      <w:r>
        <w:t xml:space="preserve">he Strategy </w:t>
      </w:r>
      <w:del w:id="278" w:author="Jonathan Wood" w:date="2020-05-27T21:06:00Z">
        <w:r w:rsidDel="00800585">
          <w:delText>plus UDP</w:delText>
        </w:r>
      </w:del>
      <w:ins w:id="279" w:author="Jonathan Wood" w:date="2020-05-27T21:06:00Z">
        <w:r w:rsidR="00800585">
          <w:t>and Use-Dependent</w:t>
        </w:r>
      </w:ins>
      <w:r>
        <w:t xml:space="preserve"> model predicts</w:t>
      </w:r>
      <w:r w:rsidR="00912883">
        <w:t xml:space="preserve"> more consistent </w:t>
      </w:r>
      <w:del w:id="280" w:author="Jonathan Wood" w:date="2020-05-27T21:08:00Z">
        <w:r w:rsidR="00F66EA9" w:rsidDel="00800585">
          <w:delText xml:space="preserve">aftereffects </w:delText>
        </w:r>
      </w:del>
      <w:ins w:id="281" w:author="Jonathan Wood" w:date="2020-05-27T21:08:00Z">
        <w:r w:rsidR="00800585">
          <w:t xml:space="preserve">use-dependent bias </w:t>
        </w:r>
      </w:ins>
      <w:r w:rsidR="00F66EA9">
        <w:t xml:space="preserve">across conditions for both </w:t>
      </w:r>
      <w:del w:id="282" w:author="Jonathan Wood" w:date="2020-05-27T21:08:00Z">
        <w:r w:rsidR="00F66EA9" w:rsidDel="00800585">
          <w:delText xml:space="preserve">initial </w:delText>
        </w:r>
      </w:del>
      <w:ins w:id="283" w:author="Jonathan Wood" w:date="2020-05-27T21:08:00Z">
        <w:r w:rsidR="00800585">
          <w:t xml:space="preserve">Initial Bias </w:t>
        </w:r>
      </w:ins>
      <w:r w:rsidR="00F66EA9">
        <w:t xml:space="preserve">and </w:t>
      </w:r>
      <w:ins w:id="284" w:author="Jonathan Wood" w:date="2020-05-27T21:08:00Z">
        <w:r w:rsidR="00800585">
          <w:t>E</w:t>
        </w:r>
      </w:ins>
      <w:del w:id="285" w:author="Jonathan Wood" w:date="2020-05-27T21:08:00Z">
        <w:r w:rsidR="00F66EA9" w:rsidDel="00800585">
          <w:delText>e</w:delText>
        </w:r>
      </w:del>
      <w:r w:rsidR="00F66EA9">
        <w:t xml:space="preserve">arly </w:t>
      </w:r>
      <w:del w:id="286" w:author="Jonathan Wood" w:date="2020-05-27T21:08:00Z">
        <w:r w:rsidR="00F66EA9" w:rsidDel="00800585">
          <w:delText>aftereffects</w:delText>
        </w:r>
      </w:del>
      <w:ins w:id="287" w:author="Jonathan Wood" w:date="2020-05-27T21:08:00Z">
        <w:r w:rsidR="00800585">
          <w:t>Washout</w:t>
        </w:r>
      </w:ins>
      <w:r w:rsidR="00F66EA9">
        <w:t xml:space="preserve">. However, the Adaptive Bayesian model demonstrates consistently decreasing aftereffects when the conditions become less stable during the Learning phase. We also analyzed the washout rates for each model. </w:t>
      </w:r>
      <w:r w:rsidR="00912883">
        <w:t xml:space="preserve">The Adaptative Bayesian model predicts </w:t>
      </w:r>
      <w:r w:rsidR="00F66EA9">
        <w:t>slower</w:t>
      </w:r>
      <w:r w:rsidR="00912883">
        <w:t xml:space="preserve"> washout as the conditions are less stable. The Strategy </w:t>
      </w:r>
      <w:del w:id="288" w:author="Jonathan Wood" w:date="2020-05-28T08:56:00Z">
        <w:r w:rsidR="00912883" w:rsidDel="00F368FB">
          <w:delText xml:space="preserve">plus </w:delText>
        </w:r>
      </w:del>
      <w:ins w:id="289" w:author="Jonathan Wood" w:date="2020-05-28T08:56:00Z">
        <w:r w:rsidR="00F368FB">
          <w:t xml:space="preserve">and Use-Dependent </w:t>
        </w:r>
      </w:ins>
      <w:del w:id="290" w:author="Jonathan Wood" w:date="2020-05-28T08:56:00Z">
        <w:r w:rsidR="00912883" w:rsidDel="00F368FB">
          <w:delText xml:space="preserve">UDP </w:delText>
        </w:r>
      </w:del>
      <w:r w:rsidR="00912883">
        <w:t>model predicts a consistent washout rate across conditions.</w:t>
      </w:r>
      <w:ins w:id="291" w:author="Jonathan Wood" w:date="2020-05-28T13:27:00Z">
        <w:r w:rsidR="004216BF">
          <w:t xml:space="preserve"> Based on these simulations, if the Adaptive Bayes model is appropriate, we should observe differences </w:t>
        </w:r>
      </w:ins>
      <w:ins w:id="292" w:author="Jonathan Wood" w:date="2020-05-28T13:29:00Z">
        <w:r w:rsidR="004216BF">
          <w:t>between conditions using</w:t>
        </w:r>
      </w:ins>
      <w:ins w:id="293" w:author="Jonathan Wood" w:date="2020-05-28T13:27:00Z">
        <w:r w:rsidR="004216BF">
          <w:t xml:space="preserve"> these behavioral measures </w:t>
        </w:r>
      </w:ins>
      <w:ins w:id="294" w:author="Jonathan Wood" w:date="2020-05-28T13:28:00Z">
        <w:r w:rsidR="004216BF">
          <w:t xml:space="preserve">in </w:t>
        </w:r>
      </w:ins>
      <w:ins w:id="295" w:author="Jonathan Wood" w:date="2020-05-28T13:29:00Z">
        <w:r w:rsidR="00036041">
          <w:t xml:space="preserve">our </w:t>
        </w:r>
      </w:ins>
      <w:ins w:id="296" w:author="Jonathan Wood" w:date="2020-05-28T13:28:00Z">
        <w:r w:rsidR="004216BF">
          <w:t xml:space="preserve">empirical </w:t>
        </w:r>
      </w:ins>
      <w:ins w:id="297" w:author="Jonathan Wood" w:date="2020-05-28T13:29:00Z">
        <w:r w:rsidR="00036041">
          <w:t>analysis</w:t>
        </w:r>
      </w:ins>
      <w:ins w:id="298" w:author="Jonathan Wood" w:date="2020-05-28T13:28:00Z">
        <w:r w:rsidR="004216BF">
          <w:t xml:space="preserve">; however, if the Strategy and Use-Dependent model is appropriate, we will not observe differences </w:t>
        </w:r>
      </w:ins>
      <w:ins w:id="299" w:author="Jonathan Wood" w:date="2020-05-28T13:29:00Z">
        <w:r w:rsidR="004216BF">
          <w:t xml:space="preserve">between conditions using </w:t>
        </w:r>
      </w:ins>
      <w:ins w:id="300" w:author="Jonathan Wood" w:date="2020-05-28T13:28:00Z">
        <w:r w:rsidR="004216BF">
          <w:t xml:space="preserve">these behavioral measures </w:t>
        </w:r>
      </w:ins>
      <w:ins w:id="301" w:author="Jonathan Wood" w:date="2020-05-28T13:29:00Z">
        <w:r w:rsidR="004216BF">
          <w:t xml:space="preserve">in our empirical analysis. </w:t>
        </w:r>
      </w:ins>
    </w:p>
    <w:p w14:paraId="3895DA4D" w14:textId="686CBAA4" w:rsidR="00D63B2C" w:rsidRDefault="00D63B2C" w:rsidP="000B101F"/>
    <w:p w14:paraId="2E411958" w14:textId="05CF1B2B" w:rsidR="00D63B2C" w:rsidRPr="00E677F0" w:rsidRDefault="00D63B2C" w:rsidP="000B101F">
      <w:pPr>
        <w:rPr>
          <w:i/>
          <w:iCs/>
          <w:u w:val="single"/>
        </w:rPr>
      </w:pPr>
      <w:r>
        <w:rPr>
          <w:i/>
          <w:iCs/>
          <w:u w:val="single"/>
        </w:rPr>
        <w:t>Pilot Data:</w:t>
      </w:r>
    </w:p>
    <w:p w14:paraId="476DFD12" w14:textId="3775421E" w:rsidR="00D63B2C" w:rsidRDefault="00D63B2C" w:rsidP="000B101F">
      <w:r>
        <w:t xml:space="preserve">To </w:t>
      </w:r>
      <w:r w:rsidR="002C7B5B">
        <w:t xml:space="preserve">assess the feasibility of our behavioral methods, and specifically, to </w:t>
      </w:r>
      <w:r>
        <w:t xml:space="preserve">determine if individuals </w:t>
      </w:r>
      <w:proofErr w:type="gramStart"/>
      <w:r>
        <w:t>are able to</w:t>
      </w:r>
      <w:proofErr w:type="gramEnd"/>
      <w:r>
        <w:t xml:space="preserve"> follow frequently changing step length targets</w:t>
      </w:r>
      <w:r w:rsidR="002C7B5B">
        <w:t>,</w:t>
      </w:r>
      <w:r>
        <w:t xml:space="preserve">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 xml:space="preserve">pilot results are also consistent with our assumption that, during the Learning phase, SAI means will be similar across conditions, but SAI standard deviation will be different (Figure </w:t>
      </w:r>
      <w:r w:rsidR="00787A66">
        <w:t>4</w:t>
      </w:r>
      <w:ins w:id="302" w:author="Jonathan Wood" w:date="2020-05-28T10:53:00Z">
        <w:r w:rsidR="0007610C">
          <w:t>;</w:t>
        </w:r>
      </w:ins>
      <w:del w:id="303" w:author="Jonathan Wood" w:date="2020-05-28T10:53:00Z">
        <w:r w:rsidR="002C7B5B" w:rsidDel="0007610C">
          <w:delText>; horizontal line represents mean, dots are individuals;</w:delText>
        </w:r>
      </w:del>
      <w:r w:rsidR="002C7B5B">
        <w:t xml:space="preserve"> 2/3 participants from the </w:t>
      </w:r>
      <w:del w:id="304" w:author="Jonathan Wood" w:date="2020-05-28T10:53:00Z">
        <w:r w:rsidR="002C7B5B" w:rsidDel="0007610C">
          <w:delText xml:space="preserve">Repeated </w:delText>
        </w:r>
      </w:del>
      <w:ins w:id="305" w:author="Jonathan Wood" w:date="2020-05-28T10:53:00Z">
        <w:r w:rsidR="0007610C">
          <w:t xml:space="preserve">Uniform </w:t>
        </w:r>
      </w:ins>
      <w:r w:rsidR="002C7B5B">
        <w:t xml:space="preserve">condition also </w:t>
      </w:r>
      <w:del w:id="306" w:author="Jonathan Wood" w:date="2020-05-28T10:53:00Z">
        <w:r w:rsidR="002C7B5B" w:rsidDel="0007610C">
          <w:delText>completed testing during the Unifor</w:delText>
        </w:r>
      </w:del>
      <w:ins w:id="307" w:author="Jonathan Wood" w:date="2020-05-28T10:53:00Z">
        <w:r w:rsidR="0007610C">
          <w:t>performed the Rep</w:t>
        </w:r>
      </w:ins>
      <w:ins w:id="308" w:author="Jonathan Wood" w:date="2020-05-28T10:54:00Z">
        <w:r w:rsidR="0007610C">
          <w:t>eated</w:t>
        </w:r>
      </w:ins>
      <w:del w:id="309" w:author="Jonathan Wood" w:date="2020-05-28T10:53:00Z">
        <w:r w:rsidR="002C7B5B" w:rsidDel="0007610C">
          <w:delText>m</w:delText>
        </w:r>
      </w:del>
      <w:r w:rsidR="002C7B5B">
        <w:t xml:space="preserve"> condition). </w:t>
      </w:r>
      <w:ins w:id="310" w:author="Jonathan Wood" w:date="2020-05-28T09:55:00Z">
        <w:r w:rsidR="00593788">
          <w:t xml:space="preserve">Of note, these pilot data will not be included in the final analysis because they do not meet inclusion criteria (not naive participants). </w:t>
        </w:r>
      </w:ins>
      <w:del w:id="311" w:author="Jonathan Wood" w:date="2020-05-28T09:55:00Z">
        <w:r w:rsidR="009A2D50" w:rsidDel="00593788">
          <w:delText xml:space="preserve"> </w:delText>
        </w:r>
      </w:del>
    </w:p>
    <w:p w14:paraId="2F077F09" w14:textId="573B12EB" w:rsidR="00767FB7" w:rsidRPr="00767FB7" w:rsidRDefault="00767FB7" w:rsidP="00031559">
      <w:pPr>
        <w:rPr>
          <w:b/>
          <w:bCs/>
        </w:rPr>
      </w:pPr>
    </w:p>
    <w:p w14:paraId="61FF230B" w14:textId="74A0CABD" w:rsidR="007F3390" w:rsidRPr="0096514B" w:rsidRDefault="007F3390" w:rsidP="00031559">
      <w:pPr>
        <w:rPr>
          <w:b/>
          <w:bCs/>
        </w:rPr>
      </w:pPr>
      <w:r w:rsidRPr="0096514B">
        <w:rPr>
          <w:b/>
          <w:bCs/>
        </w:rPr>
        <w:t xml:space="preserve">Timeline for completion: </w:t>
      </w:r>
    </w:p>
    <w:p w14:paraId="54824CF3" w14:textId="55143F0C" w:rsidR="00717692" w:rsidRDefault="00B94330">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w:t>
      </w:r>
      <w:proofErr w:type="gramStart"/>
      <w:r w:rsidR="00EF6128">
        <w:t>reopened</w:t>
      </w:r>
      <w:proofErr w:type="gramEnd"/>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717692">
      <w:pPr>
        <w:rPr>
          <w:b/>
          <w:bCs/>
        </w:rPr>
      </w:pPr>
      <w:r w:rsidRPr="00717692">
        <w:rPr>
          <w:b/>
          <w:bCs/>
        </w:rPr>
        <w:t>References:</w:t>
      </w:r>
    </w:p>
    <w:p w14:paraId="3AD5CBB9" w14:textId="77777777" w:rsidR="00CE4A03" w:rsidRPr="00CE4A03" w:rsidRDefault="00F849E4" w:rsidP="00CE4A03">
      <w:pPr>
        <w:pStyle w:val="Bibliography"/>
      </w:pPr>
      <w:r>
        <w:fldChar w:fldCharType="begin"/>
      </w:r>
      <w:r w:rsidR="00173209">
        <w:instrText xml:space="preserve"> ADDIN ZOTERO_BIBL {"uncited":[],"omitted":[],"custom":[]} CSL_BIBLIOGRAPHY </w:instrText>
      </w:r>
      <w:r>
        <w:fldChar w:fldCharType="separate"/>
      </w:r>
      <w:r w:rsidR="00CE4A03" w:rsidRPr="00CE4A03">
        <w:t xml:space="preserve">Cherry-Allen KM, </w:t>
      </w:r>
      <w:proofErr w:type="spellStart"/>
      <w:r w:rsidR="00CE4A03" w:rsidRPr="00CE4A03">
        <w:t>Statton</w:t>
      </w:r>
      <w:proofErr w:type="spellEnd"/>
      <w:r w:rsidR="00CE4A03" w:rsidRPr="00CE4A03">
        <w:t xml:space="preserve"> MA, </w:t>
      </w:r>
      <w:proofErr w:type="spellStart"/>
      <w:r w:rsidR="00CE4A03" w:rsidRPr="00CE4A03">
        <w:t>Celnik</w:t>
      </w:r>
      <w:proofErr w:type="spellEnd"/>
      <w:r w:rsidR="00CE4A03" w:rsidRPr="00CE4A03">
        <w:t xml:space="preserve"> PA, Bastian AJ (2018) A dual-learning paradigm simultaneously improves multiple features of gait post-stroke. </w:t>
      </w:r>
      <w:proofErr w:type="spellStart"/>
      <w:r w:rsidR="00CE4A03" w:rsidRPr="00CE4A03">
        <w:t>Neurorehabil</w:t>
      </w:r>
      <w:proofErr w:type="spellEnd"/>
      <w:r w:rsidR="00CE4A03" w:rsidRPr="00CE4A03">
        <w:t xml:space="preserve"> Neural Repair 32:810–820.</w:t>
      </w:r>
    </w:p>
    <w:p w14:paraId="36F54A54" w14:textId="77777777" w:rsidR="00CE4A03" w:rsidRPr="00CE4A03" w:rsidRDefault="00CE4A03" w:rsidP="00CE4A03">
      <w:pPr>
        <w:pStyle w:val="Bibliography"/>
      </w:pPr>
      <w:r w:rsidRPr="00CE4A03">
        <w:t xml:space="preserve">Classen J, Liepert J, Wise SP, Hallett M, Cohen LG (1998) Rapid plasticity of human cortical movement representation induced by practice. J </w:t>
      </w:r>
      <w:proofErr w:type="spellStart"/>
      <w:r w:rsidRPr="00CE4A03">
        <w:t>Neurophysiol</w:t>
      </w:r>
      <w:proofErr w:type="spellEnd"/>
      <w:r w:rsidRPr="00CE4A03">
        <w:t xml:space="preserve"> 79:1117–1123.</w:t>
      </w:r>
    </w:p>
    <w:p w14:paraId="7B315559" w14:textId="77777777" w:rsidR="00CE4A03" w:rsidRPr="00CE4A03" w:rsidRDefault="00CE4A03" w:rsidP="00CE4A03">
      <w:pPr>
        <w:pStyle w:val="Bibliography"/>
      </w:pPr>
      <w:r w:rsidRPr="00CE4A03">
        <w:t xml:space="preserve">Day KA, Leech KA, </w:t>
      </w:r>
      <w:proofErr w:type="spellStart"/>
      <w:r w:rsidRPr="00CE4A03">
        <w:t>Roemmich</w:t>
      </w:r>
      <w:proofErr w:type="spellEnd"/>
      <w:r w:rsidRPr="00CE4A03">
        <w:t xml:space="preserve"> RT, Bastian AJ (2018) Accelerating locomotor savings in learning: compressing four training days to one. J </w:t>
      </w:r>
      <w:proofErr w:type="spellStart"/>
      <w:r w:rsidRPr="00CE4A03">
        <w:t>Neurophysiol</w:t>
      </w:r>
      <w:proofErr w:type="spellEnd"/>
      <w:r w:rsidRPr="00CE4A03">
        <w:t xml:space="preserve"> 119:2100–2113.</w:t>
      </w:r>
    </w:p>
    <w:p w14:paraId="2EA4398F" w14:textId="77777777" w:rsidR="00CE4A03" w:rsidRPr="00CE4A03" w:rsidRDefault="00CE4A03" w:rsidP="00CE4A03">
      <w:pPr>
        <w:pStyle w:val="Bibliography"/>
      </w:pPr>
      <w:proofErr w:type="spellStart"/>
      <w:r w:rsidRPr="00CE4A03">
        <w:t>Diedrichsen</w:t>
      </w:r>
      <w:proofErr w:type="spellEnd"/>
      <w:r w:rsidRPr="00CE4A03">
        <w:t xml:space="preserve"> J, White O, Newman D, </w:t>
      </w:r>
      <w:proofErr w:type="spellStart"/>
      <w:r w:rsidRPr="00CE4A03">
        <w:t>Lally</w:t>
      </w:r>
      <w:proofErr w:type="spellEnd"/>
      <w:r w:rsidRPr="00CE4A03">
        <w:t xml:space="preserve"> N (2010) Use-dependent and error-based learning of motor behaviors. J </w:t>
      </w:r>
      <w:proofErr w:type="spellStart"/>
      <w:r w:rsidRPr="00CE4A03">
        <w:t>Neurosci</w:t>
      </w:r>
      <w:proofErr w:type="spellEnd"/>
      <w:r w:rsidRPr="00CE4A03">
        <w:t xml:space="preserve"> 30:5159–5166.</w:t>
      </w:r>
    </w:p>
    <w:p w14:paraId="6D40F119" w14:textId="77777777" w:rsidR="00CE4A03" w:rsidRPr="00CE4A03" w:rsidRDefault="00CE4A03" w:rsidP="00CE4A03">
      <w:pPr>
        <w:pStyle w:val="Bibliography"/>
      </w:pPr>
      <w:r w:rsidRPr="00CE4A03">
        <w:t>Ernst MO, Banks MS (2002) Humans integrate visual and haptic information in a statistically optimal fashion. Nature 415:429–433.</w:t>
      </w:r>
    </w:p>
    <w:p w14:paraId="6F6E373A" w14:textId="77777777" w:rsidR="00CE4A03" w:rsidRPr="00CE4A03" w:rsidRDefault="00CE4A03" w:rsidP="00CE4A03">
      <w:pPr>
        <w:pStyle w:val="Bibliography"/>
      </w:pPr>
      <w:r w:rsidRPr="00CE4A03">
        <w:t xml:space="preserve">French MA, Morton SM, Charalambous CC, Reisman DS (2018) A locomotor learning paradigm using distorted visual feedback elicits strategic learning. J </w:t>
      </w:r>
      <w:proofErr w:type="spellStart"/>
      <w:r w:rsidRPr="00CE4A03">
        <w:t>Neurophysiol</w:t>
      </w:r>
      <w:proofErr w:type="spellEnd"/>
      <w:r w:rsidRPr="00CE4A03">
        <w:t xml:space="preserve"> 120:1923–1931.</w:t>
      </w:r>
    </w:p>
    <w:p w14:paraId="7249A2AE" w14:textId="77777777" w:rsidR="00CE4A03" w:rsidRPr="00CE4A03" w:rsidRDefault="00CE4A03" w:rsidP="00CE4A03">
      <w:pPr>
        <w:pStyle w:val="Bibliography"/>
      </w:pPr>
      <w:proofErr w:type="spellStart"/>
      <w:r w:rsidRPr="00CE4A03">
        <w:t>Hammerbeck</w:t>
      </w:r>
      <w:proofErr w:type="spellEnd"/>
      <w:r w:rsidRPr="00CE4A03">
        <w:t xml:space="preserve"> U, Yousif N, Greenwood R, Rothwell JC, </w:t>
      </w:r>
      <w:proofErr w:type="spellStart"/>
      <w:r w:rsidRPr="00CE4A03">
        <w:t>Diedrichsen</w:t>
      </w:r>
      <w:proofErr w:type="spellEnd"/>
      <w:r w:rsidRPr="00CE4A03">
        <w:t xml:space="preserve"> J (2014) Movement speed is biased by prior experience. Journal of Neurophysiology 111:128–134.</w:t>
      </w:r>
    </w:p>
    <w:p w14:paraId="0DF2DBBC" w14:textId="77777777" w:rsidR="00CE4A03" w:rsidRPr="00CE4A03" w:rsidRDefault="00CE4A03" w:rsidP="00CE4A03">
      <w:pPr>
        <w:pStyle w:val="Bibliography"/>
      </w:pPr>
      <w:r w:rsidRPr="00CE4A03">
        <w:t xml:space="preserve">Hardwick RM, </w:t>
      </w:r>
      <w:proofErr w:type="spellStart"/>
      <w:r w:rsidRPr="00CE4A03">
        <w:t>Forrence</w:t>
      </w:r>
      <w:proofErr w:type="spellEnd"/>
      <w:r w:rsidRPr="00CE4A03">
        <w:t xml:space="preserve"> AD, Krakauer JW, Haith AM (2019) Time-dependent competition between goal-directed and habitual response preparation. Nat Hum </w:t>
      </w:r>
      <w:proofErr w:type="spellStart"/>
      <w:r w:rsidRPr="00CE4A03">
        <w:t>Behav</w:t>
      </w:r>
      <w:proofErr w:type="spellEnd"/>
      <w:r w:rsidRPr="00CE4A03">
        <w:t xml:space="preserve"> 3:1252–1262.</w:t>
      </w:r>
    </w:p>
    <w:p w14:paraId="38E46BC7" w14:textId="77777777" w:rsidR="00CE4A03" w:rsidRPr="00CE4A03" w:rsidRDefault="00CE4A03" w:rsidP="00CE4A03">
      <w:pPr>
        <w:pStyle w:val="Bibliography"/>
      </w:pPr>
      <w:r w:rsidRPr="00CE4A03">
        <w:t xml:space="preserve">Holmes AP, Blair RC, Watson JD, Ford I (1996) Nonparametric analysis of statistic images from functional mapping experiments. J </w:t>
      </w:r>
      <w:proofErr w:type="spellStart"/>
      <w:r w:rsidRPr="00CE4A03">
        <w:t>Cereb</w:t>
      </w:r>
      <w:proofErr w:type="spellEnd"/>
      <w:r w:rsidRPr="00CE4A03">
        <w:t xml:space="preserve"> Blood Flow </w:t>
      </w:r>
      <w:proofErr w:type="spellStart"/>
      <w:r w:rsidRPr="00CE4A03">
        <w:t>Metab</w:t>
      </w:r>
      <w:proofErr w:type="spellEnd"/>
      <w:r w:rsidRPr="00CE4A03">
        <w:t xml:space="preserve"> 16:7–22.</w:t>
      </w:r>
    </w:p>
    <w:p w14:paraId="2E0778C7" w14:textId="77777777" w:rsidR="00CE4A03" w:rsidRPr="00CE4A03" w:rsidRDefault="00CE4A03" w:rsidP="00CE4A03">
      <w:pPr>
        <w:pStyle w:val="Bibliography"/>
      </w:pPr>
      <w:r w:rsidRPr="00CE4A03">
        <w:t xml:space="preserve">Hussain SJ, Hanson AS, Tseng S-C, Morton SM (2013) A locomotor adaptation including explicit knowledge and removal of </w:t>
      </w:r>
      <w:proofErr w:type="spellStart"/>
      <w:r w:rsidRPr="00CE4A03">
        <w:t>postadaptation</w:t>
      </w:r>
      <w:proofErr w:type="spellEnd"/>
      <w:r w:rsidRPr="00CE4A03">
        <w:t xml:space="preserve"> errors induces complete 24-hour retention. J </w:t>
      </w:r>
      <w:proofErr w:type="spellStart"/>
      <w:r w:rsidRPr="00CE4A03">
        <w:t>Neurophysiol</w:t>
      </w:r>
      <w:proofErr w:type="spellEnd"/>
      <w:r w:rsidRPr="00CE4A03">
        <w:t xml:space="preserve"> 110:916–925.</w:t>
      </w:r>
    </w:p>
    <w:p w14:paraId="6FB128B5" w14:textId="77777777" w:rsidR="00CE4A03" w:rsidRPr="00CE4A03" w:rsidRDefault="00CE4A03" w:rsidP="00CE4A03">
      <w:pPr>
        <w:pStyle w:val="Bibliography"/>
      </w:pPr>
      <w:r w:rsidRPr="00CE4A03">
        <w:t>Kim S-J, Krebs HI (2012) Effects of implicit visual feedback distortion on human gait. Exp Brain Res 218:495–502.</w:t>
      </w:r>
    </w:p>
    <w:p w14:paraId="7A738D5A" w14:textId="77777777" w:rsidR="00CE4A03" w:rsidRPr="00CE4A03" w:rsidRDefault="00CE4A03" w:rsidP="00CE4A03">
      <w:pPr>
        <w:pStyle w:val="Bibliography"/>
      </w:pPr>
      <w:r w:rsidRPr="00CE4A03">
        <w:t xml:space="preserve">Kim S-J, Mugisha D (2014) Effect of explicit visual feedback distortion on human gait. J </w:t>
      </w:r>
      <w:proofErr w:type="spellStart"/>
      <w:r w:rsidRPr="00CE4A03">
        <w:t>Neuroeng</w:t>
      </w:r>
      <w:proofErr w:type="spellEnd"/>
      <w:r w:rsidRPr="00CE4A03">
        <w:t xml:space="preserve"> </w:t>
      </w:r>
      <w:proofErr w:type="spellStart"/>
      <w:r w:rsidRPr="00CE4A03">
        <w:t>Rehabil</w:t>
      </w:r>
      <w:proofErr w:type="spellEnd"/>
      <w:r w:rsidRPr="00CE4A03">
        <w:t xml:space="preserve"> 11:74.</w:t>
      </w:r>
    </w:p>
    <w:p w14:paraId="3E02C196" w14:textId="77777777" w:rsidR="00CE4A03" w:rsidRPr="00CE4A03" w:rsidRDefault="00CE4A03" w:rsidP="00CE4A03">
      <w:pPr>
        <w:pStyle w:val="Bibliography"/>
      </w:pPr>
      <w:proofErr w:type="spellStart"/>
      <w:r w:rsidRPr="00CE4A03">
        <w:t>Kitago</w:t>
      </w:r>
      <w:proofErr w:type="spellEnd"/>
      <w:r w:rsidRPr="00CE4A03">
        <w:t xml:space="preserve"> T, Ryan SL, </w:t>
      </w:r>
      <w:proofErr w:type="spellStart"/>
      <w:r w:rsidRPr="00CE4A03">
        <w:t>Mazzoni</w:t>
      </w:r>
      <w:proofErr w:type="spellEnd"/>
      <w:r w:rsidRPr="00CE4A03">
        <w:t xml:space="preserve"> P, Krakauer JW, Haith AM (2013) Unlearning versus savings in visuomotor adaptation: comparing effects of washout, passage of time, and removal of errors on motor memory. Front Hum </w:t>
      </w:r>
      <w:proofErr w:type="spellStart"/>
      <w:r w:rsidRPr="00CE4A03">
        <w:t>Neurosci</w:t>
      </w:r>
      <w:proofErr w:type="spellEnd"/>
      <w:r w:rsidRPr="00CE4A03">
        <w:t xml:space="preserve"> 7.</w:t>
      </w:r>
    </w:p>
    <w:p w14:paraId="0AC97621" w14:textId="77777777" w:rsidR="00CE4A03" w:rsidRPr="00CE4A03" w:rsidRDefault="00CE4A03" w:rsidP="00CE4A03">
      <w:pPr>
        <w:pStyle w:val="Bibliography"/>
      </w:pPr>
      <w:proofErr w:type="spellStart"/>
      <w:r w:rsidRPr="00CE4A03">
        <w:t>Körding</w:t>
      </w:r>
      <w:proofErr w:type="spellEnd"/>
      <w:r w:rsidRPr="00CE4A03">
        <w:t xml:space="preserve"> K (2007) Decision Theory: What “Should” the Nervous System Do? Science 318:606–610.</w:t>
      </w:r>
    </w:p>
    <w:p w14:paraId="6DC59345" w14:textId="77777777" w:rsidR="00CE4A03" w:rsidRPr="00CE4A03" w:rsidRDefault="00CE4A03" w:rsidP="00CE4A03">
      <w:pPr>
        <w:pStyle w:val="Bibliography"/>
      </w:pPr>
      <w:r w:rsidRPr="00CE4A03">
        <w:t xml:space="preserve">Leech KA, </w:t>
      </w:r>
      <w:proofErr w:type="spellStart"/>
      <w:r w:rsidRPr="00CE4A03">
        <w:t>Roemmich</w:t>
      </w:r>
      <w:proofErr w:type="spellEnd"/>
      <w:r w:rsidRPr="00CE4A03">
        <w:t xml:space="preserve"> RT, Bastian AJ (2018) Creating flexible motor memories in human walking. Sci Rep 8:94.</w:t>
      </w:r>
    </w:p>
    <w:p w14:paraId="4FAFC29D" w14:textId="77777777" w:rsidR="00CE4A03" w:rsidRPr="00CE4A03" w:rsidRDefault="00CE4A03" w:rsidP="00CE4A03">
      <w:pPr>
        <w:pStyle w:val="Bibliography"/>
      </w:pPr>
      <w:r w:rsidRPr="00CE4A03">
        <w:t xml:space="preserve">Long AW, </w:t>
      </w:r>
      <w:proofErr w:type="spellStart"/>
      <w:r w:rsidRPr="00CE4A03">
        <w:t>Roemmich</w:t>
      </w:r>
      <w:proofErr w:type="spellEnd"/>
      <w:r w:rsidRPr="00CE4A03">
        <w:t xml:space="preserve"> RT, Bastian AJ (2016) Blocking trial-by-trial error correction does not interfere with motor learning in human walking. J </w:t>
      </w:r>
      <w:proofErr w:type="spellStart"/>
      <w:r w:rsidRPr="00CE4A03">
        <w:t>Neurophysiol</w:t>
      </w:r>
      <w:proofErr w:type="spellEnd"/>
      <w:r w:rsidRPr="00CE4A03">
        <w:t xml:space="preserve"> 115:2341–2348.</w:t>
      </w:r>
    </w:p>
    <w:p w14:paraId="24C9E750" w14:textId="77777777" w:rsidR="00CE4A03" w:rsidRPr="00CE4A03" w:rsidRDefault="00CE4A03" w:rsidP="00CE4A03">
      <w:pPr>
        <w:pStyle w:val="Bibliography"/>
      </w:pPr>
      <w:r w:rsidRPr="00CE4A03">
        <w:t xml:space="preserve">Maris E, </w:t>
      </w:r>
      <w:proofErr w:type="spellStart"/>
      <w:r w:rsidRPr="00CE4A03">
        <w:t>Oostenveld</w:t>
      </w:r>
      <w:proofErr w:type="spellEnd"/>
      <w:r w:rsidRPr="00CE4A03">
        <w:t xml:space="preserve"> R (2007) Nonparametric statistical testing of EEG- and MEG-data. Journal of Neuroscience Methods 164:177–190.</w:t>
      </w:r>
    </w:p>
    <w:p w14:paraId="70BBBF93" w14:textId="77777777" w:rsidR="00CE4A03" w:rsidRPr="00CE4A03" w:rsidRDefault="00CE4A03" w:rsidP="00CE4A03">
      <w:pPr>
        <w:pStyle w:val="Bibliography"/>
      </w:pPr>
      <w:proofErr w:type="spellStart"/>
      <w:r w:rsidRPr="00CE4A03">
        <w:t>Mawase</w:t>
      </w:r>
      <w:proofErr w:type="spellEnd"/>
      <w:r w:rsidRPr="00CE4A03">
        <w:t xml:space="preserve"> F, Lopez D, </w:t>
      </w:r>
      <w:proofErr w:type="spellStart"/>
      <w:r w:rsidRPr="00CE4A03">
        <w:t>Celnik</w:t>
      </w:r>
      <w:proofErr w:type="spellEnd"/>
      <w:r w:rsidRPr="00CE4A03">
        <w:t xml:space="preserve"> PA, Haith AM (2018) Movement Repetition Facilitates Response Preparation. Cell Reports 24:801–808.</w:t>
      </w:r>
    </w:p>
    <w:p w14:paraId="6DB17099" w14:textId="77777777" w:rsidR="00CE4A03" w:rsidRPr="00CE4A03" w:rsidRDefault="00CE4A03" w:rsidP="00CE4A03">
      <w:pPr>
        <w:pStyle w:val="Bibliography"/>
      </w:pPr>
      <w:r w:rsidRPr="00CE4A03">
        <w:t>Nichols TE, Holmes AP (2002) Nonparametric permutation tests for functional neuroimaging: A primer with examples. Hum Brain Mapp 15:1–25.</w:t>
      </w:r>
    </w:p>
    <w:p w14:paraId="4B3983B5" w14:textId="77777777" w:rsidR="00CE4A03" w:rsidRPr="00CE4A03" w:rsidRDefault="00CE4A03" w:rsidP="00CE4A03">
      <w:pPr>
        <w:pStyle w:val="Bibliography"/>
      </w:pPr>
      <w:proofErr w:type="spellStart"/>
      <w:r w:rsidRPr="00CE4A03">
        <w:t>Orban</w:t>
      </w:r>
      <w:proofErr w:type="spellEnd"/>
      <w:r w:rsidRPr="00CE4A03">
        <w:t xml:space="preserve"> de </w:t>
      </w:r>
      <w:proofErr w:type="spellStart"/>
      <w:r w:rsidRPr="00CE4A03">
        <w:t>Xivry</w:t>
      </w:r>
      <w:proofErr w:type="spellEnd"/>
      <w:r w:rsidRPr="00CE4A03">
        <w:t xml:space="preserve"> J-J, </w:t>
      </w:r>
      <w:proofErr w:type="spellStart"/>
      <w:r w:rsidRPr="00CE4A03">
        <w:t>Criscimagna-Hemminger</w:t>
      </w:r>
      <w:proofErr w:type="spellEnd"/>
      <w:r w:rsidRPr="00CE4A03">
        <w:t xml:space="preserve"> SE, </w:t>
      </w:r>
      <w:proofErr w:type="spellStart"/>
      <w:r w:rsidRPr="00CE4A03">
        <w:t>Shadmehr</w:t>
      </w:r>
      <w:proofErr w:type="spellEnd"/>
      <w:r w:rsidRPr="00CE4A03">
        <w:t xml:space="preserve"> R (2011) Contributions of the motor cortex to adaptive control of reaching depend on the perturbation schedule. </w:t>
      </w:r>
      <w:proofErr w:type="spellStart"/>
      <w:r w:rsidRPr="00CE4A03">
        <w:t>Cereb</w:t>
      </w:r>
      <w:proofErr w:type="spellEnd"/>
      <w:r w:rsidRPr="00CE4A03">
        <w:t xml:space="preserve"> Cortex 21:1475–1484.</w:t>
      </w:r>
    </w:p>
    <w:p w14:paraId="787EA6C5" w14:textId="77777777" w:rsidR="00CE4A03" w:rsidRPr="00CE4A03" w:rsidRDefault="00CE4A03" w:rsidP="00CE4A03">
      <w:pPr>
        <w:pStyle w:val="Bibliography"/>
      </w:pPr>
      <w:r w:rsidRPr="00CE4A03">
        <w:t>Schmidt RA, Lee TD (2005) Motor control and learning: A behavioral emphasis, 4th ed, Motor control and learning: A behavioral emphasis, 4th ed. Champaign, IL, US: Human Kinetics.</w:t>
      </w:r>
    </w:p>
    <w:p w14:paraId="2DD0C29D" w14:textId="77777777" w:rsidR="00CE4A03" w:rsidRPr="00CE4A03" w:rsidRDefault="00CE4A03" w:rsidP="00CE4A03">
      <w:pPr>
        <w:pStyle w:val="Bibliography"/>
      </w:pPr>
      <w:proofErr w:type="spellStart"/>
      <w:r w:rsidRPr="00CE4A03">
        <w:t>Statton</w:t>
      </w:r>
      <w:proofErr w:type="spellEnd"/>
      <w:r w:rsidRPr="00CE4A03">
        <w:t xml:space="preserve"> MA, Toliver A, Bastian AJ (2016) A dual-learning paradigm can simultaneously train multiple characteristics of walking. J </w:t>
      </w:r>
      <w:proofErr w:type="spellStart"/>
      <w:r w:rsidRPr="00CE4A03">
        <w:t>Neurophysiol</w:t>
      </w:r>
      <w:proofErr w:type="spellEnd"/>
      <w:r w:rsidRPr="00CE4A03">
        <w:t xml:space="preserve"> 115:2692–2700.</w:t>
      </w:r>
    </w:p>
    <w:p w14:paraId="3CC6BC01" w14:textId="77777777" w:rsidR="00CE4A03" w:rsidRPr="00CE4A03" w:rsidRDefault="00CE4A03" w:rsidP="00CE4A03">
      <w:pPr>
        <w:pStyle w:val="Bibliography"/>
      </w:pPr>
      <w:proofErr w:type="spellStart"/>
      <w:r w:rsidRPr="00CE4A03">
        <w:t>Verstynen</w:t>
      </w:r>
      <w:proofErr w:type="spellEnd"/>
      <w:r w:rsidRPr="00CE4A03">
        <w:t xml:space="preserve"> T, </w:t>
      </w:r>
      <w:proofErr w:type="spellStart"/>
      <w:r w:rsidRPr="00CE4A03">
        <w:t>Sabes</w:t>
      </w:r>
      <w:proofErr w:type="spellEnd"/>
      <w:r w:rsidRPr="00CE4A03">
        <w:t xml:space="preserve"> PN (2011) How each movement changes the next: an experimental and theoretical study of fast adaptive priors in reaching. J </w:t>
      </w:r>
      <w:proofErr w:type="spellStart"/>
      <w:r w:rsidRPr="00CE4A03">
        <w:t>Neurosci</w:t>
      </w:r>
      <w:proofErr w:type="spellEnd"/>
      <w:r w:rsidRPr="00CE4A03">
        <w:t xml:space="preserve"> 31:10050–10059.</w:t>
      </w:r>
    </w:p>
    <w:p w14:paraId="2F274A55" w14:textId="77777777" w:rsidR="00CE4A03" w:rsidRPr="00CE4A03" w:rsidRDefault="00CE4A03" w:rsidP="00CE4A03">
      <w:pPr>
        <w:pStyle w:val="Bibliography"/>
      </w:pPr>
      <w:r w:rsidRPr="00CE4A03">
        <w:t xml:space="preserve">Wei K, </w:t>
      </w:r>
      <w:proofErr w:type="spellStart"/>
      <w:r w:rsidRPr="00CE4A03">
        <w:t>Körding</w:t>
      </w:r>
      <w:proofErr w:type="spellEnd"/>
      <w:r w:rsidRPr="00CE4A03">
        <w:t xml:space="preserve"> K (2009) Relevance of error: what drives motor adaptation? J </w:t>
      </w:r>
      <w:proofErr w:type="spellStart"/>
      <w:r w:rsidRPr="00CE4A03">
        <w:t>Neurophysiol</w:t>
      </w:r>
      <w:proofErr w:type="spellEnd"/>
      <w:r w:rsidRPr="00CE4A03">
        <w:t xml:space="preserve"> 101:655–664.</w:t>
      </w:r>
    </w:p>
    <w:p w14:paraId="115B5BCC" w14:textId="77777777" w:rsidR="00CE4A03" w:rsidRPr="00CE4A03" w:rsidRDefault="00CE4A03" w:rsidP="00CE4A03">
      <w:pPr>
        <w:pStyle w:val="Bibliography"/>
      </w:pPr>
      <w:r w:rsidRPr="00CE4A03">
        <w:t xml:space="preserve">Wilson RC, Collins AG (2019) Ten simple rules for the computational modeling of behavioral data. </w:t>
      </w:r>
      <w:proofErr w:type="spellStart"/>
      <w:r w:rsidRPr="00CE4A03">
        <w:t>eLife</w:t>
      </w:r>
      <w:proofErr w:type="spellEnd"/>
      <w:r w:rsidRPr="00CE4A03">
        <w:t xml:space="preserve"> </w:t>
      </w:r>
      <w:proofErr w:type="gramStart"/>
      <w:r w:rsidRPr="00CE4A03">
        <w:t>8:e</w:t>
      </w:r>
      <w:proofErr w:type="gramEnd"/>
      <w:r w:rsidRPr="00CE4A03">
        <w:t>49547.</w:t>
      </w:r>
    </w:p>
    <w:p w14:paraId="78DD6E6F" w14:textId="77777777" w:rsidR="00CE4A03" w:rsidRPr="00CE4A03" w:rsidRDefault="00CE4A03" w:rsidP="00CE4A03">
      <w:pPr>
        <w:pStyle w:val="Bibliography"/>
      </w:pPr>
      <w:r w:rsidRPr="00CE4A03">
        <w:t xml:space="preserve">Wong AL, Goldsmith J, </w:t>
      </w:r>
      <w:proofErr w:type="spellStart"/>
      <w:r w:rsidRPr="00CE4A03">
        <w:t>Forrence</w:t>
      </w:r>
      <w:proofErr w:type="spellEnd"/>
      <w:r w:rsidRPr="00CE4A03">
        <w:t xml:space="preserve"> AD, Haith AM, Krakauer JW (2017) Reaction times can reflect habits rather than computations. </w:t>
      </w:r>
      <w:proofErr w:type="spellStart"/>
      <w:r w:rsidRPr="00CE4A03">
        <w:t>Elife</w:t>
      </w:r>
      <w:proofErr w:type="spellEnd"/>
      <w:r w:rsidRPr="00CE4A03">
        <w:t xml:space="preserve"> 6.</w:t>
      </w:r>
    </w:p>
    <w:p w14:paraId="61E2838B" w14:textId="77777777" w:rsidR="00CE4A03" w:rsidRPr="00CE4A03" w:rsidRDefault="00CE4A03" w:rsidP="00CE4A03">
      <w:pPr>
        <w:pStyle w:val="Bibliography"/>
      </w:pPr>
      <w:r w:rsidRPr="00CE4A03">
        <w:t>Wood J, Kim H, French MA, Reisman DS, Morton SM (2020) Use-Dependent Plasticity Explains Aftereffects in Visually Guided Locomotor Learning of a Novel Step Length Asymmetry. Journal of Neurophysiology.</w:t>
      </w:r>
    </w:p>
    <w:p w14:paraId="7ED3A862" w14:textId="24D75F5B" w:rsidR="00B34F65" w:rsidRDefault="00F849E4" w:rsidP="0051592C">
      <w:r>
        <w:fldChar w:fldCharType="end"/>
      </w:r>
    </w:p>
    <w:p w14:paraId="7D4BCE92" w14:textId="77777777" w:rsidR="00B34F65" w:rsidRDefault="00B34F65">
      <w:r>
        <w:br w:type="page"/>
      </w:r>
    </w:p>
    <w:p w14:paraId="12A14D27" w14:textId="0C533618" w:rsidR="00B34F65" w:rsidRPr="00461857" w:rsidRDefault="00A54C54" w:rsidP="0051592C">
      <w:pPr>
        <w:rPr>
          <w:b/>
          <w:bCs/>
          <w:u w:val="single"/>
        </w:rPr>
      </w:pPr>
      <w:r w:rsidRPr="00461857">
        <w:rPr>
          <w:b/>
          <w:bCs/>
          <w:u w:val="single"/>
        </w:rPr>
        <w:t>Figure Legends:</w:t>
      </w:r>
    </w:p>
    <w:p w14:paraId="6F4EED90" w14:textId="15A0837B" w:rsidR="00A54C54" w:rsidRDefault="00A54C54" w:rsidP="0051592C">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xml:space="preserve">).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51592C"/>
    <w:p w14:paraId="629FB030" w14:textId="2D3ECEB7" w:rsidR="00B37452" w:rsidRDefault="00A156A8" w:rsidP="0051592C">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51592C"/>
    <w:p w14:paraId="49354FF3" w14:textId="3D832215" w:rsidR="00A156A8" w:rsidRDefault="00B37452" w:rsidP="0051592C">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t xml:space="preserve"> (</w:t>
      </w:r>
      <w:r w:rsidRPr="00B37452">
        <w:rPr>
          <w:b/>
          <w:bCs/>
        </w:rPr>
        <w:t>A</w:t>
      </w:r>
      <w:r>
        <w:t xml:space="preserve">). Results of the stimulation are plotted as means with shaded errors indicating standard deviation. The first 50 strides of </w:t>
      </w:r>
      <w:ins w:id="312" w:author="Jonathan Wood" w:date="2020-05-28T10:55:00Z">
        <w:r w:rsidR="00973512">
          <w:t xml:space="preserve">the </w:t>
        </w:r>
      </w:ins>
      <w:r w:rsidR="00F66EA9">
        <w:t>W</w:t>
      </w:r>
      <w:r>
        <w:t>ashout</w:t>
      </w:r>
      <w:ins w:id="313" w:author="Jonathan Wood" w:date="2020-05-28T10:55:00Z">
        <w:r w:rsidR="00973512">
          <w:t xml:space="preserve"> phase</w:t>
        </w:r>
      </w:ins>
      <w:r>
        <w:t xml:space="preserve"> are plotted in the insets. </w:t>
      </w:r>
      <w:r w:rsidR="008A49B1">
        <w:t>Learning plateau is the mean SAI of the last 30 strides of the Learning phase</w:t>
      </w:r>
      <w:r>
        <w:t xml:space="preserve"> (</w:t>
      </w:r>
      <w:r w:rsidRPr="00B37452">
        <w:rPr>
          <w:b/>
          <w:bCs/>
        </w:rPr>
        <w:t>B</w:t>
      </w:r>
      <w:r>
        <w:t xml:space="preserve">). </w:t>
      </w:r>
      <w:r w:rsidR="008A49B1">
        <w:t xml:space="preserve">Initial </w:t>
      </w:r>
      <w:r w:rsidR="00CF21BD">
        <w:t xml:space="preserve">Bias </w:t>
      </w:r>
      <w:r w:rsidR="005C22A4">
        <w:t xml:space="preserve">is </w:t>
      </w:r>
      <w:r w:rsidR="008A49B1">
        <w:t>the mean of the first 5 strides of Washout (</w:t>
      </w:r>
      <w:r w:rsidR="008A49B1" w:rsidRPr="008A49B1">
        <w:rPr>
          <w:b/>
          <w:bCs/>
        </w:rPr>
        <w:t>C</w:t>
      </w:r>
      <w:r w:rsidR="008A49B1">
        <w:t xml:space="preserve">) and Early </w:t>
      </w:r>
      <w:r w:rsidR="00CF21BD">
        <w:t>Washout is</w:t>
      </w:r>
      <w:r w:rsidR="008A49B1">
        <w:t xml:space="preserve"> strides 6-30 of the Washout phase (</w:t>
      </w:r>
      <w:r w:rsidR="008A49B1" w:rsidRPr="008A49B1">
        <w:rPr>
          <w:b/>
          <w:bCs/>
        </w:rPr>
        <w:t>D</w:t>
      </w:r>
      <w:r w:rsidR="008A49B1">
        <w:t xml:space="preserve">). </w:t>
      </w:r>
      <w:ins w:id="314" w:author="Jonathan Wood" w:date="2020-05-28T10:55:00Z">
        <w:r w:rsidR="00973512">
          <w:t>Filled circles represent the mean and error bars represent one standar</w:t>
        </w:r>
      </w:ins>
      <w:ins w:id="315" w:author="Jonathan Wood" w:date="2020-05-28T10:56:00Z">
        <w:r w:rsidR="00973512">
          <w:t xml:space="preserve">d deviation. </w:t>
        </w:r>
      </w:ins>
    </w:p>
    <w:p w14:paraId="218E3F23" w14:textId="6918E7FF" w:rsidR="00F66EA9" w:rsidRDefault="00F66EA9" w:rsidP="0051592C"/>
    <w:p w14:paraId="5351EFE7" w14:textId="7AFF1DF6" w:rsidR="00F66EA9" w:rsidRDefault="00F66EA9" w:rsidP="00F66EA9">
      <w:r>
        <w:rPr>
          <w:b/>
          <w:bCs/>
        </w:rPr>
        <w:t>Figure 4:</w:t>
      </w:r>
      <w:r>
        <w:t xml:space="preserve"> Pilot data. </w:t>
      </w:r>
      <w:ins w:id="316" w:author="Jonathan Wood" w:date="2020-05-28T09:24:00Z">
        <w:r w:rsidR="005C22A4">
          <w:t xml:space="preserve">Mean values are represented as </w:t>
        </w:r>
      </w:ins>
      <w:ins w:id="317" w:author="Jonathan Wood" w:date="2020-05-28T10:56:00Z">
        <w:r w:rsidR="00973512">
          <w:t xml:space="preserve">horizontal </w:t>
        </w:r>
      </w:ins>
      <w:ins w:id="318" w:author="Jonathan Wood" w:date="2020-05-28T09:24:00Z">
        <w:r w:rsidR="005C22A4">
          <w:t xml:space="preserve">bars </w:t>
        </w:r>
      </w:ins>
      <w:ins w:id="319" w:author="Jonathan Wood" w:date="2020-05-28T10:56:00Z">
        <w:r w:rsidR="00973512">
          <w:t>and</w:t>
        </w:r>
      </w:ins>
      <w:ins w:id="320" w:author="Jonathan Wood" w:date="2020-05-28T09:24:00Z">
        <w:r w:rsidR="005C22A4">
          <w:t xml:space="preserve"> individual participants as dots. </w:t>
        </w:r>
      </w:ins>
      <w:r>
        <w:t xml:space="preserve">SAI was averaged across the entire Leaning phase for each participant for the Repeated and Uniform conditions. SAI standard deviation was calculated across the entire Learning phase for each participant for the Repeated and Uniform conditions. </w:t>
      </w:r>
      <w:del w:id="321" w:author="Jonathan Wood" w:date="2020-05-28T09:23:00Z">
        <w:r w:rsidDel="005C22A4">
          <w:delText xml:space="preserve">The SAI means appear similar, while the SAI standard deviations appear different. </w:delText>
        </w:r>
      </w:del>
    </w:p>
    <w:p w14:paraId="7B890A02" w14:textId="77777777" w:rsidR="00F66EA9" w:rsidRPr="00A156A8" w:rsidRDefault="00F66EA9" w:rsidP="0051592C"/>
    <w:sectPr w:rsidR="00F66EA9" w:rsidRPr="00A156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5" w:author="Jonathan Wood" w:date="2020-05-27T20:49:00Z" w:initials="JW">
    <w:p w14:paraId="1142EAF6" w14:textId="7536156C" w:rsidR="00CF21BD" w:rsidRDefault="00CF21BD">
      <w:pPr>
        <w:pStyle w:val="CommentText"/>
      </w:pPr>
      <w:r>
        <w:rPr>
          <w:rStyle w:val="CommentReference"/>
        </w:rPr>
        <w:annotationRef/>
      </w:r>
      <w:r>
        <w:t>Should we also do initial learning the same way we do washout?</w:t>
      </w:r>
    </w:p>
  </w:comment>
  <w:comment w:id="155" w:author="Jonathan Wood" w:date="2020-05-28T10:32:00Z" w:initials="JW">
    <w:p w14:paraId="53F809AE" w14:textId="77D770E0" w:rsidR="00DB77C0" w:rsidRDefault="00DB77C0">
      <w:pPr>
        <w:pStyle w:val="CommentText"/>
      </w:pPr>
      <w:r>
        <w:rPr>
          <w:rStyle w:val="CommentReference"/>
        </w:rPr>
        <w:annotationRef/>
      </w:r>
      <w:r>
        <w:t xml:space="preserve">Should we define small, </w:t>
      </w:r>
      <w:proofErr w:type="gramStart"/>
      <w:r>
        <w:t>medium</w:t>
      </w:r>
      <w:proofErr w:type="gramEnd"/>
      <w:r>
        <w:t xml:space="preserve"> and large effect sizes according to similar studies?</w:t>
      </w:r>
    </w:p>
  </w:comment>
  <w:comment w:id="170" w:author="Jonathan Wood" w:date="2020-05-27T20:11:00Z" w:initials="JW">
    <w:p w14:paraId="6EEC688F" w14:textId="19683D64" w:rsidR="00465960" w:rsidRDefault="00465960">
      <w:pPr>
        <w:pStyle w:val="CommentText"/>
      </w:pPr>
      <w:r>
        <w:rPr>
          <w:rStyle w:val="CommentReference"/>
        </w:rPr>
        <w:annotationRef/>
      </w:r>
      <w:r>
        <w:t xml:space="preserve">Do we need to get this specific? </w:t>
      </w:r>
      <w:r w:rsidR="001146C5">
        <w:t>By that I mean, should we add bins or just say strides or try to be non-specific?</w:t>
      </w:r>
    </w:p>
  </w:comment>
  <w:comment w:id="179" w:author="Jonathan Wood" w:date="2020-05-28T10:36:00Z" w:initials="JW">
    <w:p w14:paraId="2A555E0A" w14:textId="7C79BF9C" w:rsidR="002042D8" w:rsidRDefault="002042D8">
      <w:pPr>
        <w:pStyle w:val="CommentText"/>
      </w:pPr>
      <w:r>
        <w:rPr>
          <w:rStyle w:val="CommentReference"/>
        </w:rPr>
        <w:annotationRef/>
      </w:r>
      <w:r>
        <w:t>Is it ok we have 10k Monte Carlo and 1k here?</w:t>
      </w:r>
    </w:p>
  </w:comment>
  <w:comment w:id="202" w:author="Hyosub Kim" w:date="2020-05-26T17:47:00Z" w:initials="HK">
    <w:p w14:paraId="0C82B977" w14:textId="54C8F136" w:rsidR="00465960" w:rsidRDefault="00465960">
      <w:pPr>
        <w:pStyle w:val="CommentText"/>
      </w:pPr>
      <w:r>
        <w:rPr>
          <w:rStyle w:val="CommentReference"/>
        </w:rPr>
        <w:annotationRef/>
      </w:r>
      <w:r>
        <w:t xml:space="preserve">Possibly cite </w:t>
      </w:r>
      <w:proofErr w:type="spellStart"/>
      <w:r>
        <w:t>Diedrichsen</w:t>
      </w:r>
      <w:proofErr w:type="spellEnd"/>
      <w:r>
        <w:t xml:space="preserve"> here.</w:t>
      </w:r>
    </w:p>
  </w:comment>
  <w:comment w:id="203" w:author="Jonathan Wood" w:date="2020-05-27T20:26:00Z" w:initials="JW">
    <w:p w14:paraId="3B004176" w14:textId="3FB2FE89" w:rsidR="00465960" w:rsidRDefault="00465960">
      <w:pPr>
        <w:pStyle w:val="CommentText"/>
      </w:pPr>
      <w:r>
        <w:rPr>
          <w:rStyle w:val="CommentReference"/>
        </w:rPr>
        <w:annotationRef/>
      </w:r>
      <w:r>
        <w:t xml:space="preserve">They just </w:t>
      </w:r>
      <w:r w:rsidR="001146C5">
        <w:t>observe that</w:t>
      </w:r>
      <w:r>
        <w:t xml:space="preserve"> the learning and retention of UDP is slower than </w:t>
      </w:r>
      <w:proofErr w:type="gramStart"/>
      <w:r>
        <w:t>error based</w:t>
      </w:r>
      <w:proofErr w:type="gramEnd"/>
      <w:r>
        <w:t xml:space="preserve"> learnin</w:t>
      </w:r>
      <w:r w:rsidR="001146C5">
        <w:t xml:space="preserve">g when they fit their parameters. They </w:t>
      </w:r>
      <w:proofErr w:type="gramStart"/>
      <w:r w:rsidR="001146C5">
        <w:t>don’t</w:t>
      </w:r>
      <w:proofErr w:type="gramEnd"/>
      <w:r w:rsidR="001146C5">
        <w:t xml:space="preserve"> say anything about it being that much slower. Should we </w:t>
      </w:r>
      <w:r w:rsidR="002042D8">
        <w:t>cite them</w:t>
      </w:r>
      <w:r w:rsidR="001146C5">
        <w:t>?</w:t>
      </w:r>
    </w:p>
  </w:comment>
  <w:comment w:id="261" w:author="Hyosub Kim" w:date="2020-05-27T10:07:00Z" w:initials="HK">
    <w:p w14:paraId="0240EC22" w14:textId="54E23C4E" w:rsidR="00465960" w:rsidRDefault="00465960">
      <w:pPr>
        <w:pStyle w:val="CommentText"/>
      </w:pPr>
      <w:r>
        <w:rPr>
          <w:rStyle w:val="CommentReference"/>
        </w:rPr>
        <w:annotationRef/>
      </w:r>
      <w:r>
        <w:t xml:space="preserve">Is this exactly what you did? It </w:t>
      </w:r>
      <w:proofErr w:type="gramStart"/>
      <w:r>
        <w:t>wasn’t</w:t>
      </w:r>
      <w:proofErr w:type="gramEnd"/>
      <w:r>
        <w:t xml:space="preserve"> clear before. </w:t>
      </w:r>
    </w:p>
  </w:comment>
  <w:comment w:id="262" w:author="Jonathan Wood" w:date="2020-05-27T14:33:00Z" w:initials="JW">
    <w:p w14:paraId="61415067" w14:textId="77777777" w:rsidR="00465960" w:rsidRDefault="000B6815" w:rsidP="00800585">
      <w:pPr>
        <w:pStyle w:val="CommentText"/>
        <w:rPr>
          <w:rStyle w:val="CommentReference"/>
        </w:rPr>
      </w:pPr>
      <w:proofErr w:type="gramStart"/>
      <w:r>
        <w:rPr>
          <w:rStyle w:val="CommentReference"/>
        </w:rPr>
        <w:t>So</w:t>
      </w:r>
      <w:proofErr w:type="gramEnd"/>
      <w:r>
        <w:rPr>
          <w:rStyle w:val="CommentReference"/>
        </w:rPr>
        <w:t xml:space="preserve"> this confused me a bit when I went to do it, but I think I got it. </w:t>
      </w:r>
      <w:proofErr w:type="gramStart"/>
      <w:r>
        <w:rPr>
          <w:rStyle w:val="CommentReference"/>
        </w:rPr>
        <w:t>Here’s</w:t>
      </w:r>
      <w:proofErr w:type="gramEnd"/>
      <w:r>
        <w:rPr>
          <w:rStyle w:val="CommentReference"/>
        </w:rPr>
        <w:t xml:space="preserve"> was I did:</w:t>
      </w:r>
    </w:p>
    <w:p w14:paraId="6D84F3E2" w14:textId="77777777" w:rsidR="000B6815" w:rsidRDefault="000B6815" w:rsidP="00800585">
      <w:pPr>
        <w:pStyle w:val="CommentText"/>
        <w:rPr>
          <w:rStyle w:val="CommentReference"/>
        </w:rPr>
      </w:pPr>
    </w:p>
    <w:p w14:paraId="4C827961" w14:textId="77777777" w:rsidR="000B6815" w:rsidRPr="000B6815" w:rsidRDefault="000B6815" w:rsidP="000B6815">
      <w:pPr>
        <w:pStyle w:val="CommentText"/>
        <w:numPr>
          <w:ilvl w:val="0"/>
          <w:numId w:val="8"/>
        </w:numPr>
        <w:rPr>
          <w:rStyle w:val="CommentReference"/>
          <w:sz w:val="20"/>
          <w:szCs w:val="20"/>
        </w:rPr>
      </w:pPr>
      <w:r>
        <w:rPr>
          <w:rStyle w:val="CommentReference"/>
        </w:rPr>
        <w:t>I have 16 sets of parameters from the fits from the prior experiment individuals</w:t>
      </w:r>
    </w:p>
    <w:p w14:paraId="25732C9F" w14:textId="77777777" w:rsidR="000B6815" w:rsidRPr="000B6815" w:rsidRDefault="000B6815" w:rsidP="000B6815">
      <w:pPr>
        <w:pStyle w:val="CommentText"/>
        <w:numPr>
          <w:ilvl w:val="0"/>
          <w:numId w:val="8"/>
        </w:numPr>
        <w:rPr>
          <w:rStyle w:val="CommentReference"/>
          <w:sz w:val="20"/>
          <w:szCs w:val="20"/>
        </w:rPr>
      </w:pPr>
      <w:r>
        <w:rPr>
          <w:rStyle w:val="CommentReference"/>
        </w:rPr>
        <w:t xml:space="preserve">I resample these sets of parameters (not individual parameters) 1 time </w:t>
      </w:r>
    </w:p>
    <w:p w14:paraId="574696A6" w14:textId="77777777" w:rsidR="000B6815" w:rsidRPr="000B6815" w:rsidRDefault="000B6815" w:rsidP="000B6815">
      <w:pPr>
        <w:pStyle w:val="CommentText"/>
        <w:numPr>
          <w:ilvl w:val="0"/>
          <w:numId w:val="8"/>
        </w:numPr>
        <w:rPr>
          <w:rStyle w:val="CommentReference"/>
          <w:sz w:val="20"/>
          <w:szCs w:val="20"/>
        </w:rPr>
      </w:pPr>
      <w:r>
        <w:rPr>
          <w:rStyle w:val="CommentReference"/>
        </w:rPr>
        <w:t xml:space="preserve">I run the experiment taking the mean learning and forgetting function. </w:t>
      </w:r>
    </w:p>
    <w:p w14:paraId="0B63CB0B" w14:textId="1BF0481D" w:rsidR="000B6815" w:rsidRDefault="000B6815" w:rsidP="000B6815">
      <w:pPr>
        <w:pStyle w:val="CommentText"/>
        <w:numPr>
          <w:ilvl w:val="0"/>
          <w:numId w:val="8"/>
        </w:numPr>
        <w:rPr>
          <w:rStyle w:val="CommentReference"/>
          <w:sz w:val="20"/>
          <w:szCs w:val="20"/>
        </w:rPr>
      </w:pPr>
      <w:r>
        <w:rPr>
          <w:rStyle w:val="CommentReference"/>
        </w:rPr>
        <w:t xml:space="preserve">I do this 1k times. </w:t>
      </w:r>
    </w:p>
    <w:p w14:paraId="6C0B3655" w14:textId="77777777" w:rsidR="000B6815" w:rsidRPr="000B6815" w:rsidRDefault="000B6815" w:rsidP="000B6815">
      <w:pPr>
        <w:pStyle w:val="CommentText"/>
        <w:rPr>
          <w:rStyle w:val="CommentReference"/>
          <w:sz w:val="20"/>
          <w:szCs w:val="20"/>
        </w:rPr>
      </w:pPr>
    </w:p>
    <w:p w14:paraId="14E8F58E" w14:textId="2FCBFE9A" w:rsidR="000B6815" w:rsidRDefault="000B6815" w:rsidP="000B6815">
      <w:pPr>
        <w:pStyle w:val="CommentText"/>
      </w:pPr>
      <w:r>
        <w:rPr>
          <w:rStyle w:val="CommentReference"/>
          <w:sz w:val="20"/>
          <w:szCs w:val="20"/>
        </w:rPr>
        <w:t xml:space="preserve">If this is correct it draws out differences between the models </w:t>
      </w:r>
      <w:r w:rsidR="0007610C">
        <w:rPr>
          <w:rStyle w:val="CommentReference"/>
          <w:sz w:val="20"/>
          <w:szCs w:val="20"/>
        </w:rPr>
        <w:t>nicely (see figure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42EAF6" w15:done="0"/>
  <w15:commentEx w15:paraId="53F809AE" w15:done="0"/>
  <w15:commentEx w15:paraId="6EEC688F" w15:done="0"/>
  <w15:commentEx w15:paraId="2A555E0A" w15:done="0"/>
  <w15:commentEx w15:paraId="0C82B977" w15:done="0"/>
  <w15:commentEx w15:paraId="3B004176" w15:paraIdParent="0C82B977" w15:done="0"/>
  <w15:commentEx w15:paraId="0240EC22" w15:done="0"/>
  <w15:commentEx w15:paraId="14E8F58E" w15:paraIdParent="0240E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950C2" w16cex:dateUtc="2020-05-28T00:49:00Z"/>
  <w16cex:commentExtensible w16cex:durableId="227A11BD" w16cex:dateUtc="2020-05-28T14:32:00Z"/>
  <w16cex:commentExtensible w16cex:durableId="227947D6" w16cex:dateUtc="2020-05-28T00:11:00Z"/>
  <w16cex:commentExtensible w16cex:durableId="227A1294" w16cex:dateUtc="2020-05-28T14:36:00Z"/>
  <w16cex:commentExtensible w16cex:durableId="22794B73" w16cex:dateUtc="2020-05-28T00:26:00Z"/>
  <w16cex:commentExtensible w16cex:durableId="2278F8C6" w16cex:dateUtc="2020-05-27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42EAF6" w16cid:durableId="227950C2"/>
  <w16cid:commentId w16cid:paraId="53F809AE" w16cid:durableId="227A11BD"/>
  <w16cid:commentId w16cid:paraId="6EEC688F" w16cid:durableId="227947D6"/>
  <w16cid:commentId w16cid:paraId="2A555E0A" w16cid:durableId="227A1294"/>
  <w16cid:commentId w16cid:paraId="0C82B977" w16cid:durableId="2277D4BF"/>
  <w16cid:commentId w16cid:paraId="3B004176" w16cid:durableId="22794B73"/>
  <w16cid:commentId w16cid:paraId="0240EC22" w16cid:durableId="2278BA6A"/>
  <w16cid:commentId w16cid:paraId="14E8F58E" w16cid:durableId="2278F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3400F" w14:textId="77777777" w:rsidR="004B1D68" w:rsidRDefault="004B1D68" w:rsidP="00930253">
      <w:r>
        <w:separator/>
      </w:r>
    </w:p>
  </w:endnote>
  <w:endnote w:type="continuationSeparator" w:id="0">
    <w:p w14:paraId="0EF680DD" w14:textId="77777777" w:rsidR="004B1D68" w:rsidRDefault="004B1D68"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1BCA7" w14:textId="77777777" w:rsidR="004B1D68" w:rsidRDefault="004B1D68" w:rsidP="00930253">
      <w:r>
        <w:separator/>
      </w:r>
    </w:p>
  </w:footnote>
  <w:footnote w:type="continuationSeparator" w:id="0">
    <w:p w14:paraId="6414D0B6" w14:textId="77777777" w:rsidR="004B1D68" w:rsidRDefault="004B1D68"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7"/>
  </w:num>
  <w:num w:numId="6">
    <w:abstractNumId w:val="3"/>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213D4"/>
    <w:rsid w:val="00031559"/>
    <w:rsid w:val="00031CA2"/>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6815"/>
    <w:rsid w:val="000B6FC3"/>
    <w:rsid w:val="000C1E7C"/>
    <w:rsid w:val="000C593F"/>
    <w:rsid w:val="000E211E"/>
    <w:rsid w:val="000E5A2B"/>
    <w:rsid w:val="000E5D70"/>
    <w:rsid w:val="000E6BEB"/>
    <w:rsid w:val="000F01CE"/>
    <w:rsid w:val="000F2CB7"/>
    <w:rsid w:val="00105698"/>
    <w:rsid w:val="001141B0"/>
    <w:rsid w:val="001146C5"/>
    <w:rsid w:val="00117D80"/>
    <w:rsid w:val="00121810"/>
    <w:rsid w:val="00123FC6"/>
    <w:rsid w:val="0012444E"/>
    <w:rsid w:val="0013077F"/>
    <w:rsid w:val="001335F2"/>
    <w:rsid w:val="00137580"/>
    <w:rsid w:val="00144B6B"/>
    <w:rsid w:val="00145031"/>
    <w:rsid w:val="00147107"/>
    <w:rsid w:val="001579D6"/>
    <w:rsid w:val="00160E22"/>
    <w:rsid w:val="00161EF8"/>
    <w:rsid w:val="00162E0F"/>
    <w:rsid w:val="0016363B"/>
    <w:rsid w:val="001645A1"/>
    <w:rsid w:val="00172C5B"/>
    <w:rsid w:val="00173209"/>
    <w:rsid w:val="0017543D"/>
    <w:rsid w:val="00181A41"/>
    <w:rsid w:val="001915A5"/>
    <w:rsid w:val="001A5E58"/>
    <w:rsid w:val="001B5FD4"/>
    <w:rsid w:val="001C1DFC"/>
    <w:rsid w:val="001C484F"/>
    <w:rsid w:val="001D563C"/>
    <w:rsid w:val="001D7E75"/>
    <w:rsid w:val="001E4289"/>
    <w:rsid w:val="001E5F6E"/>
    <w:rsid w:val="001E6C9B"/>
    <w:rsid w:val="001F7857"/>
    <w:rsid w:val="002039BA"/>
    <w:rsid w:val="002040CC"/>
    <w:rsid w:val="002042D8"/>
    <w:rsid w:val="0021405A"/>
    <w:rsid w:val="00217631"/>
    <w:rsid w:val="002207EF"/>
    <w:rsid w:val="002236FB"/>
    <w:rsid w:val="00227A3E"/>
    <w:rsid w:val="00230F8A"/>
    <w:rsid w:val="00233FC7"/>
    <w:rsid w:val="00234029"/>
    <w:rsid w:val="002363E1"/>
    <w:rsid w:val="00237BEF"/>
    <w:rsid w:val="002502A3"/>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C7B5B"/>
    <w:rsid w:val="002D4204"/>
    <w:rsid w:val="002D59BF"/>
    <w:rsid w:val="002D76AF"/>
    <w:rsid w:val="002E1415"/>
    <w:rsid w:val="002F335D"/>
    <w:rsid w:val="002F35F8"/>
    <w:rsid w:val="002F761F"/>
    <w:rsid w:val="003012AC"/>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62381"/>
    <w:rsid w:val="0036544F"/>
    <w:rsid w:val="00381226"/>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144B8"/>
    <w:rsid w:val="00414CFC"/>
    <w:rsid w:val="00417191"/>
    <w:rsid w:val="004216BF"/>
    <w:rsid w:val="00435560"/>
    <w:rsid w:val="004357CE"/>
    <w:rsid w:val="00443F01"/>
    <w:rsid w:val="004525AD"/>
    <w:rsid w:val="00453885"/>
    <w:rsid w:val="00461857"/>
    <w:rsid w:val="00462330"/>
    <w:rsid w:val="0046248A"/>
    <w:rsid w:val="00465960"/>
    <w:rsid w:val="004769D9"/>
    <w:rsid w:val="00481D8C"/>
    <w:rsid w:val="00485262"/>
    <w:rsid w:val="0049425E"/>
    <w:rsid w:val="00497AA2"/>
    <w:rsid w:val="004A23CC"/>
    <w:rsid w:val="004A5E5B"/>
    <w:rsid w:val="004A6BAB"/>
    <w:rsid w:val="004B0AE4"/>
    <w:rsid w:val="004B1D68"/>
    <w:rsid w:val="004B386D"/>
    <w:rsid w:val="004B5A83"/>
    <w:rsid w:val="004B6DF6"/>
    <w:rsid w:val="004C68CF"/>
    <w:rsid w:val="004C78C5"/>
    <w:rsid w:val="004D64EF"/>
    <w:rsid w:val="004D6E15"/>
    <w:rsid w:val="004D719A"/>
    <w:rsid w:val="00507F44"/>
    <w:rsid w:val="00510D5B"/>
    <w:rsid w:val="00511C1D"/>
    <w:rsid w:val="0051592C"/>
    <w:rsid w:val="0052131D"/>
    <w:rsid w:val="00526793"/>
    <w:rsid w:val="0053792A"/>
    <w:rsid w:val="00540243"/>
    <w:rsid w:val="00552947"/>
    <w:rsid w:val="005624A6"/>
    <w:rsid w:val="00565ACF"/>
    <w:rsid w:val="00570AA5"/>
    <w:rsid w:val="005735ED"/>
    <w:rsid w:val="00582034"/>
    <w:rsid w:val="00586DF0"/>
    <w:rsid w:val="00591DC0"/>
    <w:rsid w:val="00591F30"/>
    <w:rsid w:val="00593788"/>
    <w:rsid w:val="00595508"/>
    <w:rsid w:val="005A0AC7"/>
    <w:rsid w:val="005B0478"/>
    <w:rsid w:val="005B476B"/>
    <w:rsid w:val="005B4FE3"/>
    <w:rsid w:val="005B646C"/>
    <w:rsid w:val="005B694A"/>
    <w:rsid w:val="005C0A9A"/>
    <w:rsid w:val="005C22A4"/>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7D6B"/>
    <w:rsid w:val="0076375E"/>
    <w:rsid w:val="00764145"/>
    <w:rsid w:val="00767FB7"/>
    <w:rsid w:val="007822D4"/>
    <w:rsid w:val="00787A66"/>
    <w:rsid w:val="00791B3D"/>
    <w:rsid w:val="00794216"/>
    <w:rsid w:val="007A42CC"/>
    <w:rsid w:val="007A69F4"/>
    <w:rsid w:val="007B1EA8"/>
    <w:rsid w:val="007B6811"/>
    <w:rsid w:val="007B79B7"/>
    <w:rsid w:val="007C3D1D"/>
    <w:rsid w:val="007D3C9C"/>
    <w:rsid w:val="007D3E12"/>
    <w:rsid w:val="007D6FE6"/>
    <w:rsid w:val="007D7627"/>
    <w:rsid w:val="007D7D05"/>
    <w:rsid w:val="007E2E69"/>
    <w:rsid w:val="007E41FE"/>
    <w:rsid w:val="007F0703"/>
    <w:rsid w:val="007F3390"/>
    <w:rsid w:val="00800585"/>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5680"/>
    <w:rsid w:val="008A098F"/>
    <w:rsid w:val="008A24EB"/>
    <w:rsid w:val="008A49B1"/>
    <w:rsid w:val="008A4C94"/>
    <w:rsid w:val="008A69FA"/>
    <w:rsid w:val="008B0D47"/>
    <w:rsid w:val="008C2A4E"/>
    <w:rsid w:val="008C2EFF"/>
    <w:rsid w:val="008C3460"/>
    <w:rsid w:val="008D097F"/>
    <w:rsid w:val="008D7298"/>
    <w:rsid w:val="008D7F9E"/>
    <w:rsid w:val="008E10A8"/>
    <w:rsid w:val="008E43A8"/>
    <w:rsid w:val="008E5543"/>
    <w:rsid w:val="008E703A"/>
    <w:rsid w:val="008F366D"/>
    <w:rsid w:val="008F5C83"/>
    <w:rsid w:val="00904537"/>
    <w:rsid w:val="00905160"/>
    <w:rsid w:val="00905174"/>
    <w:rsid w:val="00912883"/>
    <w:rsid w:val="00930253"/>
    <w:rsid w:val="0094548B"/>
    <w:rsid w:val="009605C4"/>
    <w:rsid w:val="00963314"/>
    <w:rsid w:val="009636FA"/>
    <w:rsid w:val="0096514B"/>
    <w:rsid w:val="0096539F"/>
    <w:rsid w:val="009666B1"/>
    <w:rsid w:val="00966CFC"/>
    <w:rsid w:val="00970A98"/>
    <w:rsid w:val="00973512"/>
    <w:rsid w:val="009776DA"/>
    <w:rsid w:val="00980663"/>
    <w:rsid w:val="00982B43"/>
    <w:rsid w:val="009A0618"/>
    <w:rsid w:val="009A2D50"/>
    <w:rsid w:val="009B00AF"/>
    <w:rsid w:val="009B3411"/>
    <w:rsid w:val="009B7EFA"/>
    <w:rsid w:val="009C279A"/>
    <w:rsid w:val="009D2251"/>
    <w:rsid w:val="009E7B65"/>
    <w:rsid w:val="009F0E5F"/>
    <w:rsid w:val="009F5254"/>
    <w:rsid w:val="00A107BD"/>
    <w:rsid w:val="00A156A8"/>
    <w:rsid w:val="00A15F7C"/>
    <w:rsid w:val="00A24826"/>
    <w:rsid w:val="00A27683"/>
    <w:rsid w:val="00A30D40"/>
    <w:rsid w:val="00A32B39"/>
    <w:rsid w:val="00A32D90"/>
    <w:rsid w:val="00A37868"/>
    <w:rsid w:val="00A43324"/>
    <w:rsid w:val="00A44BF7"/>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D6FB6"/>
    <w:rsid w:val="00AE291E"/>
    <w:rsid w:val="00AE3A87"/>
    <w:rsid w:val="00AF0D8D"/>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F10"/>
    <w:rsid w:val="00B443CF"/>
    <w:rsid w:val="00B4463F"/>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3C54"/>
    <w:rsid w:val="00CD59A7"/>
    <w:rsid w:val="00CE085A"/>
    <w:rsid w:val="00CE2F32"/>
    <w:rsid w:val="00CE4A03"/>
    <w:rsid w:val="00CE4A9A"/>
    <w:rsid w:val="00CF21BD"/>
    <w:rsid w:val="00CF53EA"/>
    <w:rsid w:val="00CF67D8"/>
    <w:rsid w:val="00CF6962"/>
    <w:rsid w:val="00D00F31"/>
    <w:rsid w:val="00D01A10"/>
    <w:rsid w:val="00D061A8"/>
    <w:rsid w:val="00D105F1"/>
    <w:rsid w:val="00D11B82"/>
    <w:rsid w:val="00D12592"/>
    <w:rsid w:val="00D17F24"/>
    <w:rsid w:val="00D21E56"/>
    <w:rsid w:val="00D24F3C"/>
    <w:rsid w:val="00D4325C"/>
    <w:rsid w:val="00D518D1"/>
    <w:rsid w:val="00D63B2C"/>
    <w:rsid w:val="00D70C81"/>
    <w:rsid w:val="00D72B44"/>
    <w:rsid w:val="00D81DF1"/>
    <w:rsid w:val="00D850BB"/>
    <w:rsid w:val="00D909B1"/>
    <w:rsid w:val="00D93560"/>
    <w:rsid w:val="00D97987"/>
    <w:rsid w:val="00D97C5F"/>
    <w:rsid w:val="00DA120F"/>
    <w:rsid w:val="00DA2068"/>
    <w:rsid w:val="00DA79B9"/>
    <w:rsid w:val="00DB266D"/>
    <w:rsid w:val="00DB77C0"/>
    <w:rsid w:val="00DC076D"/>
    <w:rsid w:val="00DC271F"/>
    <w:rsid w:val="00DC3740"/>
    <w:rsid w:val="00DD7D15"/>
    <w:rsid w:val="00DE393B"/>
    <w:rsid w:val="00DE6FD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D0DD8"/>
    <w:rsid w:val="00ED3754"/>
    <w:rsid w:val="00ED5542"/>
    <w:rsid w:val="00ED75F4"/>
    <w:rsid w:val="00ED78BE"/>
    <w:rsid w:val="00ED7A08"/>
    <w:rsid w:val="00ED7AB5"/>
    <w:rsid w:val="00EE2D65"/>
    <w:rsid w:val="00EE6EFE"/>
    <w:rsid w:val="00EF45BD"/>
    <w:rsid w:val="00EF6128"/>
    <w:rsid w:val="00F02E4A"/>
    <w:rsid w:val="00F10670"/>
    <w:rsid w:val="00F10C8D"/>
    <w:rsid w:val="00F2396E"/>
    <w:rsid w:val="00F242B7"/>
    <w:rsid w:val="00F246B2"/>
    <w:rsid w:val="00F25D25"/>
    <w:rsid w:val="00F315A6"/>
    <w:rsid w:val="00F368FB"/>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9E4"/>
    <w:rsid w:val="00F865E8"/>
    <w:rsid w:val="00F914B3"/>
    <w:rsid w:val="00F970EC"/>
    <w:rsid w:val="00FA2486"/>
    <w:rsid w:val="00FA3E6A"/>
    <w:rsid w:val="00FB3858"/>
    <w:rsid w:val="00FC2113"/>
    <w:rsid w:val="00FC4149"/>
    <w:rsid w:val="00FC4A30"/>
    <w:rsid w:val="00FD4FA8"/>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69777-1A31-47CA-B785-2892AD76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7799</TotalTime>
  <Pages>12</Pages>
  <Words>17099</Words>
  <Characters>97465</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74</cp:revision>
  <dcterms:created xsi:type="dcterms:W3CDTF">2020-05-18T20:20:00Z</dcterms:created>
  <dcterms:modified xsi:type="dcterms:W3CDTF">2020-05-28T18:08:00Z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id="AUTxIgY9"/&gt;&lt;style id="http://www.zotero.org/styles/eneuro" hasBibliography="1" bibliographyStyleHasBeenSet="1"/&gt;&lt;prefs&gt;&lt;pref name="fieldType" value="Field"/&gt;&lt;/prefs&gt;&lt;/data&gt;</vt:lpwstr>
  </property>
</Properties>
</file>