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5FEEF6BF"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30500F9F"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10D5B">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173209">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0434DC">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 </w:t>
      </w:r>
      <w:r w:rsidR="000434DC">
        <w:fldChar w:fldCharType="begin"/>
      </w:r>
      <w:r w:rsidR="000434DC">
        <w:instrText xml:space="preserve"> ADDIN ZOTERO_ITEM CSL_CITATION {"citationID":"IKIuJwEa","properties":{"formattedCitation":"(Classen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0434DC">
        <w:fldChar w:fldCharType="separate"/>
      </w:r>
      <w:r w:rsidR="000434DC" w:rsidRPr="00F75235">
        <w:t>(Classen et al., 1998; Diedrichsen et al., 2010)</w:t>
      </w:r>
      <w:r w:rsidR="000434DC">
        <w:fldChar w:fldCharType="end"/>
      </w:r>
      <w:r w:rsidR="000434DC">
        <w:t xml:space="preserve">. </w:t>
      </w:r>
      <w:r w:rsidR="00381226">
        <w:t>Th</w:t>
      </w:r>
      <w:r w:rsidR="00693669">
        <w:t>ese features of use-dependent learning</w:t>
      </w:r>
      <w:r w:rsidR="00381226">
        <w:t xml:space="preserve"> may explain</w:t>
      </w:r>
      <w:r w:rsidR="00E45977">
        <w:t>, in part,</w:t>
      </w:r>
      <w:r w:rsidR="00381226">
        <w:t xml:space="preserve"> why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8B0D47">
        <w:t xml:space="preserve">free throws </w:t>
      </w:r>
      <w:r w:rsidR="00677EEB">
        <w:t xml:space="preserve">be during practice to engage </w:t>
      </w:r>
      <w:r w:rsidR="003F6E97">
        <w:t>the</w:t>
      </w:r>
      <w:r w:rsidR="008B0D47">
        <w:t xml:space="preserve"> </w:t>
      </w:r>
      <w:r w:rsidR="00E45977">
        <w:t>use-dependent</w:t>
      </w:r>
      <w:r w:rsidR="00F246B2">
        <w:t xml:space="preserve"> learning</w:t>
      </w:r>
      <w:r w:rsidR="00C901A9">
        <w:t xml:space="preserve"> process?</w:t>
      </w:r>
    </w:p>
    <w:p w14:paraId="139CE9A6" w14:textId="05BC4CF1" w:rsidR="008E5543" w:rsidRDefault="008E5543" w:rsidP="00407563">
      <w:pPr>
        <w:spacing w:line="480" w:lineRule="auto"/>
      </w:pPr>
    </w:p>
    <w:p w14:paraId="4DFB7587" w14:textId="236FACFE"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10D5B">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UDP 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0AAF66A5"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AA19E3">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B02F0A">
        <w:t xml:space="preserve">in 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7F0703">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 Wood et al., 2020)</w:t>
      </w:r>
      <w:r w:rsidR="007F0703">
        <w:fldChar w:fldCharType="end"/>
      </w:r>
      <w:r w:rsidR="007F0703">
        <w:t>.</w:t>
      </w:r>
      <w:r w:rsidR="008F366D">
        <w:t xml:space="preserve"> </w:t>
      </w:r>
      <w:r w:rsidR="00E45977">
        <w:t xml:space="preserve">In this </w:t>
      </w:r>
      <w:r w:rsidR="00E45977">
        <w:lastRenderedPageBreak/>
        <w:t>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E74E5A">
        <w:t xml:space="preserve">Practicing this </w:t>
      </w:r>
      <w:r w:rsidR="00EC0631">
        <w:t xml:space="preserve">asymmetric walking pattern </w:t>
      </w:r>
      <w:r w:rsidR="00E74E5A">
        <w:t xml:space="preserve">caused </w:t>
      </w:r>
      <w:r w:rsidR="002807A6">
        <w:t xml:space="preserve">a </w:t>
      </w:r>
      <w:r w:rsidR="00EC0631">
        <w:t>use-dependent bias</w:t>
      </w:r>
      <w:r w:rsidR="0096539F">
        <w:t>:</w:t>
      </w:r>
      <w:r w:rsidR="002807A6">
        <w:t xml:space="preserve"> </w:t>
      </w:r>
      <w:r w:rsidR="000C1E7C">
        <w:t>when</w:t>
      </w:r>
      <w:r w:rsidR="00EC0631">
        <w:t xml:space="preserve"> all visual feedback was removed and participants were instructed to “walk normally”</w:t>
      </w:r>
      <w:r w:rsidR="0096539F">
        <w:t>, participants demonstrated a small, but persistent aftereffect resembling the practiced limp</w:t>
      </w:r>
      <w:r w:rsidR="000C1E7C">
        <w:t>.</w:t>
      </w:r>
      <w:r w:rsidR="00A73CED">
        <w:t xml:space="preserve"> </w:t>
      </w:r>
      <w:r w:rsidR="00657265">
        <w:t xml:space="preserve">Given that movement is </w:t>
      </w:r>
      <w:r w:rsidR="003868B7">
        <w:t xml:space="preserve">intrinsically </w:t>
      </w:r>
      <w:r w:rsidR="00657265">
        <w:t>variable</w:t>
      </w:r>
      <w:r w:rsidR="008B0D47">
        <w:t>,</w:t>
      </w:r>
      <w:r w:rsidR="00657265">
        <w:t xml:space="preserve"> a</w:t>
      </w:r>
      <w:r w:rsidR="008A5A99">
        <w:t xml:space="preserve"> critical</w:t>
      </w:r>
      <w:r w:rsidR="00E45977">
        <w:t xml:space="preserve"> </w:t>
      </w:r>
      <w:r w:rsidR="008B0D47">
        <w:t xml:space="preserve">question </w:t>
      </w:r>
      <w:r w:rsidR="003868B7">
        <w:t>remains unanswered: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2384DD2B"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We first provide two distinct computational accounts of how </w:t>
      </w:r>
      <w:r w:rsidR="000B6FC3">
        <w:t xml:space="preserve">use-dependent learning </w:t>
      </w:r>
      <w:r w:rsidR="002867D9">
        <w:t xml:space="preserve">may </w:t>
      </w:r>
      <w:r>
        <w:t>arise</w:t>
      </w:r>
      <w:r w:rsidR="00A94B48">
        <w:t xml:space="preserve">. In </w:t>
      </w:r>
      <w:r w:rsidR="002867D9">
        <w:t xml:space="preserve">the </w:t>
      </w:r>
      <w:r w:rsidR="00B85A88">
        <w:t xml:space="preserve">Adaptive </w:t>
      </w:r>
      <w:r>
        <w:t>Bayesian model</w:t>
      </w:r>
      <w:r w:rsidR="00A94B48">
        <w:t xml:space="preserve">, adopted from a study of reaching </w:t>
      </w:r>
      <w:r w:rsidR="00B85A88">
        <w:fldChar w:fldCharType="begin"/>
      </w:r>
      <w:r w:rsidR="00B85A88">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B85A88">
        <w:fldChar w:fldCharType="separate"/>
      </w:r>
      <w:r w:rsidR="00B85A88" w:rsidRPr="00B85A88">
        <w:t>(Verstynen and Sabes, 2011)</w:t>
      </w:r>
      <w:r w:rsidR="00B85A88">
        <w:fldChar w:fldCharType="end"/>
      </w:r>
      <w:r w:rsidR="00A94B48">
        <w:t xml:space="preserve">, </w:t>
      </w:r>
      <w:r w:rsidR="00234029">
        <w:t xml:space="preserve">use-dependent learning </w:t>
      </w:r>
      <w:r w:rsidR="00A94B48">
        <w:t xml:space="preserve">is framed as a process </w:t>
      </w:r>
      <w:r w:rsidR="003868B7">
        <w:t xml:space="preserve">of </w:t>
      </w:r>
      <w:r w:rsidR="00713B83">
        <w:t>combin</w:t>
      </w:r>
      <w:r w:rsidR="003868B7">
        <w:t>ing</w:t>
      </w:r>
      <w:r w:rsidR="00713B83">
        <w:t xml:space="preserve"> </w:t>
      </w:r>
      <w:r w:rsidR="00A94B48">
        <w:t xml:space="preserve">quickly adapting prior probabilities of target (step) locations with current sensory estimates of where to step. </w:t>
      </w:r>
      <w:r w:rsidR="007C3D1D">
        <w:t>Thus, the magnitude of use-dependent bias</w:t>
      </w:r>
      <w:r w:rsidR="003868B7">
        <w:t>es</w:t>
      </w:r>
      <w:r w:rsidR="007C3D1D">
        <w:t xml:space="preserve"> </w:t>
      </w:r>
      <w:proofErr w:type="gramStart"/>
      <w:r w:rsidR="003868B7">
        <w:t>are</w:t>
      </w:r>
      <w:proofErr w:type="gramEnd"/>
      <w:r w:rsidR="003868B7">
        <w:t xml:space="preserve"> </w:t>
      </w:r>
      <w:r w:rsidR="007C3D1D">
        <w:t>directly related to the consistency of the environment, or target locations. Our second model involves</w:t>
      </w:r>
      <w:r w:rsidR="00A94B48">
        <w:t xml:space="preserve"> </w:t>
      </w:r>
      <w:r w:rsidR="007C3D1D">
        <w:t xml:space="preserve">two processes acting in parallel: </w:t>
      </w:r>
      <w:r w:rsidR="003868B7">
        <w:t>A</w:t>
      </w:r>
      <w:r w:rsidR="00A94B48">
        <w:t xml:space="preserve"> strategic learning </w:t>
      </w:r>
      <w:r w:rsidR="007C3D1D">
        <w:t xml:space="preserve">process that is active when the goal is to match step lengths to </w:t>
      </w:r>
      <w:r w:rsidR="00A94B48">
        <w:t xml:space="preserve">visual targets, and </w:t>
      </w:r>
      <w:r w:rsidR="007C3D1D">
        <w:t>in parallel, a slow</w:t>
      </w:r>
      <w:r w:rsidR="00EE2D65">
        <w:t>ly updating</w:t>
      </w:r>
      <w:r w:rsidR="007C3D1D">
        <w:t xml:space="preserve"> </w:t>
      </w:r>
      <w:r w:rsidR="00234029">
        <w:t xml:space="preserve">use-dependent </w:t>
      </w:r>
      <w:r w:rsidR="000B6FC3">
        <w:t xml:space="preserve">learning </w:t>
      </w:r>
      <w:r w:rsidR="007C3D1D">
        <w:t xml:space="preserve">process that biases movements in the direction of </w:t>
      </w:r>
      <w:r w:rsidR="00EE2D65">
        <w:t xml:space="preserve">immediately preceding </w:t>
      </w:r>
      <w:r w:rsidR="007C3D1D">
        <w:t>movements</w:t>
      </w:r>
      <w:r w:rsidR="00EE2D65">
        <w:t xml:space="preserve"> </w:t>
      </w:r>
      <w:r w:rsidR="00EE2D65">
        <w:fldChar w:fldCharType="begin"/>
      </w:r>
      <w:r w:rsidR="00EE2D65">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EE2D65">
        <w:fldChar w:fldCharType="separate"/>
      </w:r>
      <w:r w:rsidR="00EE2D65" w:rsidRPr="00291398">
        <w:t>(Diedrichsen et al., 2010)</w:t>
      </w:r>
      <w:r w:rsidR="00EE2D65">
        <w:fldChar w:fldCharType="end"/>
      </w:r>
      <w:r w:rsidR="007C3D1D">
        <w:t xml:space="preserve">. Critically, our </w:t>
      </w:r>
      <w:commentRangeStart w:id="0"/>
      <w:commentRangeStart w:id="1"/>
      <w:r w:rsidR="00234029">
        <w:t xml:space="preserve">Strategy </w:t>
      </w:r>
      <w:r w:rsidR="00D13F91">
        <w:t xml:space="preserve">plus </w:t>
      </w:r>
      <w:r w:rsidR="00F25D25">
        <w:t>U</w:t>
      </w:r>
      <w:r w:rsidR="000B6FC3">
        <w:t>se-</w:t>
      </w:r>
      <w:r w:rsidR="00F25D25">
        <w:t>D</w:t>
      </w:r>
      <w:r w:rsidR="000B6FC3">
        <w:t xml:space="preserve">ependent </w:t>
      </w:r>
      <w:commentRangeEnd w:id="0"/>
      <w:r w:rsidR="00DF5B92">
        <w:rPr>
          <w:rStyle w:val="CommentReference"/>
        </w:rPr>
        <w:commentReference w:id="0"/>
      </w:r>
      <w:commentRangeEnd w:id="1"/>
      <w:r w:rsidR="009500C4">
        <w:rPr>
          <w:rStyle w:val="CommentReference"/>
        </w:rPr>
        <w:commentReference w:id="1"/>
      </w:r>
      <w:r w:rsidR="00234029">
        <w:t>model</w:t>
      </w:r>
      <w:r w:rsidR="007C3D1D">
        <w:t xml:space="preserve"> is much less sensitive to the </w:t>
      </w:r>
      <w:r w:rsidR="00EE2D65">
        <w:t>consistency of the environment than the Bayesian model</w:t>
      </w:r>
      <w:r w:rsidR="00161EF8">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18BE6E6D" w14:textId="77777777" w:rsidR="008A5A99" w:rsidRDefault="008A5A99" w:rsidP="00407563">
      <w:pPr>
        <w:spacing w:line="480" w:lineRule="auto"/>
      </w:pPr>
    </w:p>
    <w:p w14:paraId="5AC34C8A" w14:textId="25EFE155" w:rsidR="008A5A99" w:rsidRPr="00D13F91" w:rsidRDefault="008A5A99" w:rsidP="00407563">
      <w:pPr>
        <w:spacing w:line="480" w:lineRule="auto"/>
        <w:rPr>
          <w:i/>
          <w:u w:val="single"/>
        </w:rPr>
      </w:pPr>
      <w:r>
        <w:rPr>
          <w:i/>
          <w:u w:val="single"/>
        </w:rPr>
        <w:t xml:space="preserve">Power </w:t>
      </w:r>
      <w:r w:rsidR="00DF5B92">
        <w:rPr>
          <w:i/>
          <w:u w:val="single"/>
        </w:rPr>
        <w:t>analysis</w:t>
      </w:r>
      <w:r>
        <w:rPr>
          <w:i/>
          <w:u w:val="single"/>
        </w:rPr>
        <w:t>:</w:t>
      </w:r>
    </w:p>
    <w:p w14:paraId="4D862174" w14:textId="2B1C0946" w:rsidR="008A5A99" w:rsidRDefault="008A5A99" w:rsidP="00407563">
      <w:pPr>
        <w:spacing w:line="480" w:lineRule="auto"/>
      </w:pPr>
      <w:r>
        <w:t>As our main hypotheses involve within-</w:t>
      </w:r>
      <w:proofErr w:type="gramStart"/>
      <w:r>
        <w:t>subjects</w:t>
      </w:r>
      <w:proofErr w:type="gramEnd"/>
      <w:r>
        <w:t xml:space="preserve"> comparisons of behavior during multiple epochs, as well as specific pair-wise comparisons, w</w:t>
      </w:r>
      <w:r w:rsidR="0046248A">
        <w:t>e performed power analys</w:t>
      </w:r>
      <w:r>
        <w:t>e</w:t>
      </w:r>
      <w:r w:rsidR="0046248A">
        <w:t xml:space="preserve">s </w:t>
      </w:r>
      <w:r>
        <w:t xml:space="preserve">for these statistical tests based on an alpha value of 0.05 and power of 0.90. </w:t>
      </w:r>
      <w:r w:rsidR="00CE4A03">
        <w:t xml:space="preserve">Previous work examining use-dependent </w:t>
      </w:r>
      <w:r w:rsidR="00DC076D">
        <w:t>biases</w:t>
      </w:r>
      <w:r w:rsidR="00CE4A03">
        <w:t xml:space="preserve"> </w:t>
      </w:r>
      <w:del w:id="3" w:author="Jonathan Wood" w:date="2020-05-28T20:06:00Z">
        <w:r w:rsidR="00CE4A03" w:rsidDel="0094433E">
          <w:delText xml:space="preserve">of this magnitude </w:delText>
        </w:r>
      </w:del>
      <w:r w:rsidR="00CE4A03">
        <w:t xml:space="preserve">report </w:t>
      </w:r>
      <m:oMath>
        <m:sSubSup>
          <m:sSubSupPr>
            <m:ctrlPr>
              <w:del w:id="4" w:author="Jonathan Wood" w:date="2020-05-28T20:06:00Z">
                <w:rPr>
                  <w:rFonts w:ascii="Cambria Math" w:hAnsi="Cambria Math"/>
                  <w:i/>
                </w:rPr>
              </w:del>
            </m:ctrlPr>
          </m:sSubSupPr>
          <m:e>
            <m:r>
              <w:del w:id="5" w:author="Jonathan Wood" w:date="2020-05-28T20:06:00Z">
                <w:rPr>
                  <w:rFonts w:ascii="Cambria Math" w:hAnsi="Cambria Math"/>
                </w:rPr>
                <m:t>ƞ</m:t>
              </w:del>
            </m:r>
          </m:e>
          <m:sub>
            <m:r>
              <w:del w:id="6" w:author="Jonathan Wood" w:date="2020-05-28T20:06:00Z">
                <w:rPr>
                  <w:rFonts w:ascii="Cambria Math" w:hAnsi="Cambria Math"/>
                </w:rPr>
                <m:t>p</m:t>
              </w:del>
            </m:r>
          </m:sub>
          <m:sup>
            <m:r>
              <w:del w:id="7" w:author="Jonathan Wood" w:date="2020-05-28T20:06:00Z">
                <w:rPr>
                  <w:rFonts w:ascii="Cambria Math" w:hAnsi="Cambria Math"/>
                </w:rPr>
                <m:t>2</m:t>
              </w:del>
            </m:r>
          </m:sup>
        </m:sSubSup>
      </m:oMath>
      <w:del w:id="8" w:author="Jonathan Wood" w:date="2020-05-28T20:06:00Z">
        <w:r w:rsidR="00CE4A03" w:rsidDel="0094433E">
          <w:rPr>
            <w:rFonts w:eastAsiaTheme="minorEastAsia"/>
          </w:rPr>
          <w:delText xml:space="preserve"> </w:delText>
        </w:r>
      </w:del>
      <w:ins w:id="9" w:author="Jonathan Wood" w:date="2020-05-28T20:06:00Z">
        <w:r w:rsidR="0094433E">
          <w:rPr>
            <w:rFonts w:eastAsiaTheme="minorEastAsia"/>
          </w:rPr>
          <w:t xml:space="preserve">standardized effect sizes </w:t>
        </w:r>
      </w:ins>
      <w:r w:rsidR="00CE4A03">
        <w:t xml:space="preserve">effect sizes </w:t>
      </w:r>
      <w:r w:rsidR="00AF1B67">
        <w:t>of</w:t>
      </w:r>
      <w:r w:rsidR="00CE4A03">
        <w:t xml:space="preserve"> </w:t>
      </w:r>
      <w:del w:id="10" w:author="Jonathan Wood" w:date="2020-05-28T20:15:00Z">
        <w:r w:rsidR="00CE4A03" w:rsidDel="0094433E">
          <w:delText xml:space="preserve">omnibus </w:delText>
        </w:r>
        <w:r w:rsidR="00117649" w:rsidDel="0094433E">
          <w:delText xml:space="preserve">repeated measures </w:delText>
        </w:r>
      </w:del>
      <w:commentRangeStart w:id="11"/>
      <w:commentRangeStart w:id="12"/>
      <w:ins w:id="13" w:author="Jonathan Wood" w:date="2020-05-28T20:16:00Z">
        <w:r w:rsidR="0094433E">
          <w:t>1.48</w:t>
        </w:r>
      </w:ins>
      <w:del w:id="14" w:author="Jonathan Wood" w:date="2020-05-28T20:16:00Z">
        <w:r w:rsidR="00CE4A03" w:rsidDel="0094433E">
          <w:delText>0.</w:delText>
        </w:r>
        <w:commentRangeStart w:id="15"/>
        <w:commentRangeStart w:id="16"/>
        <w:r w:rsidR="00CE4A03" w:rsidDel="0094433E">
          <w:delText>959</w:delText>
        </w:r>
      </w:del>
      <w:commentRangeEnd w:id="15"/>
      <w:r w:rsidR="00AF1B67">
        <w:rPr>
          <w:rStyle w:val="CommentReference"/>
        </w:rPr>
        <w:commentReference w:id="15"/>
      </w:r>
      <w:commentRangeEnd w:id="16"/>
      <w:r w:rsidR="001916D8">
        <w:rPr>
          <w:rStyle w:val="CommentReference"/>
        </w:rPr>
        <w:commentReference w:id="16"/>
      </w:r>
      <w:r w:rsidR="00AF1B67">
        <w:t xml:space="preserve"> </w:t>
      </w:r>
      <w:r w:rsidR="00AF1B67">
        <w:fldChar w:fldCharType="begin"/>
      </w:r>
      <w:r w:rsidR="00AF1B67">
        <w:instrText xml:space="preserve"> ADDIN ZOTERO_ITEM CSL_CITATION {"citationID":"xiP0zjEC","properties":{"formattedCitation":"(French et al., 2018)","plainCitation":"(French et al., 2018)","noteIndex":0},"citationItems":[{"id":234,"uris":["http://zotero.org/users/5226272/items/Z9JRGFSD"],"uri":["http://zotero.org/users/5226272/items/Z9JRGFSD"],"itemData":{"id":234,"type":"article-journal","container-title":"Journal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S."}],"issued":{"date-parts":[["2018",10]]}}}],"schema":"https://github.com/citation-style-language/schema/raw/master/csl-citation.json"} </w:instrText>
      </w:r>
      <w:r w:rsidR="00AF1B67">
        <w:fldChar w:fldCharType="separate"/>
      </w:r>
      <w:r w:rsidR="00AF1B67" w:rsidRPr="00AF1B67">
        <w:t>(French et al., 2018)</w:t>
      </w:r>
      <w:r w:rsidR="00AF1B67">
        <w:fldChar w:fldCharType="end"/>
      </w:r>
      <w:r w:rsidR="00AF1B67">
        <w:t>.</w:t>
      </w:r>
      <w:r w:rsidR="00DC076D">
        <w:t xml:space="preserve"> This yields a sample size of</w:t>
      </w:r>
      <w:del w:id="17" w:author="Jonathan Wood" w:date="2020-05-28T20:25:00Z">
        <w:r w:rsidR="00DC076D" w:rsidDel="00AF1B67">
          <w:delText xml:space="preserve"> </w:delText>
        </w:r>
      </w:del>
      <w:ins w:id="18" w:author="Jonathan Wood" w:date="2020-05-28T20:25:00Z">
        <w:r w:rsidR="00AF1B67">
          <w:t xml:space="preserve"> 7</w:t>
        </w:r>
      </w:ins>
      <w:del w:id="19" w:author="Jonathan Wood" w:date="2020-05-28T20:25:00Z">
        <w:r w:rsidR="00DC076D" w:rsidDel="00AF1B67">
          <w:delText xml:space="preserve">2 </w:delText>
        </w:r>
        <w:r w:rsidR="00540243" w:rsidDel="00AF1B67">
          <w:delText xml:space="preserve">- </w:delText>
        </w:r>
        <w:r w:rsidR="00DC076D" w:rsidDel="00AF1B67">
          <w:delText>3</w:delText>
        </w:r>
      </w:del>
      <w:r w:rsidR="00DC076D">
        <w:t>.</w:t>
      </w:r>
      <w:commentRangeEnd w:id="11"/>
      <w:r>
        <w:rPr>
          <w:rStyle w:val="CommentReference"/>
        </w:rPr>
        <w:commentReference w:id="11"/>
      </w:r>
      <w:commentRangeEnd w:id="12"/>
      <w:r w:rsidR="00DF5B92">
        <w:rPr>
          <w:rStyle w:val="CommentReference"/>
        </w:rPr>
        <w:commentReference w:id="12"/>
      </w:r>
      <w:ins w:id="20" w:author="Jonathan Wood" w:date="2020-05-28T14:03:00Z">
        <w:r w:rsidR="00DC076D">
          <w:t xml:space="preserve"> </w:t>
        </w:r>
      </w:ins>
      <w:del w:id="21" w:author="Jonathan Wood" w:date="2020-05-28T20:25:00Z">
        <w:r w:rsidR="00117649" w:rsidDel="00AF1B67">
          <w:delText xml:space="preserve">Power analysis of </w:delText>
        </w:r>
        <w:r w:rsidR="00DC076D" w:rsidDel="00AF1B67">
          <w:delText xml:space="preserve">paired t-tests with the same </w:delText>
        </w:r>
        <w:r w:rsidR="00117649" w:rsidDel="00AF1B67">
          <w:delText xml:space="preserve">estimated </w:delText>
        </w:r>
        <w:r w:rsidR="00DC076D" w:rsidDel="00AF1B67">
          <w:delText>effect sizes yields a</w:delText>
        </w:r>
        <w:r w:rsidR="00117649" w:rsidDel="00AF1B67">
          <w:delText xml:space="preserve"> </w:delText>
        </w:r>
        <w:r w:rsidR="00DC076D" w:rsidDel="00AF1B67">
          <w:delText xml:space="preserve">sample size between 14 and 20. </w:delText>
        </w:r>
      </w:del>
      <w:r w:rsidR="00117649">
        <w:t>Based on these estimates, w</w:t>
      </w:r>
      <w:r>
        <w:t>e expect to recruit 15-21 individuals for this study</w:t>
      </w:r>
      <w:r w:rsidR="00117649">
        <w:t xml:space="preserve"> in order to exceed the minimum acceptable power</w:t>
      </w:r>
      <w:r>
        <w:t xml:space="preserve">. </w:t>
      </w:r>
      <w:r w:rsidRPr="0049425E">
        <w:t>Th</w:t>
      </w:r>
      <w:r w:rsidR="00117649">
        <w:t>is</w:t>
      </w:r>
      <w:r w:rsidRPr="0049425E">
        <w:t xml:space="preserve"> </w:t>
      </w:r>
      <w:r>
        <w:t>sample size</w:t>
      </w:r>
      <w:r w:rsidRPr="0049425E">
        <w:t xml:space="preserve"> </w:t>
      </w:r>
      <w:r w:rsidR="00117649">
        <w:t>will</w:t>
      </w:r>
      <w:r w:rsidRPr="0049425E">
        <w:t xml:space="preserve"> </w:t>
      </w:r>
      <w:r w:rsidR="00117649">
        <w:t xml:space="preserve">also </w:t>
      </w:r>
      <w:r>
        <w:t>ensure appropriate counterbalancing of practice schedules across participants while also being well-above</w:t>
      </w:r>
      <w:r w:rsidRPr="0049425E">
        <w:t xml:space="preserve"> the threshold for good statistical power relative to documented</w:t>
      </w:r>
      <w:r>
        <w:t xml:space="preserve"> </w:t>
      </w:r>
      <w:r w:rsidRPr="0049425E">
        <w:t xml:space="preserve">effect sizes 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lastRenderedPageBreak/>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4E638133" w:rsidR="0021405A" w:rsidRDefault="008C3460" w:rsidP="00407563">
      <w:pPr>
        <w:spacing w:line="480" w:lineRule="auto"/>
      </w:pPr>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of all other participants in terms of either step asymmetry index or target accuracy.</w:t>
      </w:r>
      <w:r w:rsidRPr="000B545E">
        <w:t xml:space="preserve"> </w:t>
      </w:r>
    </w:p>
    <w:p w14:paraId="73581C87" w14:textId="00AF21FF" w:rsidR="00BB6E69" w:rsidRDefault="00040512" w:rsidP="00407563">
      <w:pPr>
        <w:spacing w:line="480" w:lineRule="auto"/>
      </w:pPr>
      <w:r>
        <w:t>If any data are replaced, we will perform our analys</w:t>
      </w:r>
      <w:r w:rsidR="00591DC0">
        <w:t>e</w:t>
      </w:r>
      <w:r>
        <w:t>s both with and without the removed participant</w:t>
      </w:r>
      <w:r w:rsidR="00A73CED">
        <w:t>(s)</w:t>
      </w:r>
      <w:r w:rsidR="00F315A6">
        <w:t xml:space="preserve">, reporting any </w:t>
      </w:r>
      <w:r w:rsidR="004D719A">
        <w:t xml:space="preserve">qualitative </w:t>
      </w:r>
      <w:r w:rsidR="00F315A6">
        <w:t xml:space="preserve">differences in our findings.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63EE42D9"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4687669C" w14:textId="5378381A" w:rsidR="00A67E42" w:rsidRDefault="00A67E42" w:rsidP="00407563">
      <w:pPr>
        <w:spacing w:line="480" w:lineRule="auto"/>
      </w:pPr>
    </w:p>
    <w:p w14:paraId="460D1796" w14:textId="05DD61C2"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w:t>
      </w:r>
      <w:r>
        <w:lastRenderedPageBreak/>
        <w:t xml:space="preserve">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57E49887" w14:textId="77777777" w:rsidR="00105698" w:rsidRDefault="00105698" w:rsidP="00407563">
      <w:pPr>
        <w:spacing w:line="480" w:lineRule="auto"/>
      </w:pPr>
    </w:p>
    <w:p w14:paraId="38707D3B" w14:textId="0A85AF0A"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4E39C921"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w:t>
      </w:r>
      <w:r w:rsidR="009666B1">
        <w:lastRenderedPageBreak/>
        <w:t>all participants</w:t>
      </w:r>
      <w:r w:rsidR="00D850BB">
        <w:t>.</w:t>
      </w:r>
      <w:r w:rsidR="007B79B7">
        <w:t xml:space="preserve"> </w:t>
      </w:r>
      <w:del w:id="22" w:author="Hyosub Kim" w:date="2020-05-29T10:46:00Z">
        <w:r w:rsidR="001645A1" w:rsidDel="0014442A">
          <w:delText xml:space="preserve">The primary manipulation </w:delText>
        </w:r>
      </w:del>
      <w:ins w:id="23" w:author="Jonathan Wood" w:date="2020-05-28T20:54:00Z">
        <w:del w:id="24" w:author="Hyosub Kim" w:date="2020-05-29T10:46:00Z">
          <w:r w:rsidR="007B26FD" w:rsidDel="0014442A">
            <w:delText>independent variab</w:delText>
          </w:r>
        </w:del>
      </w:ins>
      <w:ins w:id="25" w:author="Jonathan Wood" w:date="2020-05-28T20:55:00Z">
        <w:del w:id="26" w:author="Hyosub Kim" w:date="2020-05-29T10:46:00Z">
          <w:r w:rsidR="007B26FD" w:rsidDel="0014442A">
            <w:delText>le</w:delText>
          </w:r>
        </w:del>
      </w:ins>
      <w:ins w:id="27" w:author="Jonathan Wood" w:date="2020-05-28T20:54:00Z">
        <w:del w:id="28" w:author="Hyosub Kim" w:date="2020-05-29T10:46:00Z">
          <w:r w:rsidR="007B26FD" w:rsidDel="0014442A">
            <w:delText xml:space="preserve"> </w:delText>
          </w:r>
        </w:del>
      </w:ins>
      <w:del w:id="29" w:author="Hyosub Kim" w:date="2020-05-29T10:46:00Z">
        <w:r w:rsidR="001645A1" w:rsidDel="0014442A">
          <w:delText>will be</w:delText>
        </w:r>
      </w:del>
      <w:ins w:id="30" w:author="Hyosub Kim" w:date="2020-05-29T10:46:00Z">
        <w:r w:rsidR="0014442A">
          <w:t>We will systematically manipulate the independent variable,</w:t>
        </w:r>
      </w:ins>
      <w:r w:rsidR="001645A1">
        <w:t xml:space="preserve"> the consistency of target</w:t>
      </w:r>
      <w:ins w:id="31" w:author="Hyosub Kim" w:date="2020-05-29T10:47:00Z">
        <w:r w:rsidR="0014442A">
          <w:t xml:space="preserve"> positions</w:t>
        </w:r>
      </w:ins>
      <w:del w:id="32" w:author="Hyosub Kim" w:date="2020-05-29T10:47:00Z">
        <w:r w:rsidR="001645A1" w:rsidDel="0014442A">
          <w:delText>s</w:delText>
        </w:r>
      </w:del>
      <w:ins w:id="33" w:author="Hyosub Kim" w:date="2020-05-29T10:46:00Z">
        <w:r w:rsidR="0014442A">
          <w:t>,</w:t>
        </w:r>
      </w:ins>
      <w:r w:rsidR="001645A1">
        <w:t xml:space="preserve">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77D44508"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w:t>
      </w:r>
      <w:r w:rsidRPr="00B34D36">
        <w:lastRenderedPageBreak/>
        <w:t>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77777777"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x100%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045A3096" w14:textId="7B2EA76B"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F44901">
        <w:t>: t</w:t>
      </w:r>
      <w:r w:rsidR="00E00AF1">
        <w:t xml:space="preserve">he mean of the last 50 strides of </w:t>
      </w:r>
      <w:r>
        <w:t xml:space="preserve">the </w:t>
      </w:r>
      <w:r w:rsidR="00CD354D">
        <w:t>B</w:t>
      </w:r>
      <w:r w:rsidR="00E00AF1">
        <w:t xml:space="preserve">aseline </w:t>
      </w:r>
      <w:r>
        <w:t xml:space="preserve">phase </w:t>
      </w:r>
      <w:r w:rsidR="00E00AF1">
        <w:t>will be subtracted 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407563">
      <w:pPr>
        <w:spacing w:line="480" w:lineRule="auto"/>
      </w:pPr>
    </w:p>
    <w:p w14:paraId="3ED1A77A" w14:textId="75638D69" w:rsidR="00E00AF1" w:rsidRDefault="001D7E75" w:rsidP="00407563">
      <w:pPr>
        <w:spacing w:line="480" w:lineRule="auto"/>
      </w:pPr>
      <w:commentRangeStart w:id="34"/>
      <w:r>
        <w:t xml:space="preserve">To assess how well </w:t>
      </w:r>
      <w:proofErr w:type="gramStart"/>
      <w:r w:rsidR="00B651EE">
        <w:t>participants</w:t>
      </w:r>
      <w:proofErr w:type="gramEnd"/>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will also test our assumption that</w:t>
      </w:r>
      <w:r w:rsidR="001C484F">
        <w:t>, during the learning phase,</w:t>
      </w:r>
      <w:r w:rsidR="00C31232">
        <w:t xml:space="preserve"> SAI </w:t>
      </w:r>
      <w:r w:rsidR="001C484F">
        <w:t xml:space="preserve">mean </w:t>
      </w:r>
      <w:r w:rsidR="00C31232">
        <w:t>will be similar across conditions, but the SAI standard deviation will be different across conditions</w:t>
      </w:r>
      <w:r w:rsidR="00B94F95">
        <w:t xml:space="preserve"> by </w:t>
      </w:r>
      <w:r w:rsidR="00ED75F4">
        <w:t>examining both for</w:t>
      </w:r>
      <w:r w:rsidR="00B94F95">
        <w:t xml:space="preserve"> the entire Learning phase</w:t>
      </w:r>
      <w:commentRangeStart w:id="35"/>
      <w:commentRangeStart w:id="36"/>
      <w:commentRangeStart w:id="37"/>
      <w:r w:rsidR="00B94F95">
        <w:t>. We will determine how participants perform</w:t>
      </w:r>
      <w:del w:id="38" w:author="Jonathan Wood" w:date="2020-05-28T21:59:00Z">
        <w:r w:rsidR="00B94F95" w:rsidDel="00AF5A84">
          <w:delText>ed</w:delText>
        </w:r>
      </w:del>
      <w:r w:rsidR="00B94F95">
        <w:t xml:space="preserve"> at the</w:t>
      </w:r>
      <w:ins w:id="39" w:author="Jonathan Wood" w:date="2020-05-28T21:49:00Z">
        <w:r w:rsidR="0099386A">
          <w:t xml:space="preserve"> </w:t>
        </w:r>
      </w:ins>
      <w:del w:id="40" w:author="Jonathan Wood" w:date="2020-05-28T21:59:00Z">
        <w:r w:rsidR="00B94F95" w:rsidDel="00AF5A84">
          <w:delText xml:space="preserve"> </w:delText>
        </w:r>
      </w:del>
      <w:commentRangeStart w:id="41"/>
      <w:del w:id="42" w:author="Jonathan Wood" w:date="2020-05-28T21:52:00Z">
        <w:r w:rsidR="00B94F95" w:rsidDel="0099386A">
          <w:delText xml:space="preserve">plateau </w:delText>
        </w:r>
      </w:del>
      <w:commentRangeEnd w:id="41"/>
      <w:ins w:id="43" w:author="Jonathan Wood" w:date="2020-05-28T21:52:00Z">
        <w:r w:rsidR="0099386A">
          <w:t xml:space="preserve">end </w:t>
        </w:r>
      </w:ins>
      <w:r w:rsidR="0099386A">
        <w:rPr>
          <w:rStyle w:val="CommentReference"/>
        </w:rPr>
        <w:commentReference w:id="41"/>
      </w:r>
      <w:r w:rsidR="00B94F95">
        <w:t>of the Learning phase</w:t>
      </w:r>
      <w:ins w:id="44" w:author="Jonathan Wood" w:date="2020-05-28T21:59:00Z">
        <w:r w:rsidR="00AF5A84">
          <w:t xml:space="preserve"> </w:t>
        </w:r>
      </w:ins>
      <w:del w:id="45" w:author="Jonathan Wood" w:date="2020-05-28T21:59:00Z">
        <w:r w:rsidR="00B94F95" w:rsidDel="00AF5A84">
          <w:delText xml:space="preserve"> </w:delText>
        </w:r>
      </w:del>
      <w:r w:rsidR="00B94F95">
        <w:t>by averaging SAI for the last 30 strides</w:t>
      </w:r>
      <w:del w:id="46" w:author="Jonathan Wood" w:date="2020-05-28T21:52:00Z">
        <w:r w:rsidR="00B94F95" w:rsidDel="0099386A">
          <w:delText xml:space="preserve"> of the Learning phase</w:delText>
        </w:r>
      </w:del>
      <w:r w:rsidR="00B94F95">
        <w:t xml:space="preserve">. </w:t>
      </w:r>
      <w:commentRangeEnd w:id="35"/>
      <w:r w:rsidR="00CF21BD">
        <w:rPr>
          <w:rStyle w:val="CommentReference"/>
        </w:rPr>
        <w:commentReference w:id="35"/>
      </w:r>
      <w:commentRangeEnd w:id="36"/>
      <w:r w:rsidR="00B439F0">
        <w:rPr>
          <w:rStyle w:val="CommentReference"/>
        </w:rPr>
        <w:commentReference w:id="36"/>
      </w:r>
      <w:commentRangeEnd w:id="37"/>
      <w:r w:rsidR="00AF5A84">
        <w:rPr>
          <w:rStyle w:val="CommentReference"/>
        </w:rPr>
        <w:commentReference w:id="37"/>
      </w:r>
      <w:commentRangeEnd w:id="34"/>
      <w:r w:rsidR="001F4AA6">
        <w:rPr>
          <w:rStyle w:val="CommentReference"/>
        </w:rPr>
        <w:commentReference w:id="34"/>
      </w:r>
    </w:p>
    <w:p w14:paraId="5537027F" w14:textId="3A67A471" w:rsidR="003D0D56" w:rsidRDefault="003D0D56" w:rsidP="00407563">
      <w:pPr>
        <w:spacing w:line="480" w:lineRule="auto"/>
      </w:pPr>
    </w:p>
    <w:p w14:paraId="473DD9C1" w14:textId="112ED9BD" w:rsidR="005E012E" w:rsidRDefault="00F6786F" w:rsidP="00407563">
      <w:pPr>
        <w:spacing w:line="480" w:lineRule="auto"/>
      </w:pPr>
      <w:r>
        <w:t>U</w:t>
      </w:r>
      <w:r w:rsidR="00C63C4F">
        <w:t xml:space="preserve">se-dependent bias will be calculated </w:t>
      </w:r>
      <w:r w:rsidR="00B94F95">
        <w:t>in two ways. First,</w:t>
      </w:r>
      <w:r w:rsidR="00CF21BD">
        <w:t xml:space="preserve"> to characterize the immediate use-dependent bias,</w:t>
      </w:r>
      <w:r w:rsidR="00B94F95">
        <w:t xml:space="preserve">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 xml:space="preserve">to characterize </w:t>
      </w:r>
      <w:del w:id="47" w:author="Jonathan Wood" w:date="2020-05-28T21:53:00Z">
        <w:r w:rsidR="00CF21BD" w:rsidDel="0099386A">
          <w:delText xml:space="preserve">how </w:delText>
        </w:r>
      </w:del>
      <w:r w:rsidR="00CF21BD">
        <w:t xml:space="preserve">the </w:t>
      </w:r>
      <w:r w:rsidR="00ED20F0">
        <w:t xml:space="preserve">state of </w:t>
      </w:r>
      <w:r w:rsidR="00CF21BD">
        <w:t xml:space="preserve">use-dependent </w:t>
      </w:r>
      <w:r w:rsidR="00ED20F0">
        <w:t>biases</w:t>
      </w:r>
      <w:r w:rsidR="00CF21BD">
        <w:t xml:space="preserve"> </w:t>
      </w:r>
      <w:r w:rsidR="00ED20F0">
        <w:t>during the early</w:t>
      </w:r>
      <w:r w:rsidR="00CF21BD">
        <w:t xml:space="preserve"> 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CE4A03">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commentRangeStart w:id="48"/>
      <w:r w:rsidR="00B94F95">
        <w:t xml:space="preserve">This procedure will allow us to determine differences between </w:t>
      </w:r>
      <w:ins w:id="49" w:author="Jonathan Wood" w:date="2020-05-28T21:54:00Z">
        <w:r w:rsidR="0099386A">
          <w:t xml:space="preserve">conditions </w:t>
        </w:r>
        <w:del w:id="50" w:author="Hyosub Kim" w:date="2020-05-29T10:52:00Z">
          <w:r w:rsidR="0099386A" w:rsidDel="001F4AA6">
            <w:delText>at</w:delText>
          </w:r>
        </w:del>
      </w:ins>
      <w:ins w:id="51" w:author="Hyosub Kim" w:date="2020-05-29T10:52:00Z">
        <w:r w:rsidR="001F4AA6">
          <w:t>during</w:t>
        </w:r>
      </w:ins>
      <w:ins w:id="52" w:author="Jonathan Wood" w:date="2020-05-28T21:54:00Z">
        <w:r w:rsidR="0099386A">
          <w:t xml:space="preserve"> </w:t>
        </w:r>
      </w:ins>
      <w:r w:rsidR="00B94F95">
        <w:t xml:space="preserve">the </w:t>
      </w:r>
      <w:r w:rsidR="00DB77C0">
        <w:t>L</w:t>
      </w:r>
      <w:r w:rsidR="006E6ED6">
        <w:t>earning phase</w:t>
      </w:r>
      <w:commentRangeEnd w:id="48"/>
      <w:r w:rsidR="001F4AA6">
        <w:rPr>
          <w:rStyle w:val="CommentReference"/>
        </w:rPr>
        <w:commentReference w:id="48"/>
      </w:r>
      <w:r w:rsidR="006E6ED6">
        <w:t xml:space="preserve">, </w:t>
      </w:r>
      <w:r w:rsidR="00DB77C0">
        <w:t>I</w:t>
      </w:r>
      <w:r w:rsidR="006E6ED6">
        <w:t xml:space="preserve">nitial </w:t>
      </w:r>
      <w:r w:rsidR="00DB77C0">
        <w:t>use-dependent bias</w:t>
      </w:r>
      <w:r w:rsidR="006E6ED6">
        <w:t>,</w:t>
      </w:r>
      <w:r w:rsidR="00B94F95">
        <w:t xml:space="preserve"> and </w:t>
      </w:r>
      <w:r w:rsidR="00CD3C54">
        <w:t>the E</w:t>
      </w:r>
      <w:r w:rsidR="00B94F95">
        <w:t xml:space="preserve">arly Washout. </w:t>
      </w:r>
      <w:del w:id="53" w:author="Jonathan Wood" w:date="2020-05-28T21:55:00Z">
        <w:r w:rsidR="00345CB5" w:rsidDel="0099386A">
          <w:delText>W</w:delText>
        </w:r>
        <w:r w:rsidR="003A4641" w:rsidDel="0099386A">
          <w:delText>e will also compare the change in use-dependent bias</w:delText>
        </w:r>
        <w:r w:rsidR="00345CB5" w:rsidDel="0099386A">
          <w:delText>es</w:delText>
        </w:r>
        <w:r w:rsidR="003A4641" w:rsidDel="0099386A">
          <w:delText xml:space="preserve"> </w:delText>
        </w:r>
        <w:r w:rsidR="00345CB5" w:rsidDel="0099386A">
          <w:delText>across</w:delText>
        </w:r>
        <w:r w:rsidR="003A4641" w:rsidDel="0099386A">
          <w:delText xml:space="preserve"> condition</w:delText>
        </w:r>
        <w:r w:rsidR="00345CB5" w:rsidDel="0099386A">
          <w:delText>s</w:delText>
        </w:r>
        <w:r w:rsidR="000C593F" w:rsidDel="0099386A">
          <w:delText xml:space="preserve">, as our computational models make distinct predictions regarding the sensitivity of UDP to environmental consistency (see Modeling). </w:delText>
        </w:r>
      </w:del>
      <w:r w:rsidR="00BF7145">
        <w:t xml:space="preserve">We will also analyze the rate of washout </w:t>
      </w:r>
      <w:r>
        <w:t>by regressing subsequent strides onto current strides for each stride of washout. The slope of this regression</w:t>
      </w:r>
      <w:r w:rsidR="002B60A5">
        <w:t xml:space="preserve"> </w:t>
      </w:r>
      <w:r w:rsidR="00217631">
        <w:t xml:space="preserve">estimates </w:t>
      </w:r>
      <w:r w:rsidR="002B60A5">
        <w:t xml:space="preserve">the amount of SAI </w:t>
      </w:r>
      <w:r>
        <w:t xml:space="preserve">retained from one </w:t>
      </w:r>
      <w:r w:rsidR="002B60A5">
        <w:t xml:space="preserve">stride </w:t>
      </w:r>
      <w:r>
        <w:t>to the next</w:t>
      </w:r>
      <w:r w:rsidR="002B60A5">
        <w:t xml:space="preserve">. </w:t>
      </w:r>
      <w:r w:rsidR="00BF7145">
        <w:fldChar w:fldCharType="begin"/>
      </w:r>
      <w:r w:rsidR="00AA19E3">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407563">
      <w:pPr>
        <w:spacing w:line="480" w:lineRule="auto"/>
      </w:pPr>
    </w:p>
    <w:p w14:paraId="0BFCB91F" w14:textId="3855E0B3" w:rsidR="002B60A5" w:rsidRPr="00D70C81" w:rsidRDefault="002B60A5" w:rsidP="00407563">
      <w:pPr>
        <w:spacing w:line="480" w:lineRule="auto"/>
        <w:rPr>
          <w:i/>
          <w:iCs/>
          <w:u w:val="single"/>
        </w:rPr>
      </w:pPr>
      <w:r w:rsidRPr="00D70C81">
        <w:rPr>
          <w:i/>
          <w:iCs/>
          <w:u w:val="single"/>
        </w:rPr>
        <w:t>Statistical analysis</w:t>
      </w:r>
      <w:r w:rsidR="00D70C81">
        <w:rPr>
          <w:i/>
          <w:iCs/>
          <w:u w:val="single"/>
        </w:rPr>
        <w:t>:</w:t>
      </w:r>
    </w:p>
    <w:p w14:paraId="2FF07EBD" w14:textId="7F5CED97" w:rsidR="00B14A33" w:rsidRDefault="00EA377F" w:rsidP="00407563">
      <w:pPr>
        <w:spacing w:line="480" w:lineRule="auto"/>
        <w:rPr>
          <w:rFonts w:eastAsia="Times New Roman"/>
          <w:szCs w:val="24"/>
        </w:rPr>
      </w:pPr>
      <w:r>
        <w:t>We will test for</w:t>
      </w:r>
      <w:r w:rsidR="002040CC">
        <w:t xml:space="preserve"> within-</w:t>
      </w:r>
      <w:proofErr w:type="gramStart"/>
      <w:r w:rsidR="002040CC">
        <w:t>subjects</w:t>
      </w:r>
      <w:proofErr w:type="gramEnd"/>
      <w:r>
        <w:t xml:space="preserve"> differences</w:t>
      </w:r>
      <w:r w:rsidR="00B14A33" w:rsidRPr="00D70C81">
        <w:t xml:space="preserve"> </w:t>
      </w:r>
      <w:r>
        <w:t>across conditions for</w:t>
      </w:r>
      <w:r w:rsidR="00B14A33" w:rsidRPr="00D70C81">
        <w:t xml:space="preserve"> the mean </w:t>
      </w:r>
      <w:r>
        <w:t xml:space="preserve">and standard deviation </w:t>
      </w:r>
      <w:commentRangeStart w:id="54"/>
      <w:r>
        <w:t>SAI</w:t>
      </w:r>
      <w:ins w:id="55" w:author="Hyosub Kim" w:date="2020-05-29T11:04:00Z">
        <w:r w:rsidR="00DE4EF8">
          <w:t>s</w:t>
        </w:r>
      </w:ins>
      <w:r>
        <w:t xml:space="preserve"> </w:t>
      </w:r>
      <w:r w:rsidR="00B14A33" w:rsidRPr="00D70C81">
        <w:t xml:space="preserve">during </w:t>
      </w:r>
      <w:ins w:id="56" w:author="Jonathan Wood" w:date="2020-05-28T21:56:00Z">
        <w:r w:rsidR="00AF5A84">
          <w:t xml:space="preserve">the entire </w:t>
        </w:r>
      </w:ins>
      <w:r>
        <w:t>L</w:t>
      </w:r>
      <w:r w:rsidR="00B14A33" w:rsidRPr="00D70C81">
        <w:t>earning</w:t>
      </w:r>
      <w:ins w:id="57" w:author="Jonathan Wood" w:date="2020-05-28T21:56:00Z">
        <w:r w:rsidR="00AF5A84">
          <w:t xml:space="preserve"> </w:t>
        </w:r>
      </w:ins>
      <w:ins w:id="58" w:author="Hyosub Kim" w:date="2020-05-29T10:57:00Z">
        <w:r w:rsidR="001F4AA6">
          <w:t xml:space="preserve">phase </w:t>
        </w:r>
      </w:ins>
      <w:ins w:id="59" w:author="Hyosub Kim" w:date="2020-05-29T10:56:00Z">
        <w:r w:rsidR="001F4AA6">
          <w:t>using</w:t>
        </w:r>
        <w:r w:rsidR="001F4AA6">
          <w:t xml:space="preserve"> repeated measures analysis of variance (ANOVA)</w:t>
        </w:r>
      </w:ins>
      <w:ins w:id="60" w:author="Hyosub Kim" w:date="2020-05-29T10:58:00Z">
        <w:r w:rsidR="002C7787">
          <w:t xml:space="preserve">. </w:t>
        </w:r>
      </w:ins>
      <w:ins w:id="61" w:author="Jonathan Wood" w:date="2020-05-28T21:56:00Z">
        <w:del w:id="62" w:author="Hyosub Kim" w:date="2020-05-29T10:57:00Z">
          <w:r w:rsidR="00AF5A84" w:rsidDel="001F4AA6">
            <w:delText>phase</w:delText>
          </w:r>
        </w:del>
        <w:del w:id="63" w:author="Hyosub Kim" w:date="2020-05-29T11:03:00Z">
          <w:r w:rsidR="00AF5A84" w:rsidDel="00DE4EF8">
            <w:delText xml:space="preserve"> to</w:delText>
          </w:r>
        </w:del>
      </w:ins>
      <w:ins w:id="64" w:author="Hyosub Kim" w:date="2020-05-29T11:03:00Z">
        <w:r w:rsidR="00DE4EF8">
          <w:t>The purpose of this analysis is to</w:t>
        </w:r>
      </w:ins>
      <w:ins w:id="65" w:author="Jonathan Wood" w:date="2020-05-28T21:56:00Z">
        <w:r w:rsidR="00AF5A84">
          <w:t xml:space="preserve"> test our assumption that </w:t>
        </w:r>
        <w:del w:id="66" w:author="Hyosub Kim" w:date="2020-05-29T11:05:00Z">
          <w:r w:rsidR="00AF5A84" w:rsidDel="00DE4EF8">
            <w:delText>mean</w:delText>
          </w:r>
        </w:del>
        <w:del w:id="67" w:author="Hyosub Kim" w:date="2020-05-29T11:04:00Z">
          <w:r w:rsidR="00AF5A84" w:rsidDel="00DE4EF8">
            <w:delText>s</w:delText>
          </w:r>
        </w:del>
        <w:del w:id="68" w:author="Hyosub Kim" w:date="2020-05-29T11:05:00Z">
          <w:r w:rsidR="00AF5A84" w:rsidDel="00DE4EF8">
            <w:delText xml:space="preserve"> will </w:delText>
          </w:r>
          <w:commentRangeStart w:id="69"/>
          <w:r w:rsidR="00AF5A84" w:rsidDel="00DE4EF8">
            <w:delText xml:space="preserve">be the same </w:delText>
          </w:r>
        </w:del>
      </w:ins>
      <w:commentRangeEnd w:id="69"/>
      <w:del w:id="70" w:author="Hyosub Kim" w:date="2020-05-29T11:05:00Z">
        <w:r w:rsidR="00DE4EF8" w:rsidDel="00DE4EF8">
          <w:rPr>
            <w:rStyle w:val="CommentReference"/>
          </w:rPr>
          <w:commentReference w:id="69"/>
        </w:r>
      </w:del>
      <w:ins w:id="71" w:author="Jonathan Wood" w:date="2020-05-28T21:56:00Z">
        <w:del w:id="72" w:author="Hyosub Kim" w:date="2020-05-29T11:05:00Z">
          <w:r w:rsidR="00AF5A84" w:rsidDel="00DE4EF8">
            <w:delText xml:space="preserve">but </w:delText>
          </w:r>
        </w:del>
      </w:ins>
      <w:ins w:id="73" w:author="Hyosub Kim" w:date="2020-05-29T11:05:00Z">
        <w:r w:rsidR="00DE4EF8">
          <w:t xml:space="preserve">only the </w:t>
        </w:r>
      </w:ins>
      <w:ins w:id="74" w:author="Jonathan Wood" w:date="2020-05-28T21:56:00Z">
        <w:r w:rsidR="00AF5A84">
          <w:t>standard deviations</w:t>
        </w:r>
      </w:ins>
      <w:ins w:id="75" w:author="Hyosub Kim" w:date="2020-05-29T11:05:00Z">
        <w:r w:rsidR="00DE4EF8">
          <w:t xml:space="preserve"> of SAI</w:t>
        </w:r>
      </w:ins>
      <w:ins w:id="76" w:author="Jonathan Wood" w:date="2020-05-28T21:56:00Z">
        <w:r w:rsidR="00AF5A84">
          <w:t xml:space="preserve"> will be differen</w:t>
        </w:r>
      </w:ins>
      <w:ins w:id="77" w:author="Hyosub Kim" w:date="2020-05-29T11:05:00Z">
        <w:r w:rsidR="00DE4EF8">
          <w:t>t</w:t>
        </w:r>
      </w:ins>
      <w:ins w:id="78" w:author="Jonathan Wood" w:date="2020-05-28T21:56:00Z">
        <w:del w:id="79" w:author="Hyosub Kim" w:date="2020-05-29T11:05:00Z">
          <w:r w:rsidR="00AF5A84" w:rsidDel="00DE4EF8">
            <w:delText>ce</w:delText>
          </w:r>
        </w:del>
        <w:r w:rsidR="00AF5A84">
          <w:t xml:space="preserve"> between conditions</w:t>
        </w:r>
      </w:ins>
      <w:ins w:id="80" w:author="Jonathan Wood" w:date="2020-05-28T21:57:00Z">
        <w:del w:id="81" w:author="Hyosub Kim" w:date="2020-05-29T10:56:00Z">
          <w:r w:rsidR="00AF5A84" w:rsidDel="001F4AA6">
            <w:delText xml:space="preserve"> with repeated measures analysis of variance (ANOVA)</w:delText>
          </w:r>
        </w:del>
      </w:ins>
      <w:ins w:id="82" w:author="Jonathan Wood" w:date="2020-05-28T21:56:00Z">
        <w:r w:rsidR="00AF5A84">
          <w:t xml:space="preserve">. </w:t>
        </w:r>
      </w:ins>
      <w:del w:id="83" w:author="Jonathan Wood" w:date="2020-05-28T21:56:00Z">
        <w:r w:rsidR="00B14A33" w:rsidDel="00AF5A84">
          <w:delText>,</w:delText>
        </w:r>
      </w:del>
      <w:ins w:id="84" w:author="Jonathan Wood" w:date="2020-05-28T21:56:00Z">
        <w:r w:rsidR="00AF5A84">
          <w:t xml:space="preserve">We will </w:t>
        </w:r>
      </w:ins>
      <w:ins w:id="85" w:author="Jonathan Wood" w:date="2020-05-28T21:57:00Z">
        <w:r w:rsidR="00AF5A84">
          <w:t>also perform separate repeated measures ANOVA</w:t>
        </w:r>
      </w:ins>
      <w:ins w:id="86" w:author="Hyosub Kim" w:date="2020-05-29T11:05:00Z">
        <w:r w:rsidR="008823C2">
          <w:t>s</w:t>
        </w:r>
      </w:ins>
      <w:ins w:id="87" w:author="Jonathan Wood" w:date="2020-05-28T21:57:00Z">
        <w:r w:rsidR="00AF5A84">
          <w:t xml:space="preserve"> for our key timepoints of interest:</w:t>
        </w:r>
      </w:ins>
      <w:r w:rsidR="00B14A33">
        <w:t xml:space="preserve"> </w:t>
      </w:r>
      <w:ins w:id="88" w:author="Jonathan Wood" w:date="2020-05-28T22:00:00Z">
        <w:r w:rsidR="00AF5A84">
          <w:t>End of</w:t>
        </w:r>
      </w:ins>
      <w:ins w:id="89" w:author="Jonathan Wood" w:date="2020-05-28T21:58:00Z">
        <w:r w:rsidR="00AF5A84">
          <w:t xml:space="preserve"> Learning, </w:t>
        </w:r>
      </w:ins>
      <w:commentRangeEnd w:id="54"/>
      <w:r w:rsidR="008823C2">
        <w:rPr>
          <w:rStyle w:val="CommentReference"/>
        </w:rPr>
        <w:commentReference w:id="54"/>
      </w:r>
      <w:del w:id="90" w:author="Jonathan Wood" w:date="2020-05-28T21:58:00Z">
        <w:r w:rsidR="00B14A33" w:rsidDel="00AF5A84">
          <w:delText xml:space="preserve">SAI </w:delText>
        </w:r>
      </w:del>
      <w:del w:id="91" w:author="Jonathan Wood" w:date="2020-05-28T13:20:00Z">
        <w:r w:rsidR="00B14A33" w:rsidDel="004216BF">
          <w:delText>aftereffect</w:delText>
        </w:r>
        <w:r w:rsidDel="004216BF">
          <w:delText xml:space="preserve">s </w:delText>
        </w:r>
      </w:del>
      <w:ins w:id="92" w:author="Jonathan Wood" w:date="2020-05-28T13:20:00Z">
        <w:r w:rsidR="004216BF">
          <w:t xml:space="preserve">Initial Bias, Early Washout </w:t>
        </w:r>
      </w:ins>
      <w:r>
        <w:t xml:space="preserve">and </w:t>
      </w:r>
      <w:del w:id="93" w:author="Jonathan Wood" w:date="2020-05-28T22:01:00Z">
        <w:r w:rsidDel="00AF5A84">
          <w:delText>SAI</w:delText>
        </w:r>
        <w:r w:rsidR="00B14A33" w:rsidDel="00AF5A84">
          <w:delText xml:space="preserve"> </w:delText>
        </w:r>
      </w:del>
      <w:r w:rsidR="00B14A33">
        <w:t xml:space="preserve">washout rate </w:t>
      </w:r>
      <w:del w:id="94" w:author="Jonathan Wood" w:date="2020-05-28T22:01:00Z">
        <w:r w:rsidDel="00AF5A84">
          <w:delText>using</w:delText>
        </w:r>
        <w:r w:rsidR="002B60A5" w:rsidRPr="00D70C81" w:rsidDel="00AF5A84">
          <w:delText xml:space="preserve"> repeated measures analysis of variance </w:delText>
        </w:r>
        <w:r w:rsidR="00ED75F4" w:rsidDel="00AF5A84">
          <w:delText xml:space="preserve">(ANOVA) </w:delText>
        </w:r>
      </w:del>
      <w:r w:rsidR="002B60A5" w:rsidRPr="00D70C81">
        <w:t xml:space="preserve">and post-hoc pairwise comparisons if the </w:t>
      </w:r>
      <w:r w:rsidR="00ED75F4">
        <w:t>ANOVA</w:t>
      </w:r>
      <w:r w:rsidR="002B60A5" w:rsidRPr="00D70C81">
        <w:t xml:space="preserve"> is significant.</w:t>
      </w:r>
      <w:r w:rsidR="00B14A33">
        <w:t xml:space="preserve"> </w:t>
      </w:r>
      <w:ins w:id="95" w:author="Jonathan Wood" w:date="2020-05-28T22:01:00Z">
        <w:r w:rsidR="00AF5A84">
          <w:t xml:space="preserve">These comparisons </w:t>
        </w:r>
      </w:ins>
      <w:ins w:id="96" w:author="Jonathan Wood" w:date="2020-05-28T22:58:00Z">
        <w:r w:rsidR="00D539FB">
          <w:t>are</w:t>
        </w:r>
      </w:ins>
      <w:ins w:id="97" w:author="Jonathan Wood" w:date="2020-05-28T22:01:00Z">
        <w:r w:rsidR="00AF5A84">
          <w:t xml:space="preserve"> chosen because the two different </w:t>
        </w:r>
      </w:ins>
      <w:ins w:id="98" w:author="Jonathan Wood" w:date="2020-05-28T22:02:00Z">
        <w:r w:rsidR="00AF5A84">
          <w:t>models make distinguishable predictions specifically at these points of the experiment</w:t>
        </w:r>
      </w:ins>
      <w:ins w:id="99" w:author="Jonathan Wood" w:date="2020-05-28T22:03:00Z">
        <w:r w:rsidR="00AF5A84">
          <w:t xml:space="preserve"> (see Figure 3 and simulations)</w:t>
        </w:r>
      </w:ins>
      <w:ins w:id="100" w:author="Jonathan Wood" w:date="2020-05-28T22:02:00Z">
        <w:r w:rsidR="00AF5A84">
          <w:t xml:space="preserve">. </w:t>
        </w:r>
      </w:ins>
      <w:r w:rsidR="00B14A33">
        <w:t xml:space="preserve">We will report </w:t>
      </w:r>
      <w:r w:rsidR="00D70C81">
        <w:t xml:space="preserve">t- </w:t>
      </w:r>
      <w:r>
        <w:t>and</w:t>
      </w:r>
      <w:r w:rsidR="00D70C81">
        <w:t xml:space="preserve"> F- statistic</w:t>
      </w:r>
      <w:r w:rsidR="00217631">
        <w:t>s</w:t>
      </w:r>
      <w:r w:rsidR="00D70C81">
        <w:t xml:space="preserve">, </w:t>
      </w:r>
      <w:r w:rsidR="00B14A33">
        <w:t>exact p-values</w:t>
      </w:r>
      <w:r w:rsidR="00D70C81">
        <w:t xml:space="preserve">, means, 95% confidence intervals and </w:t>
      </w:r>
      <w:commentRangeStart w:id="101"/>
      <w:commentRangeStart w:id="102"/>
      <w:commentRangeStart w:id="103"/>
      <w:r w:rsidR="00D70C81">
        <w:t>standardized effect sizes (Cohen’s d for t-</w:t>
      </w:r>
      <w:r w:rsidR="00D70C81">
        <w:lastRenderedPageBreak/>
        <w:t>tests and ƞ</w:t>
      </w:r>
      <w:r w:rsidR="00D70C81">
        <w:rPr>
          <w:vertAlign w:val="subscript"/>
        </w:rPr>
        <w:t>p</w:t>
      </w:r>
      <w:r w:rsidR="00D70C81">
        <w:rPr>
          <w:vertAlign w:val="superscript"/>
        </w:rPr>
        <w:t>2</w:t>
      </w:r>
      <w:r w:rsidR="00D70C81">
        <w:t xml:space="preserve"> for </w:t>
      </w:r>
      <w:r>
        <w:t>analysis of variance</w:t>
      </w:r>
      <w:commentRangeEnd w:id="101"/>
      <w:r w:rsidR="00DB77C0">
        <w:rPr>
          <w:rStyle w:val="CommentReference"/>
        </w:rPr>
        <w:commentReference w:id="101"/>
      </w:r>
      <w:commentRangeEnd w:id="102"/>
      <w:r w:rsidR="000D60A4">
        <w:rPr>
          <w:rStyle w:val="CommentReference"/>
        </w:rPr>
        <w:commentReference w:id="102"/>
      </w:r>
      <w:commentRangeEnd w:id="103"/>
      <w:r w:rsidR="00AF5A84">
        <w:rPr>
          <w:rStyle w:val="CommentReference"/>
        </w:rPr>
        <w:commentReference w:id="103"/>
      </w:r>
      <w:r w:rsidR="00D70C81">
        <w:t xml:space="preserve">). </w:t>
      </w:r>
      <w:commentRangeStart w:id="104"/>
      <w:commentRangeStart w:id="105"/>
      <w:ins w:id="106" w:author="Jonathan Wood" w:date="2020-05-28T13:37:00Z">
        <w:r w:rsidR="0046248A">
          <w:t xml:space="preserve">Alpha values </w:t>
        </w:r>
      </w:ins>
      <w:ins w:id="107" w:author="Jonathan Wood" w:date="2020-05-28T13:38:00Z">
        <w:r w:rsidR="0046248A">
          <w:t>will be set at 0.05</w:t>
        </w:r>
      </w:ins>
      <w:ins w:id="108" w:author="Jonathan Wood" w:date="2020-05-28T22:09:00Z">
        <w:r w:rsidR="0017005F">
          <w:t xml:space="preserve"> for F tests, pairwise comparisons al</w:t>
        </w:r>
      </w:ins>
      <w:ins w:id="109" w:author="Jonathan Wood" w:date="2020-05-28T22:10:00Z">
        <w:r w:rsidR="0017005F">
          <w:t xml:space="preserve">pha values will be set at </w:t>
        </w:r>
        <w:commentRangeStart w:id="110"/>
        <w:r w:rsidR="0017005F">
          <w:t xml:space="preserve">0.02 </w:t>
        </w:r>
      </w:ins>
      <w:commentRangeEnd w:id="110"/>
      <w:r w:rsidR="001916D8">
        <w:rPr>
          <w:rStyle w:val="CommentReference"/>
        </w:rPr>
        <w:commentReference w:id="110"/>
      </w:r>
      <w:ins w:id="111" w:author="Jonathan Wood" w:date="2020-05-28T22:10:00Z">
        <w:r w:rsidR="0017005F">
          <w:t>to correct for multiple comparisons</w:t>
        </w:r>
      </w:ins>
      <w:ins w:id="112" w:author="Jonathan Wood" w:date="2020-05-28T13:38:00Z">
        <w:r w:rsidR="0046248A">
          <w:t xml:space="preserve">. </w:t>
        </w:r>
      </w:ins>
      <w:commentRangeEnd w:id="104"/>
      <w:r w:rsidR="000D60A4">
        <w:rPr>
          <w:rStyle w:val="CommentReference"/>
        </w:rPr>
        <w:commentReference w:id="104"/>
      </w:r>
      <w:commentRangeEnd w:id="105"/>
      <w:r w:rsidR="00AF5A84">
        <w:rPr>
          <w:rStyle w:val="CommentReference"/>
        </w:rPr>
        <w:commentReference w:id="105"/>
      </w:r>
      <w:r w:rsidR="000D60A4">
        <w:t xml:space="preserve">As one of our models (Strategy plus </w:t>
      </w:r>
      <w:ins w:id="113" w:author="Jonathan Wood" w:date="2020-05-28T22:21:00Z">
        <w:r w:rsidR="00F84330">
          <w:t>Use-Dependent</w:t>
        </w:r>
      </w:ins>
      <w:del w:id="114" w:author="Jonathan Wood" w:date="2020-05-28T22:21:00Z">
        <w:r w:rsidR="000D60A4" w:rsidDel="00F84330">
          <w:delText>UDP</w:delText>
        </w:r>
      </w:del>
      <w:r w:rsidR="000D60A4">
        <w:t xml:space="preserve">) predicts similar aftereffects and washout across conditions (see Fig. 3), </w:t>
      </w:r>
      <w:ins w:id="115" w:author="Jonathan Wood" w:date="2020-05-28T13:19:00Z">
        <w:del w:id="116" w:author="Hyosub Kim" w:date="2020-05-28T17:38:00Z">
          <w:r w:rsidR="004216BF" w:rsidDel="000D60A4">
            <w:delText>W</w:delText>
          </w:r>
        </w:del>
      </w:ins>
      <w:ins w:id="117" w:author="Hyosub Kim" w:date="2020-05-28T17:38:00Z">
        <w:r w:rsidR="000D60A4">
          <w:t>w</w:t>
        </w:r>
      </w:ins>
      <w:ins w:id="118" w:author="Jonathan Wood" w:date="2020-05-28T13:19:00Z">
        <w:r w:rsidR="004216BF">
          <w:t xml:space="preserve">e will also </w:t>
        </w:r>
      </w:ins>
      <w:ins w:id="119" w:author="Jonathan Wood" w:date="2020-05-28T13:20:00Z">
        <w:r w:rsidR="004216BF">
          <w:t>report</w:t>
        </w:r>
      </w:ins>
      <w:ins w:id="120" w:author="Jonathan Wood" w:date="2020-05-28T13:19:00Z">
        <w:r w:rsidR="004216BF">
          <w:t xml:space="preserve"> Bayes Factors to test for equality </w:t>
        </w:r>
      </w:ins>
      <w:ins w:id="121" w:author="Jonathan Wood" w:date="2020-05-28T13:20:00Z">
        <w:r w:rsidR="004216BF">
          <w:t xml:space="preserve">between conditions </w:t>
        </w:r>
      </w:ins>
      <w:ins w:id="122" w:author="Jonathan Wood" w:date="2020-05-28T13:21:00Z">
        <w:r w:rsidR="004216BF">
          <w:t>for</w:t>
        </w:r>
      </w:ins>
      <w:ins w:id="123" w:author="Jonathan Wood" w:date="2020-05-28T13:19:00Z">
        <w:r w:rsidR="004216BF">
          <w:t xml:space="preserve"> </w:t>
        </w:r>
      </w:ins>
      <w:ins w:id="124" w:author="Jonathan Wood" w:date="2020-05-28T13:21:00Z">
        <w:r w:rsidR="004216BF">
          <w:t>Initial Bias and Early Washout. Equality will provide support for the null hypothesis: that</w:t>
        </w:r>
      </w:ins>
      <w:ins w:id="125" w:author="Jonathan Wood" w:date="2020-05-28T13:22:00Z">
        <w:r w:rsidR="004216BF">
          <w:t xml:space="preserve"> SAIs are not differences between conditions during washout.</w:t>
        </w:r>
      </w:ins>
      <w:ins w:id="126" w:author="Jonathan Wood" w:date="2020-05-28T13:21:00Z">
        <w:r w:rsidR="004216BF">
          <w:t xml:space="preserve"> </w:t>
        </w:r>
      </w:ins>
      <w:r w:rsidR="00D70C81">
        <w:t xml:space="preserve">Assumptions of normality and homoscedasticity will be tested with the Shapiro-Wilks test and </w:t>
      </w:r>
      <w:proofErr w:type="spellStart"/>
      <w:r w:rsidR="00D70C81">
        <w:t>Levene’s</w:t>
      </w:r>
      <w:proofErr w:type="spellEnd"/>
      <w:r w:rsidR="00D70C81">
        <w:t xml:space="preserve"> test, respectively. </w:t>
      </w:r>
      <w:r w:rsidR="00ED75F4">
        <w:t>In cases where assumptions of normality are not met, we will perform</w:t>
      </w:r>
      <w:r w:rsidR="00ED75F4" w:rsidRPr="00ED75F4">
        <w:rPr>
          <w:rFonts w:eastAsia="Times New Roman"/>
          <w:szCs w:val="24"/>
        </w:rPr>
        <w:t xml:space="preserve"> non-parametric permutation tests</w:t>
      </w:r>
      <w:r w:rsidR="00ED75F4">
        <w:rPr>
          <w:rFonts w:eastAsia="Times New Roman"/>
          <w:szCs w:val="24"/>
        </w:rPr>
        <w:t>.</w:t>
      </w:r>
      <w:r w:rsidR="00ED75F4" w:rsidRPr="00ED75F4">
        <w:rPr>
          <w:rFonts w:eastAsia="Times New Roman"/>
          <w:szCs w:val="24"/>
        </w:rPr>
        <w:t xml:space="preserve"> </w:t>
      </w:r>
      <w:r w:rsidR="00ED75F4">
        <w:rPr>
          <w:rFonts w:eastAsia="Times New Roman"/>
          <w:szCs w:val="24"/>
        </w:rPr>
        <w:t>For pairwise comparisons,</w:t>
      </w:r>
      <w:r w:rsidR="00ED75F4" w:rsidRPr="00ED75F4">
        <w:rPr>
          <w:rFonts w:eastAsia="Times New Roman"/>
          <w:szCs w:val="24"/>
        </w:rPr>
        <w:t xml:space="preserve"> </w:t>
      </w:r>
      <w:r w:rsidR="00ED75F4">
        <w:rPr>
          <w:rFonts w:eastAsia="Times New Roman"/>
          <w:szCs w:val="24"/>
        </w:rPr>
        <w:t>we will use</w:t>
      </w:r>
      <w:r w:rsidR="00ED75F4" w:rsidRPr="00ED75F4">
        <w:rPr>
          <w:rFonts w:eastAsia="Times New Roman"/>
          <w:szCs w:val="24"/>
        </w:rPr>
        <w:t xml:space="preserve"> the difference between group means as our test statistic</w:t>
      </w:r>
      <w:r w:rsidR="00ED75F4">
        <w:rPr>
          <w:rFonts w:eastAsia="Times New Roman"/>
          <w:szCs w:val="24"/>
        </w:rPr>
        <w:t>, to be</w:t>
      </w:r>
      <w:r w:rsidR="00ED75F4" w:rsidRPr="00ED75F4">
        <w:rPr>
          <w:rFonts w:eastAsia="Times New Roman"/>
          <w:szCs w:val="24"/>
        </w:rPr>
        <w:t xml:space="preserve"> compared to a null distribution</w:t>
      </w:r>
      <w:r w:rsidR="00ED75F4">
        <w:rPr>
          <w:rFonts w:eastAsia="Times New Roman"/>
          <w:szCs w:val="24"/>
        </w:rPr>
        <w:t xml:space="preserve"> </w:t>
      </w:r>
      <w:r w:rsidR="00ED75F4" w:rsidRPr="00ED75F4">
        <w:rPr>
          <w:rFonts w:eastAsia="Times New Roman"/>
          <w:szCs w:val="24"/>
        </w:rPr>
        <w:t xml:space="preserve">created by random shuffling of group assignment in 10,000 Monte Carlo simulations (resampling with replacement), to obtain an exact p-value. </w:t>
      </w:r>
      <w:r w:rsidR="00ED75F4">
        <w:rPr>
          <w:rFonts w:eastAsia="Times New Roman"/>
          <w:szCs w:val="24"/>
        </w:rPr>
        <w:t>For comparisons involving more than two conditions</w:t>
      </w:r>
      <w:r w:rsidR="00ED75F4" w:rsidRPr="00ED75F4">
        <w:rPr>
          <w:rFonts w:eastAsia="Times New Roman"/>
          <w:szCs w:val="24"/>
        </w:rPr>
        <w:t xml:space="preserve">, we </w:t>
      </w:r>
      <w:r w:rsidR="00ED75F4">
        <w:rPr>
          <w:rFonts w:eastAsia="Times New Roman"/>
          <w:szCs w:val="24"/>
        </w:rPr>
        <w:t xml:space="preserve">will implement </w:t>
      </w:r>
      <w:r w:rsidR="00ED75F4" w:rsidRPr="00ED75F4">
        <w:rPr>
          <w:rFonts w:eastAsia="Times New Roman"/>
          <w:szCs w:val="24"/>
        </w:rPr>
        <w:t>a similar approach</w:t>
      </w:r>
      <w:r w:rsidR="00ED75F4">
        <w:rPr>
          <w:rFonts w:eastAsia="Times New Roman"/>
          <w:szCs w:val="24"/>
        </w:rPr>
        <w:t xml:space="preserve"> </w:t>
      </w:r>
      <w:r w:rsidR="00ED75F4" w:rsidRPr="00ED75F4">
        <w:rPr>
          <w:rFonts w:eastAsia="Times New Roman"/>
          <w:szCs w:val="24"/>
        </w:rPr>
        <w:t xml:space="preserve">but use the F-value obtained from a </w:t>
      </w:r>
      <w:r w:rsidR="00ED75F4">
        <w:rPr>
          <w:rFonts w:eastAsia="Times New Roman"/>
          <w:szCs w:val="24"/>
        </w:rPr>
        <w:t>repeated-measure A</w:t>
      </w:r>
      <w:r w:rsidR="000D60A4">
        <w:rPr>
          <w:rFonts w:eastAsia="Times New Roman"/>
          <w:szCs w:val="24"/>
        </w:rPr>
        <w:t>NOVA</w:t>
      </w:r>
      <w:r w:rsidR="00ED75F4">
        <w:rPr>
          <w:rFonts w:eastAsia="Times New Roman"/>
          <w:szCs w:val="24"/>
        </w:rPr>
        <w:t xml:space="preserve"> as our test statistic. </w:t>
      </w:r>
    </w:p>
    <w:p w14:paraId="1C22E6D3" w14:textId="77777777" w:rsidR="00AD6FB6" w:rsidRDefault="00AD6FB6" w:rsidP="00407563">
      <w:pPr>
        <w:spacing w:line="480" w:lineRule="auto"/>
      </w:pPr>
    </w:p>
    <w:p w14:paraId="101A39E2" w14:textId="09F5A1A3"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to assess potential SAI differences across </w:t>
      </w:r>
      <w:r w:rsidR="000213D4">
        <w:t xml:space="preserve">entire </w:t>
      </w:r>
      <w:r>
        <w:t>Washout phases for each condition</w:t>
      </w:r>
      <w:r w:rsidR="00D70C81">
        <w:t xml:space="preserve"> </w:t>
      </w:r>
      <w:r w:rsidR="00D70C81">
        <w:fldChar w:fldCharType="begin"/>
      </w:r>
      <w:r w:rsidR="00D70C81">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000 times and computing the largest cluster’s t-statistic for each sample. This null distribution serves as the null hypothesis which states that each group is sampled from the same distribution. The cluster size from the empirical data is then compared to the null distribution of 1</w:t>
      </w:r>
      <w:r w:rsidR="0017005F">
        <w:t>0,</w:t>
      </w:r>
      <w:r>
        <w:t xml:space="preserve">000 samples. This comparison provides a probability that the empirical cluster </w:t>
      </w:r>
      <w:r>
        <w:lastRenderedPageBreak/>
        <w:t>is different from the null distribution</w:t>
      </w:r>
      <w:r w:rsidR="00D70C81">
        <w:t xml:space="preserve"> while controlling for type I error </w:t>
      </w:r>
      <w:r w:rsidR="00D70C81">
        <w:fldChar w:fldCharType="begin"/>
      </w:r>
      <w:r w:rsidR="00AD6FB6">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19881302" w14:textId="581BA287" w:rsidR="00414CFC" w:rsidRDefault="00105698" w:rsidP="00407563">
      <w:pPr>
        <w:spacing w:line="480" w:lineRule="auto"/>
        <w:rPr>
          <w:b/>
          <w:bCs/>
        </w:rPr>
      </w:pPr>
      <w:r w:rsidRPr="007D3C9C">
        <w:rPr>
          <w:b/>
          <w:bCs/>
        </w:rPr>
        <w:t>Modeling</w:t>
      </w:r>
      <w:r w:rsidR="008E43A8">
        <w:rPr>
          <w:b/>
          <w:bCs/>
        </w:rPr>
        <w:t xml:space="preserve"> Based Analyses</w:t>
      </w:r>
    </w:p>
    <w:p w14:paraId="4F01DAE0" w14:textId="272D31D2" w:rsidR="00591F30" w:rsidRDefault="00591F30" w:rsidP="00407563">
      <w:pPr>
        <w:spacing w:line="480" w:lineRule="auto"/>
      </w:pPr>
      <w:r>
        <w:t xml:space="preserve">We have adapted two computational models of use-dependent learning </w:t>
      </w:r>
      <w:r w:rsidR="000213D4">
        <w:t xml:space="preserve">that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3B0DF4">
        <w:instrText xml:space="preserve"> ADDIN ZOTERO_ITEM CSL_CITATION {"citationID":"IpNTd3PY","properties":{"formattedCitation":"(Diedrichsen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3B0DF4">
        <w:instrText xml:space="preserve"> ADDIN ZOTERO_ITEM CSL_CITATION {"citationID":"3S09bp83","properties":{"formattedCitation":"(Verstynen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4DBFF100"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E10A8">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2447EF"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2447EF"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737664CA" w:rsidR="003427A8" w:rsidRDefault="002447EF"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no VF</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&amp;if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2447EF"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776CD94F"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17005F">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lastRenderedPageBreak/>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ACDA76F" w:rsidR="00591F30" w:rsidRDefault="002447EF"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1E671CCF"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encapsulated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14F2646A" w:rsidR="00591F30" w:rsidRDefault="002447EF"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44A4D404" w14:textId="40DB2814" w:rsidR="00507F44" w:rsidRPr="00D539FB" w:rsidRDefault="002447EF"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127" w:name="_Hlk37794084"/>
            <m:r>
              <w:rPr>
                <w:rFonts w:ascii="Cambria Math" w:hAnsi="Cambria Math"/>
              </w:rPr>
              <m:t>β</m:t>
            </m:r>
            <w:bookmarkEnd w:id="127"/>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n</m:t>
                    </m:r>
                  </m:e>
                </m:d>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lastRenderedPageBreak/>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177CCB8D" w:rsidR="00D061A8" w:rsidRPr="008D7F9E" w:rsidRDefault="00345A0C" w:rsidP="00407563">
      <w:pPr>
        <w:spacing w:line="480" w:lineRule="auto"/>
        <w:rPr>
          <w:u w:val="single"/>
        </w:rPr>
      </w:pPr>
      <w:bookmarkStart w:id="128"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6B3297">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128"/>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7527740A" w:rsidR="00284743" w:rsidRDefault="004216BF" w:rsidP="00407563">
      <w:pPr>
        <w:tabs>
          <w:tab w:val="left" w:pos="3510"/>
        </w:tabs>
        <w:spacing w:line="480" w:lineRule="auto"/>
      </w:pPr>
      <w:r>
        <w:t xml:space="preserve">Model fitting and model selection will be the basis for our inferences regarding which model is more accurate, and thus, which hypothesis is 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r w:rsidR="00F84330">
        <w:t xml:space="preserve"> the </w:t>
      </w:r>
      <w:proofErr w:type="spellStart"/>
      <w:r w:rsidR="00F84330">
        <w:t>fmincon</w:t>
      </w:r>
      <w:proofErr w:type="spellEnd"/>
      <w:r w:rsidR="00F84330">
        <w:t xml:space="preserve"> function in MATLAB</w:t>
      </w:r>
      <w:r w:rsidR="00787A66">
        <w:t xml:space="preser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791B3D">
        <w:t>Next, w</w:t>
      </w:r>
      <w:r w:rsidR="003C6660">
        <w:t>e will simulate each model with the fitted parameters as a posterior predictive check</w:t>
      </w:r>
      <w:r w:rsidR="00791B3D">
        <w:t xml:space="preserve">. </w:t>
      </w:r>
      <w:r w:rsidR="00882248">
        <w:t xml:space="preserve">Simulating each model with the individual parameters </w:t>
      </w:r>
      <w:r w:rsidR="00CC7B76">
        <w:t xml:space="preserve">for each condition of the experiment </w:t>
      </w:r>
      <w:r w:rsidR="00882248">
        <w:t xml:space="preserve">should yield similar observations as the empirical data. Therefore, we will </w:t>
      </w:r>
      <w:r w:rsidR="003C6660">
        <w:t>analyze the</w:t>
      </w:r>
      <w:r w:rsidR="00882248">
        <w:t xml:space="preserve"> simulated data</w:t>
      </w:r>
      <w:r w:rsidR="003C6660">
        <w:t xml:space="preserve"> in the same way we will analyze the empirical data. </w:t>
      </w:r>
      <w:r w:rsidR="00882248">
        <w:t>That is</w:t>
      </w:r>
      <w:r w:rsidR="00CC7B76">
        <w:t>,</w:t>
      </w:r>
      <w:r w:rsidR="00882248">
        <w:t xml:space="preserve"> we will statistically</w:t>
      </w:r>
      <w:r w:rsidR="00CC7B76">
        <w:t xml:space="preserve"> analyze the </w:t>
      </w:r>
      <w:r w:rsidR="00CF21BD">
        <w:t>Initial Bias</w:t>
      </w:r>
      <w:r w:rsidR="0007610C">
        <w:t xml:space="preserve">, </w:t>
      </w:r>
      <w:r w:rsidR="00CF21BD">
        <w:t xml:space="preserve">Early Washout </w:t>
      </w:r>
      <w:r w:rsidR="00CC7B76">
        <w:t>and washout rate</w:t>
      </w:r>
      <w:r w:rsidR="0007610C">
        <w:t xml:space="preserve"> values</w:t>
      </w:r>
      <w:r w:rsidR="00CC7B76">
        <w:t xml:space="preserve"> of the simulated data for differences between the conditions.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w:t>
      </w:r>
      <w:r w:rsidR="0053792A">
        <w:lastRenderedPageBreak/>
        <w:t>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t-test</w:t>
      </w:r>
      <w:r w:rsidR="00CC7B76">
        <w:t xml:space="preserve">. We will also compare the </w:t>
      </w:r>
      <w:r w:rsidR="00EF6128">
        <w:t>number of subjects best fit by each model</w:t>
      </w:r>
      <w:r w:rsidR="000B101F">
        <w:t xml:space="preserve"> using the chi-squared test of independence.</w:t>
      </w:r>
      <w:r w:rsidR="00604106">
        <w:t xml:space="preserve"> </w:t>
      </w:r>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78753003"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4AC2AE4B"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For the 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In direct contrast to this </w:t>
      </w:r>
      <w:r>
        <w:lastRenderedPageBreak/>
        <w:t xml:space="preserve">framework, the Strategy </w:t>
      </w:r>
      <w:r w:rsidR="00F84330">
        <w:t xml:space="preserve">plus </w:t>
      </w:r>
      <w:r w:rsidR="00800585">
        <w:t>Use-Dependent</w:t>
      </w:r>
      <w:r>
        <w:t xml:space="preserve"> model is much more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w:t>
      </w:r>
    </w:p>
    <w:p w14:paraId="0A78340B" w14:textId="77777777" w:rsidR="000B101F" w:rsidRDefault="000B101F" w:rsidP="00407563">
      <w:pPr>
        <w:spacing w:line="480" w:lineRule="auto"/>
      </w:pPr>
    </w:p>
    <w:p w14:paraId="6B4515F9" w14:textId="1C7B7926" w:rsidR="000B101F" w:rsidRDefault="00912883" w:rsidP="00407563">
      <w:pPr>
        <w:spacing w:line="480" w:lineRule="auto"/>
      </w:pPr>
      <w:r>
        <w:t xml:space="preserve">We </w:t>
      </w:r>
      <w:r w:rsidR="000B101F">
        <w:t xml:space="preserve">obtained parameters for model simulation by fitting the models to each individual from a previously collected dataset.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much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41D2A819" w:rsidR="000B101F" w:rsidRDefault="000B101F" w:rsidP="00407563">
      <w:pPr>
        <w:spacing w:line="480" w:lineRule="auto"/>
      </w:pPr>
      <w:r>
        <w:t xml:space="preserve">We compared use-dependent biases </w:t>
      </w:r>
      <w:r w:rsidR="00912883">
        <w:t xml:space="preserve">during both </w:t>
      </w:r>
      <w:r w:rsidR="0007610C">
        <w:t>Initial Bias</w:t>
      </w:r>
      <w:r w:rsidR="00443F01">
        <w:t xml:space="preserve"> </w:t>
      </w:r>
      <w:r w:rsidR="00912883">
        <w:t xml:space="preserve">and </w:t>
      </w:r>
      <w:r w:rsidR="0007610C">
        <w:t>E</w:t>
      </w:r>
      <w:r w:rsidR="00912883">
        <w:t>arly Washout (Figure 3C and D). Overall, t</w:t>
      </w:r>
      <w:r>
        <w:t xml:space="preserve">he Strategy </w:t>
      </w:r>
      <w:r w:rsidR="00F84330">
        <w:t xml:space="preserve">plus </w:t>
      </w:r>
      <w:r w:rsidR="00800585">
        <w:t>Use-Dependent</w:t>
      </w:r>
      <w:r>
        <w:t xml:space="preserve"> model predicts</w:t>
      </w:r>
      <w:r w:rsidR="00912883">
        <w:t xml:space="preserve"> more consistent </w:t>
      </w:r>
      <w:r w:rsidR="00800585">
        <w:t xml:space="preserve">use-dependent bias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We also analyzed the washout rates for each model. </w:t>
      </w:r>
      <w:r w:rsidR="00912883">
        <w:t xml:space="preserve">The Adaptative Bayesian model predicts </w:t>
      </w:r>
      <w:r w:rsidR="00F66EA9">
        <w:t>slower</w:t>
      </w:r>
      <w:r w:rsidR="00912883">
        <w:t xml:space="preserve"> washout as the conditions are less stable. The Strategy </w:t>
      </w:r>
      <w:r w:rsidR="00F84330">
        <w:t xml:space="preserve">plus </w:t>
      </w:r>
      <w:r w:rsidR="00F368FB">
        <w:t xml:space="preserve">Use-Dependent </w:t>
      </w:r>
      <w:r w:rsidR="00912883">
        <w:t>model predicts a consistent washout rate across conditions.</w:t>
      </w:r>
      <w:r w:rsidR="004216BF">
        <w:t xml:space="preserve"> Based on these simulations, 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4216BF">
        <w:t xml:space="preserve">; however, if the Strategy </w:t>
      </w:r>
      <w:r w:rsidR="00F84330">
        <w:t xml:space="preserve">plus </w:t>
      </w:r>
      <w:r w:rsidR="004216BF">
        <w:t xml:space="preserve">Use-Dependent model is </w:t>
      </w:r>
      <w:r w:rsidR="00220B35">
        <w:t xml:space="preserve">more </w:t>
      </w:r>
      <w:r w:rsidR="004216BF">
        <w:t xml:space="preserve">appropriate, we will observe </w:t>
      </w:r>
      <w:r w:rsidR="00220B35">
        <w:t xml:space="preserve">an absence of </w:t>
      </w:r>
      <w:r w:rsidR="004216BF">
        <w:t xml:space="preserve">differences between conditions. </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lastRenderedPageBreak/>
        <w:t>Pilot Data:</w:t>
      </w:r>
    </w:p>
    <w:p w14:paraId="476DFD12" w14:textId="341E5905"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 These pilot results show that they</w:t>
      </w:r>
      <w:r w:rsidRPr="00217631">
        <w:t xml:space="preserve"> were able to follow the feedback with a mean</w:t>
      </w:r>
      <w:r>
        <w:t xml:space="preserve"> distance</w:t>
      </w:r>
      <w:r w:rsidRPr="00510D5B">
        <w:t xml:space="preserve"> of 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 xml:space="preserve">pilot results are also consistent with our assumption that, during the Learning phase, SAI means will be similar across conditions, but SAI standard deviation will be different (Figure </w:t>
      </w:r>
      <w:r w:rsidR="00787A66">
        <w:t>4</w:t>
      </w:r>
      <w:r w:rsidR="0007610C">
        <w:t>;</w:t>
      </w:r>
      <w:r w:rsidR="002C7B5B">
        <w:t xml:space="preserve"> 2/3 participants from the </w:t>
      </w:r>
      <w:r w:rsidR="0007610C">
        <w:t xml:space="preserve">Uniform </w:t>
      </w:r>
      <w:r w:rsidR="002C7B5B">
        <w:t xml:space="preserve">condition also </w:t>
      </w:r>
      <w:r w:rsidR="00220B35">
        <w:t>completed</w:t>
      </w:r>
      <w:r w:rsidR="0007610C">
        <w:t xml:space="preserve"> the Repeated</w:t>
      </w:r>
      <w:r w:rsidR="002C7B5B">
        <w:t xml:space="preserve"> condition).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55143F0C" w:rsidR="00717692" w:rsidRDefault="00B94330" w:rsidP="00407563">
      <w:pPr>
        <w:spacing w:line="480" w:lineRule="auto"/>
      </w:pPr>
      <w:r>
        <w:t xml:space="preserve">We have received IRB approval from our university for this project. </w:t>
      </w:r>
      <w:r w:rsidR="00EF6128">
        <w:t>However, a</w:t>
      </w:r>
      <w:r>
        <w:t>ll labs have been shut down due to the COVID-19 pandemic. Data collections are ready to be initiated as soon as human research resumes at the university.</w:t>
      </w:r>
      <w:r w:rsidR="00A85F44">
        <w:t xml:space="preserve"> </w:t>
      </w:r>
      <w:r w:rsidR="00EF6128">
        <w:t xml:space="preserve">Given uncertainty around when labs will be reopened </w:t>
      </w:r>
      <w:r w:rsidR="00A85F44">
        <w:t xml:space="preserve">we offer a proposed resubmission window from </w:t>
      </w:r>
      <w:r w:rsidR="00EF6128">
        <w:t xml:space="preserve">November </w:t>
      </w:r>
      <w:r w:rsidR="00A85F44">
        <w:t>15</w:t>
      </w:r>
      <w:r w:rsidR="00A85F44" w:rsidRPr="00A85F44">
        <w:rPr>
          <w:vertAlign w:val="superscript"/>
        </w:rPr>
        <w:t>th</w:t>
      </w:r>
      <w:r w:rsidR="00A85F44">
        <w:t xml:space="preserve"> 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39ED1EC4" w14:textId="77777777" w:rsidR="0017005F" w:rsidRPr="0017005F" w:rsidRDefault="00F849E4" w:rsidP="00407563">
      <w:pPr>
        <w:pStyle w:val="Bibliography"/>
        <w:spacing w:line="480" w:lineRule="auto"/>
      </w:pPr>
      <w:r>
        <w:fldChar w:fldCharType="begin"/>
      </w:r>
      <w:r w:rsidR="00173209">
        <w:instrText xml:space="preserve"> ADDIN ZOTERO_BIBL {"uncited":[],"omitted":[],"custom":[]} CSL_BIBLIOGRAPHY </w:instrText>
      </w:r>
      <w:r>
        <w:fldChar w:fldCharType="separate"/>
      </w:r>
      <w:r w:rsidR="0017005F" w:rsidRPr="0017005F">
        <w:t>Cherry-Allen KM, Statton MA, Celnik PA, Bastian AJ (2018) A dual-learning paradigm simultaneously improves multiple features of gait post-stroke. Neurorehabil Neural Repair 32:810–820.</w:t>
      </w:r>
    </w:p>
    <w:p w14:paraId="58C21E11" w14:textId="77777777" w:rsidR="0017005F" w:rsidRPr="0017005F" w:rsidRDefault="0017005F" w:rsidP="00407563">
      <w:pPr>
        <w:pStyle w:val="Bibliography"/>
        <w:spacing w:line="480" w:lineRule="auto"/>
      </w:pPr>
      <w:r w:rsidRPr="0017005F">
        <w:t>Classen J, Liepert J, Wise SP, Hallett M, Cohen LG (1998) Rapid plasticity of human cortical movement representation induced by practice. J Neurophysiol 79:1117–1123.</w:t>
      </w:r>
    </w:p>
    <w:p w14:paraId="2A085C5A" w14:textId="77777777" w:rsidR="0017005F" w:rsidRPr="0017005F" w:rsidRDefault="0017005F" w:rsidP="00407563">
      <w:pPr>
        <w:pStyle w:val="Bibliography"/>
        <w:spacing w:line="480" w:lineRule="auto"/>
      </w:pPr>
      <w:r w:rsidRPr="0017005F">
        <w:t>Day KA, Leech KA, Roemmich RT, Bastian AJ (2018) Accelerating locomotor savings in learning: compressing four training days to one. J Neurophysiol 119:2100–2113.</w:t>
      </w:r>
    </w:p>
    <w:p w14:paraId="1DCBAAEF" w14:textId="77777777" w:rsidR="0017005F" w:rsidRPr="0017005F" w:rsidRDefault="0017005F" w:rsidP="00407563">
      <w:pPr>
        <w:pStyle w:val="Bibliography"/>
        <w:spacing w:line="480" w:lineRule="auto"/>
      </w:pPr>
      <w:r w:rsidRPr="0017005F">
        <w:t>Diedrichsen J, White O, Newman D, Lally N (2010) Use-dependent and error-based learning of motor behaviors. J Neurosci 30:5159–5166.</w:t>
      </w:r>
    </w:p>
    <w:p w14:paraId="29695C2E" w14:textId="77777777" w:rsidR="0017005F" w:rsidRPr="0017005F" w:rsidRDefault="0017005F" w:rsidP="00407563">
      <w:pPr>
        <w:pStyle w:val="Bibliography"/>
        <w:spacing w:line="480" w:lineRule="auto"/>
      </w:pPr>
      <w:r w:rsidRPr="0017005F">
        <w:t>Ernst MO, Banks MS (2002) Humans integrate visual and haptic information in a statistically optimal fashion. Nature 415:429–433.</w:t>
      </w:r>
    </w:p>
    <w:p w14:paraId="4A0223E2" w14:textId="77777777" w:rsidR="0017005F" w:rsidRPr="0017005F" w:rsidRDefault="0017005F" w:rsidP="00407563">
      <w:pPr>
        <w:pStyle w:val="Bibliography"/>
        <w:spacing w:line="480" w:lineRule="auto"/>
      </w:pPr>
      <w:r w:rsidRPr="0017005F">
        <w:t>French MA, Morton SM, Charalambous CC, Reisman DS (2018) A locomotor learning paradigm using distorted visual feedback elicits strategic learning. J Neurophysiol 120:1923–1931.</w:t>
      </w:r>
    </w:p>
    <w:p w14:paraId="4F276067" w14:textId="77777777" w:rsidR="0017005F" w:rsidRPr="0017005F" w:rsidRDefault="0017005F" w:rsidP="00407563">
      <w:pPr>
        <w:pStyle w:val="Bibliography"/>
        <w:spacing w:line="480" w:lineRule="auto"/>
      </w:pPr>
      <w:r w:rsidRPr="0017005F">
        <w:t>Hammerbeck U, Yousif N, Greenwood R, Rothwell JC, Diedrichsen J (2014) Movement speed is biased by prior experience. Journal of Neurophysiology 111:128–134.</w:t>
      </w:r>
    </w:p>
    <w:p w14:paraId="34AA3E50" w14:textId="77777777" w:rsidR="0017005F" w:rsidRPr="0017005F" w:rsidRDefault="0017005F" w:rsidP="00407563">
      <w:pPr>
        <w:pStyle w:val="Bibliography"/>
        <w:spacing w:line="480" w:lineRule="auto"/>
      </w:pPr>
      <w:r w:rsidRPr="0017005F">
        <w:t>Hardwick RM, Forrence AD, Krakauer JW, Haith AM (2019) Time-dependent competition between goal-directed and habitual response preparation. Nat Hum Behav 3:1252–1262.</w:t>
      </w:r>
    </w:p>
    <w:p w14:paraId="02255650" w14:textId="77777777" w:rsidR="0017005F" w:rsidRPr="0017005F" w:rsidRDefault="0017005F" w:rsidP="00407563">
      <w:pPr>
        <w:pStyle w:val="Bibliography"/>
        <w:spacing w:line="480" w:lineRule="auto"/>
      </w:pPr>
      <w:r w:rsidRPr="0017005F">
        <w:t>Holmes AP, Blair RC, Watson JD, Ford I (1996) Nonparametric analysis of statistic images from functional mapping experiments. J Cereb Blood Flow Metab 16:7–22.</w:t>
      </w:r>
    </w:p>
    <w:p w14:paraId="6D6CE6F8" w14:textId="77777777" w:rsidR="0017005F" w:rsidRPr="0017005F" w:rsidRDefault="0017005F" w:rsidP="00407563">
      <w:pPr>
        <w:pStyle w:val="Bibliography"/>
        <w:spacing w:line="480" w:lineRule="auto"/>
      </w:pPr>
      <w:r w:rsidRPr="0017005F">
        <w:t>Hussain SJ, Hanson AS, Tseng S-C, Morton SM (2013) A locomotor adaptation including explicit knowledge and removal of postadaptation errors induces complete 24-hour retention. J Neurophysiol 110:916–925.</w:t>
      </w:r>
    </w:p>
    <w:p w14:paraId="05E5A2DF" w14:textId="77777777" w:rsidR="0017005F" w:rsidRPr="0017005F" w:rsidRDefault="0017005F" w:rsidP="00407563">
      <w:pPr>
        <w:pStyle w:val="Bibliography"/>
        <w:spacing w:line="480" w:lineRule="auto"/>
      </w:pPr>
      <w:r w:rsidRPr="0017005F">
        <w:t>Kim S-J, Krebs HI (2012) Effects of implicit visual feedback distortion on human gait. Exp Brain Res 218:495–502.</w:t>
      </w:r>
    </w:p>
    <w:p w14:paraId="55A60945" w14:textId="77777777" w:rsidR="0017005F" w:rsidRPr="0017005F" w:rsidRDefault="0017005F" w:rsidP="00407563">
      <w:pPr>
        <w:pStyle w:val="Bibliography"/>
        <w:spacing w:line="480" w:lineRule="auto"/>
      </w:pPr>
      <w:r w:rsidRPr="0017005F">
        <w:lastRenderedPageBreak/>
        <w:t>Kim S-J, Mugisha D (2014) Effect of explicit visual feedback distortion on human gait. J Neuroeng Rehabil 11:74.</w:t>
      </w:r>
    </w:p>
    <w:p w14:paraId="5DBE881D" w14:textId="77777777" w:rsidR="0017005F" w:rsidRPr="0017005F" w:rsidRDefault="0017005F" w:rsidP="00407563">
      <w:pPr>
        <w:pStyle w:val="Bibliography"/>
        <w:spacing w:line="480" w:lineRule="auto"/>
      </w:pPr>
      <w:r w:rsidRPr="0017005F">
        <w:t>Kitago T, Ryan SL, Mazzoni P, Krakauer JW, Haith AM (2013) Unlearning versus savings in visuomotor adaptation: comparing effects of washout, passage of time, and removal of errors on motor memory. Front Hum Neurosci 7.</w:t>
      </w:r>
    </w:p>
    <w:p w14:paraId="71789786" w14:textId="77777777" w:rsidR="0017005F" w:rsidRPr="0017005F" w:rsidRDefault="0017005F" w:rsidP="00407563">
      <w:pPr>
        <w:pStyle w:val="Bibliography"/>
        <w:spacing w:line="480" w:lineRule="auto"/>
      </w:pPr>
      <w:r w:rsidRPr="0017005F">
        <w:t>Körding K (2007) Decision Theory: What “Should” the Nervous System Do? Science 318:606–610.</w:t>
      </w:r>
    </w:p>
    <w:p w14:paraId="3A59EB76" w14:textId="77777777" w:rsidR="0017005F" w:rsidRPr="0017005F" w:rsidRDefault="0017005F" w:rsidP="00407563">
      <w:pPr>
        <w:pStyle w:val="Bibliography"/>
        <w:spacing w:line="480" w:lineRule="auto"/>
      </w:pPr>
      <w:r w:rsidRPr="0017005F">
        <w:t>Leech KA, Roemmich RT, Bastian AJ (2018) Creating flexible motor memories in human walking. Sci Rep 8:94.</w:t>
      </w:r>
    </w:p>
    <w:p w14:paraId="26AAEA68" w14:textId="77777777" w:rsidR="0017005F" w:rsidRPr="0017005F" w:rsidRDefault="0017005F" w:rsidP="00407563">
      <w:pPr>
        <w:pStyle w:val="Bibliography"/>
        <w:spacing w:line="480" w:lineRule="auto"/>
      </w:pPr>
      <w:r w:rsidRPr="0017005F">
        <w:t>Long AW, Roemmich RT, Bastian AJ (2016) Blocking trial-by-trial error correction does not interfere with motor learning in human walking. J Neurophysiol 115:2341–2348.</w:t>
      </w:r>
    </w:p>
    <w:p w14:paraId="05EF57C6" w14:textId="77777777" w:rsidR="0017005F" w:rsidRPr="0017005F" w:rsidRDefault="0017005F" w:rsidP="00407563">
      <w:pPr>
        <w:pStyle w:val="Bibliography"/>
        <w:spacing w:line="480" w:lineRule="auto"/>
      </w:pPr>
      <w:r w:rsidRPr="0017005F">
        <w:t>Maris E, Oostenveld R (2007) Nonparametric statistical testing of EEG- and MEG-data. Journal of Neuroscience Methods 164:177–190.</w:t>
      </w:r>
    </w:p>
    <w:p w14:paraId="4A06FF0D" w14:textId="77777777" w:rsidR="0017005F" w:rsidRPr="0017005F" w:rsidRDefault="0017005F" w:rsidP="00407563">
      <w:pPr>
        <w:pStyle w:val="Bibliography"/>
        <w:spacing w:line="480" w:lineRule="auto"/>
      </w:pPr>
      <w:r w:rsidRPr="0017005F">
        <w:t>Mawase F, Lopez D, Celnik PA, Haith AM (2018) Movement Repetition Facilitates Response Preparation. Cell Reports 24:801–808.</w:t>
      </w:r>
    </w:p>
    <w:p w14:paraId="09737170" w14:textId="77777777" w:rsidR="0017005F" w:rsidRPr="0017005F" w:rsidRDefault="0017005F" w:rsidP="00407563">
      <w:pPr>
        <w:pStyle w:val="Bibliography"/>
        <w:spacing w:line="480" w:lineRule="auto"/>
      </w:pPr>
      <w:r w:rsidRPr="0017005F">
        <w:t>Nichols TE, Holmes AP (2002) Nonparametric permutation tests for functional neuroimaging: A primer with examples. Hum Brain Mapp 15:1–25.</w:t>
      </w:r>
    </w:p>
    <w:p w14:paraId="2CD395C1" w14:textId="77777777" w:rsidR="0017005F" w:rsidRPr="0017005F" w:rsidRDefault="0017005F" w:rsidP="00407563">
      <w:pPr>
        <w:pStyle w:val="Bibliography"/>
        <w:spacing w:line="480" w:lineRule="auto"/>
      </w:pPr>
      <w:r w:rsidRPr="0017005F">
        <w:t>Orban de Xivry J-J, Criscimagna-Hemminger SE, Shadmehr R (2011) Contributions of the motor cortex to adaptive control of reaching depend on the perturbation schedule. Cereb Cortex 21:1475–1484.</w:t>
      </w:r>
    </w:p>
    <w:p w14:paraId="4C24CC34" w14:textId="77777777" w:rsidR="0017005F" w:rsidRPr="0017005F" w:rsidRDefault="0017005F" w:rsidP="00407563">
      <w:pPr>
        <w:pStyle w:val="Bibliography"/>
        <w:spacing w:line="480" w:lineRule="auto"/>
      </w:pPr>
      <w:r w:rsidRPr="0017005F">
        <w:t>Schmidt RA, Lee TD (2005) Motor control and learning: A behavioral emphasis, 4th ed, Motor control and learning: A behavioral emphasis, 4th ed. Champaign, IL, US: Human Kinetics.</w:t>
      </w:r>
    </w:p>
    <w:p w14:paraId="3ABABE7C" w14:textId="77777777" w:rsidR="0017005F" w:rsidRPr="0017005F" w:rsidRDefault="0017005F" w:rsidP="00407563">
      <w:pPr>
        <w:pStyle w:val="Bibliography"/>
        <w:spacing w:line="480" w:lineRule="auto"/>
      </w:pPr>
      <w:r w:rsidRPr="0017005F">
        <w:t>Statton MA, Toliver A, Bastian AJ (2016) A dual-learning paradigm can simultaneously train multiple characteristics of walking. J Neurophysiol 115:2692–2700.</w:t>
      </w:r>
    </w:p>
    <w:p w14:paraId="292A5B7D" w14:textId="77777777" w:rsidR="0017005F" w:rsidRPr="0017005F" w:rsidRDefault="0017005F" w:rsidP="00407563">
      <w:pPr>
        <w:pStyle w:val="Bibliography"/>
        <w:spacing w:line="480" w:lineRule="auto"/>
      </w:pPr>
      <w:r w:rsidRPr="0017005F">
        <w:lastRenderedPageBreak/>
        <w:t>Verstynen T, Sabes PN (2011) How each movement changes the next: an experimental and theoretical study of fast adaptive priors in reaching. J Neurosci 31:10050–10059.</w:t>
      </w:r>
    </w:p>
    <w:p w14:paraId="590485FA" w14:textId="77777777" w:rsidR="0017005F" w:rsidRPr="0017005F" w:rsidRDefault="0017005F" w:rsidP="00407563">
      <w:pPr>
        <w:pStyle w:val="Bibliography"/>
        <w:spacing w:line="480" w:lineRule="auto"/>
      </w:pPr>
      <w:r w:rsidRPr="0017005F">
        <w:t>Wei K, Körding K (2009) Relevance of error: what drives motor adaptation? J Neurophysiol 101:655–664.</w:t>
      </w:r>
    </w:p>
    <w:p w14:paraId="1D94B12C" w14:textId="77777777" w:rsidR="0017005F" w:rsidRPr="0017005F" w:rsidRDefault="0017005F" w:rsidP="00407563">
      <w:pPr>
        <w:pStyle w:val="Bibliography"/>
        <w:spacing w:line="480" w:lineRule="auto"/>
      </w:pPr>
      <w:r w:rsidRPr="0017005F">
        <w:t>Wilson RC, Collins AG (2019) Ten simple rules for the computational modeling of behavioral data. eLife 8:e49547.</w:t>
      </w:r>
    </w:p>
    <w:p w14:paraId="6C5DA74B" w14:textId="77777777" w:rsidR="0017005F" w:rsidRPr="0017005F" w:rsidRDefault="0017005F" w:rsidP="00407563">
      <w:pPr>
        <w:pStyle w:val="Bibliography"/>
        <w:spacing w:line="480" w:lineRule="auto"/>
      </w:pPr>
      <w:r w:rsidRPr="0017005F">
        <w:t>Wong AL, Goldsmith J, Forrence AD, Haith AM, Krakauer JW (2017) Reaction times can reflect habits rather than computations. Elife 6.</w:t>
      </w:r>
    </w:p>
    <w:p w14:paraId="5FE7DEEE" w14:textId="77777777" w:rsidR="0017005F" w:rsidRPr="0017005F" w:rsidRDefault="0017005F" w:rsidP="00407563">
      <w:pPr>
        <w:pStyle w:val="Bibliography"/>
        <w:spacing w:line="480" w:lineRule="auto"/>
      </w:pPr>
      <w:r w:rsidRPr="0017005F">
        <w:t>Wood J, Kim H, French MA, Reisman DS, Morton SM (2020) Use-Dependent Plasticity Explains Aftereffects in Visually Guided Locomotor Learning of a Novel Step Length Asymmetry. Journal of Neurophysiology.</w:t>
      </w:r>
    </w:p>
    <w:p w14:paraId="7ED3A862" w14:textId="3B3BD418" w:rsidR="00B34F65" w:rsidRDefault="00F849E4" w:rsidP="00407563">
      <w:pPr>
        <w:spacing w:line="480" w:lineRule="auto"/>
      </w:pPr>
      <w:r>
        <w:fldChar w:fldCharType="end"/>
      </w:r>
    </w:p>
    <w:p w14:paraId="7D4BCE92" w14:textId="77777777" w:rsidR="00B34F65" w:rsidRDefault="00B34F65" w:rsidP="00407563">
      <w:pPr>
        <w:spacing w:line="480" w:lineRule="auto"/>
      </w:pPr>
      <w:r>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15A0837B" w:rsidR="00A54C54" w:rsidRDefault="00A54C54" w:rsidP="00407563">
      <w:pPr>
        <w:spacing w:line="480" w:lineRule="auto"/>
      </w:pPr>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not move from </w:t>
      </w:r>
      <w:r w:rsidR="00AD3EDA">
        <w:t>22% SAI</w:t>
      </w:r>
      <w:r w:rsidR="001E4289">
        <w:t xml:space="preserve">. </w:t>
      </w:r>
      <w:r w:rsidR="00AD3EDA">
        <w:t>During the 5</w:t>
      </w:r>
      <w:r w:rsidR="00F66EA9">
        <w:t xml:space="preserve">% </w:t>
      </w:r>
      <w:r w:rsidR="00AD3EDA">
        <w:t>σ condition targets will be drawn from a normal distribution centered around 22% SAI and a standard deviation of 5% SAI. During the Uniform condition targets will be drawn from a uniform distribution between 5% and 39% SAI. Learning schedule for each condition (</w:t>
      </w:r>
      <w:r w:rsidR="00AD3EDA" w:rsidRPr="00461857">
        <w:rPr>
          <w:b/>
          <w:bCs/>
        </w:rPr>
        <w:t>D</w:t>
      </w:r>
      <w:r w:rsidR="00AD3EDA">
        <w:t xml:space="preserve">): </w:t>
      </w:r>
      <w:r w:rsidR="00B10903">
        <w:t xml:space="preserve">Shaded regions indicate no visual feedback will be shown on the screen and participants are told to “walk normally”, so the target is effectively 0% SAI. </w:t>
      </w:r>
      <w:r w:rsidR="00461857">
        <w:t xml:space="preserve">During the learning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647F777D" w:rsidR="00A156A8" w:rsidRDefault="00B37452" w:rsidP="00407563">
      <w:pPr>
        <w:spacing w:line="480" w:lineRule="auto"/>
      </w:pPr>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t xml:space="preserve"> (</w:t>
      </w:r>
      <w:r w:rsidRPr="00B37452">
        <w:rPr>
          <w:b/>
          <w:bCs/>
        </w:rPr>
        <w:t>A</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8A49B1">
        <w:t>Learning plateau is the mean SAI of the last 30 strides of the Learning phase</w:t>
      </w:r>
      <w:r>
        <w:t xml:space="preserve"> (</w:t>
      </w:r>
      <w:r w:rsidRPr="00B37452">
        <w:rPr>
          <w:b/>
          <w:bCs/>
        </w:rPr>
        <w:t>B</w:t>
      </w:r>
      <w:r>
        <w:t xml:space="preserve">). </w:t>
      </w:r>
      <w:r w:rsidR="008A49B1">
        <w:t xml:space="preserve">Initial </w:t>
      </w:r>
      <w:r w:rsidR="00CF21BD">
        <w:t xml:space="preserve">Bias </w:t>
      </w:r>
      <w:r w:rsidR="005C22A4">
        <w:t xml:space="preserve">is </w:t>
      </w:r>
      <w:r w:rsidR="008A49B1">
        <w:t>the mean of the first 5 strides of Washout (</w:t>
      </w:r>
      <w:r w:rsidR="008A49B1" w:rsidRPr="008A49B1">
        <w:rPr>
          <w:b/>
          <w:bCs/>
        </w:rPr>
        <w:t>C</w:t>
      </w:r>
      <w:r w:rsidR="008A49B1">
        <w:t xml:space="preserve">) and Early </w:t>
      </w:r>
      <w:r w:rsidR="00CF21BD">
        <w:lastRenderedPageBreak/>
        <w:t>Washout is</w:t>
      </w:r>
      <w:r w:rsidR="008A49B1">
        <w:t xml:space="preserve"> strides 6-30 of the Washout phase (</w:t>
      </w:r>
      <w:r w:rsidR="008A49B1" w:rsidRPr="008A49B1">
        <w:rPr>
          <w:b/>
          <w:bCs/>
        </w:rPr>
        <w:t>D</w:t>
      </w:r>
      <w:r w:rsidR="008A49B1">
        <w:t xml:space="preserve">). </w:t>
      </w:r>
      <w:r w:rsidR="00973512">
        <w:t>Filled circles represent the mean and error bars represent one standard deviation</w:t>
      </w:r>
      <w:r w:rsidR="00220B35">
        <w:t xml:space="preserve"> of bootstrapped sample means</w:t>
      </w:r>
      <w:r w:rsidR="00973512">
        <w:t xml:space="preserve">. </w:t>
      </w:r>
    </w:p>
    <w:p w14:paraId="218E3F23" w14:textId="6918E7FF" w:rsidR="00F66EA9" w:rsidRDefault="00F66EA9" w:rsidP="00407563">
      <w:pPr>
        <w:spacing w:line="480" w:lineRule="auto"/>
      </w:pPr>
    </w:p>
    <w:p w14:paraId="5351EFE7" w14:textId="6402F436"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Repeated and Uniform conditions. SAI standard deviation was calculated across the entire Learning phase for each participant for the Repeated and Uniform conditions. </w:t>
      </w:r>
    </w:p>
    <w:p w14:paraId="7B890A02" w14:textId="77777777" w:rsidR="00F66EA9" w:rsidRPr="00A156A8" w:rsidRDefault="00F66EA9" w:rsidP="0051592C"/>
    <w:sectPr w:rsidR="00F66EA9" w:rsidRPr="00A156A8" w:rsidSect="00D539FB">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Wood" w:date="2020-05-28T20:00:00Z" w:initials="JW">
    <w:p w14:paraId="47760E43" w14:textId="37C94678" w:rsidR="0094433E" w:rsidRDefault="0094433E">
      <w:pPr>
        <w:pStyle w:val="CommentText"/>
      </w:pPr>
      <w:r>
        <w:rPr>
          <w:rStyle w:val="CommentReference"/>
        </w:rPr>
        <w:annotationRef/>
      </w:r>
      <w:bookmarkStart w:id="2" w:name="_GoBack"/>
      <w:bookmarkEnd w:id="2"/>
      <w:r>
        <w:t>What about strategy plus repetition? Or should we establish use dependent learning as UDL for this purpose or leave it as is?</w:t>
      </w:r>
    </w:p>
  </w:comment>
  <w:comment w:id="1" w:author="Hyosub Kim" w:date="2020-05-29T10:39:00Z" w:initials="HK">
    <w:p w14:paraId="72DB0E37" w14:textId="42023700" w:rsidR="009500C4" w:rsidRDefault="009500C4">
      <w:pPr>
        <w:pStyle w:val="CommentText"/>
      </w:pPr>
      <w:r>
        <w:rPr>
          <w:rStyle w:val="CommentReference"/>
        </w:rPr>
        <w:annotationRef/>
      </w:r>
      <w:r>
        <w:t xml:space="preserve">I like what you have now, Strategy plus Use-Dependent. </w:t>
      </w:r>
    </w:p>
  </w:comment>
  <w:comment w:id="15" w:author="Jonathan Wood" w:date="2020-05-28T20:17:00Z" w:initials="JW">
    <w:p w14:paraId="0E1A70C1" w14:textId="189A6FD2" w:rsidR="00A4267E" w:rsidRDefault="00AF1B67" w:rsidP="00A4267E">
      <w:pPr>
        <w:pStyle w:val="CommentText"/>
      </w:pPr>
      <w:r>
        <w:rPr>
          <w:rStyle w:val="CommentReference"/>
        </w:rPr>
        <w:annotationRef/>
      </w:r>
      <w:proofErr w:type="gramStart"/>
      <w:r>
        <w:t>So</w:t>
      </w:r>
      <w:proofErr w:type="gramEnd"/>
      <w:r>
        <w:t xml:space="preserve"> the only UDP study which reports effect sizes is </w:t>
      </w:r>
      <w:proofErr w:type="spellStart"/>
      <w:r>
        <w:t>maggies</w:t>
      </w:r>
      <w:proofErr w:type="spellEnd"/>
      <w:r>
        <w:t>. They did a paired t-test between baseline and their catch trial which had a significant difference and an effect size (</w:t>
      </w:r>
      <w:proofErr w:type="spellStart"/>
      <w:r>
        <w:t>cohens</w:t>
      </w:r>
      <w:proofErr w:type="spellEnd"/>
      <w:r>
        <w:t xml:space="preserve"> d) of -1.480. I of course have our data which provide</w:t>
      </w:r>
      <w:r w:rsidR="00A4267E">
        <w:t xml:space="preserve"> an effect size of .9065 when we compare between the UDP and UDP DR groups which is probably a pretty reasonable estimate of what we have but we don’t report it. But we didn’t report this effect size in that paper. I suppose means can be estimated from the figures. What should we do so we don’t give away double blind review? Regardless, I am going to take out the ANOVA one </w:t>
      </w:r>
      <w:proofErr w:type="gramStart"/>
      <w:r w:rsidR="00A4267E">
        <w:t>cause</w:t>
      </w:r>
      <w:proofErr w:type="gramEnd"/>
      <w:r w:rsidR="00A4267E">
        <w:t xml:space="preserve"> that matters less than a paired t-test I think.</w:t>
      </w:r>
    </w:p>
    <w:p w14:paraId="66B0CFB4" w14:textId="27645031" w:rsidR="00AF1B67" w:rsidRDefault="00AF1B67">
      <w:pPr>
        <w:pStyle w:val="CommentText"/>
      </w:pPr>
    </w:p>
  </w:comment>
  <w:comment w:id="16" w:author="Hyosub Kim" w:date="2020-05-29T10:25:00Z" w:initials="HK">
    <w:p w14:paraId="685918EC" w14:textId="4438258E" w:rsidR="001916D8" w:rsidRDefault="001916D8">
      <w:pPr>
        <w:pStyle w:val="CommentText"/>
      </w:pPr>
      <w:r>
        <w:rPr>
          <w:rStyle w:val="CommentReference"/>
        </w:rPr>
        <w:annotationRef/>
      </w:r>
      <w:r>
        <w:t xml:space="preserve">I would base power analysis on UDP vs UDP DR comparison since that is most comparable. You can write something to the effect of: “Based on an estimated standardized effect size of XX from a prior study of UDL, we will require XX subjects.” </w:t>
      </w:r>
    </w:p>
    <w:p w14:paraId="41F81B01" w14:textId="77777777" w:rsidR="001916D8" w:rsidRDefault="001916D8">
      <w:pPr>
        <w:pStyle w:val="CommentText"/>
      </w:pPr>
    </w:p>
    <w:p w14:paraId="228EB1F0" w14:textId="3E23187C" w:rsidR="001916D8" w:rsidRDefault="001916D8">
      <w:pPr>
        <w:pStyle w:val="CommentText"/>
      </w:pPr>
      <w:r>
        <w:t xml:space="preserve"> </w:t>
      </w:r>
    </w:p>
  </w:comment>
  <w:comment w:id="11" w:author="Hyosub Kim" w:date="2020-05-28T17:15:00Z" w:initials="HK">
    <w:p w14:paraId="5F783994" w14:textId="1C161C79" w:rsidR="0094433E" w:rsidRDefault="0094433E">
      <w:pPr>
        <w:pStyle w:val="CommentText"/>
      </w:pPr>
      <w:r>
        <w:rPr>
          <w:rStyle w:val="CommentReference"/>
        </w:rPr>
        <w:annotationRef/>
      </w:r>
      <w:r>
        <w:t>Double check—suspiciously large effect size!</w:t>
      </w:r>
    </w:p>
  </w:comment>
  <w:comment w:id="12" w:author="Jonathan Wood" w:date="2020-05-28T20:04:00Z" w:initials="JW">
    <w:p w14:paraId="06F97774" w14:textId="7412BE46" w:rsidR="0094433E" w:rsidRDefault="0094433E">
      <w:pPr>
        <w:pStyle w:val="CommentText"/>
      </w:pPr>
      <w:r>
        <w:rPr>
          <w:rStyle w:val="CommentReference"/>
        </w:rPr>
        <w:annotationRef/>
      </w:r>
      <w:r>
        <w:t>So this effect size is for our RM-ANOVA across learning and washout which now makes sense that it is huge (large difference between learning and washout</w:t>
      </w:r>
      <w:proofErr w:type="gramStart"/>
      <w:r>
        <w:t>)..</w:t>
      </w:r>
      <w:proofErr w:type="gramEnd"/>
    </w:p>
  </w:comment>
  <w:comment w:id="41" w:author="Jonathan Wood" w:date="2020-05-28T21:51:00Z" w:initials="JW">
    <w:p w14:paraId="03FF5E77" w14:textId="2A4ABCC5" w:rsidR="0099386A" w:rsidRDefault="0099386A">
      <w:pPr>
        <w:pStyle w:val="CommentText"/>
      </w:pPr>
      <w:r>
        <w:rPr>
          <w:rStyle w:val="CommentReference"/>
        </w:rPr>
        <w:annotationRef/>
      </w:r>
      <w:r>
        <w:t xml:space="preserve">Not really a plateau is it? For the repeated condition </w:t>
      </w:r>
      <w:r w:rsidR="00D539FB">
        <w:t>behavior</w:t>
      </w:r>
      <w:r>
        <w:t xml:space="preserve"> probably plateaus much earlier and for the other conditions the SAI is always changing. </w:t>
      </w:r>
      <w:r w:rsidR="00D539FB">
        <w:t>Should we c</w:t>
      </w:r>
      <w:r>
        <w:t>hange to End of learning?</w:t>
      </w:r>
      <w:r w:rsidR="00F84330">
        <w:t xml:space="preserve"> Let me know and I can change the fig too. </w:t>
      </w:r>
    </w:p>
  </w:comment>
  <w:comment w:id="35" w:author="Jonathan Wood" w:date="2020-05-27T20:49:00Z" w:initials="JW">
    <w:p w14:paraId="1142EAF6" w14:textId="7536156C" w:rsidR="0094433E" w:rsidRDefault="0094433E">
      <w:pPr>
        <w:pStyle w:val="CommentText"/>
      </w:pPr>
      <w:r>
        <w:rPr>
          <w:rStyle w:val="CommentReference"/>
        </w:rPr>
        <w:annotationRef/>
      </w:r>
      <w:r>
        <w:t>Should we also do initial learning the same way we do washout?</w:t>
      </w:r>
    </w:p>
  </w:comment>
  <w:comment w:id="36" w:author="Hyosub Kim" w:date="2020-05-28T17:28:00Z" w:initials="HK">
    <w:p w14:paraId="47D9BBB7" w14:textId="431A6365" w:rsidR="0094433E" w:rsidRDefault="0094433E">
      <w:pPr>
        <w:pStyle w:val="CommentText"/>
      </w:pPr>
      <w:r>
        <w:rPr>
          <w:rStyle w:val="CommentReference"/>
        </w:rPr>
        <w:annotationRef/>
      </w:r>
      <w:r>
        <w:t xml:space="preserve">Sure. You mean 1-5 and 6-30 at the start of Learning? Makes sense. </w:t>
      </w:r>
    </w:p>
  </w:comment>
  <w:comment w:id="37" w:author="Jonathan Wood" w:date="2020-05-28T21:58:00Z" w:initials="JW">
    <w:p w14:paraId="1DE99A98" w14:textId="0885210D" w:rsidR="00AF5A84" w:rsidRDefault="00AF5A84">
      <w:pPr>
        <w:pStyle w:val="CommentText"/>
      </w:pPr>
      <w:r>
        <w:rPr>
          <w:rStyle w:val="CommentReference"/>
        </w:rPr>
        <w:annotationRef/>
      </w:r>
      <w:r>
        <w:t xml:space="preserve">Actually </w:t>
      </w:r>
      <w:proofErr w:type="spellStart"/>
      <w:r>
        <w:t>nevermind</w:t>
      </w:r>
      <w:proofErr w:type="spellEnd"/>
      <w:r>
        <w:t xml:space="preserve">. I don’t see what it adds – the models don’t distinguish between speed of learning I don’t think. I took it back out. </w:t>
      </w:r>
    </w:p>
  </w:comment>
  <w:comment w:id="34" w:author="Hyosub Kim" w:date="2020-05-29T10:52:00Z" w:initials="HK">
    <w:p w14:paraId="6A91928C" w14:textId="76DB22EB" w:rsidR="001F4AA6" w:rsidRDefault="001F4AA6">
      <w:pPr>
        <w:pStyle w:val="CommentText"/>
      </w:pPr>
      <w:r>
        <w:rPr>
          <w:rStyle w:val="CommentReference"/>
        </w:rPr>
        <w:annotationRef/>
      </w:r>
      <w:r>
        <w:t>I’ve got some questions. Let’s talk about them later today.</w:t>
      </w:r>
    </w:p>
  </w:comment>
  <w:comment w:id="48" w:author="Hyosub Kim" w:date="2020-05-29T10:53:00Z" w:initials="HK">
    <w:p w14:paraId="3356FB3D" w14:textId="0C6B094D" w:rsidR="001F4AA6" w:rsidRDefault="001F4AA6">
      <w:pPr>
        <w:pStyle w:val="CommentText"/>
      </w:pPr>
      <w:r>
        <w:rPr>
          <w:rStyle w:val="CommentReference"/>
        </w:rPr>
        <w:annotationRef/>
      </w:r>
      <w:r>
        <w:t xml:space="preserve">This doesn’t go with the start of this paragraph. </w:t>
      </w:r>
    </w:p>
  </w:comment>
  <w:comment w:id="69" w:author="Hyosub Kim" w:date="2020-05-29T11:03:00Z" w:initials="HK">
    <w:p w14:paraId="6F1A600A" w14:textId="6A709849" w:rsidR="00DE4EF8" w:rsidRDefault="00DE4EF8">
      <w:pPr>
        <w:pStyle w:val="CommentText"/>
      </w:pPr>
      <w:r>
        <w:rPr>
          <w:rStyle w:val="CommentReference"/>
        </w:rPr>
        <w:annotationRef/>
      </w:r>
      <w:r>
        <w:t xml:space="preserve">Need to be careful with saying things are going to be the same, since an ANOVA can’t tell you that. You need Bayesian stats for equality. </w:t>
      </w:r>
    </w:p>
  </w:comment>
  <w:comment w:id="54" w:author="Hyosub Kim" w:date="2020-05-29T11:08:00Z" w:initials="HK">
    <w:p w14:paraId="09B18BD4" w14:textId="65BD60EA" w:rsidR="008823C2" w:rsidRDefault="008823C2">
      <w:pPr>
        <w:pStyle w:val="CommentText"/>
      </w:pPr>
      <w:r>
        <w:rPr>
          <w:rStyle w:val="CommentReference"/>
        </w:rPr>
        <w:annotationRef/>
      </w:r>
      <w:r>
        <w:t xml:space="preserve">Let’s talk later about what epochs we’re testing. Doesn’t seem to make sense to test average of entire Learning phase and then late learning as well. Maybe best to just break up Learning into early and late. Or just do the one analysis on the entire learning phase. </w:t>
      </w:r>
    </w:p>
  </w:comment>
  <w:comment w:id="101" w:author="Jonathan Wood" w:date="2020-05-28T10:32:00Z" w:initials="JW">
    <w:p w14:paraId="53F809AE" w14:textId="657EAD0F" w:rsidR="0094433E" w:rsidRDefault="0094433E">
      <w:pPr>
        <w:pStyle w:val="CommentText"/>
      </w:pPr>
      <w:r>
        <w:rPr>
          <w:rStyle w:val="CommentReference"/>
        </w:rPr>
        <w:annotationRef/>
      </w:r>
      <w:r>
        <w:t>Should we define small, medium and large effect sizes according to similar studies?</w:t>
      </w:r>
    </w:p>
  </w:comment>
  <w:comment w:id="102" w:author="Hyosub Kim" w:date="2020-05-28T17:39:00Z" w:initials="HK">
    <w:p w14:paraId="47C21042" w14:textId="6ECA5F88" w:rsidR="0094433E" w:rsidRDefault="0094433E">
      <w:pPr>
        <w:pStyle w:val="CommentText"/>
      </w:pPr>
      <w:r>
        <w:rPr>
          <w:rStyle w:val="CommentReference"/>
        </w:rPr>
        <w:annotationRef/>
      </w:r>
      <w:r>
        <w:t>Sure.</w:t>
      </w:r>
    </w:p>
  </w:comment>
  <w:comment w:id="103" w:author="Jonathan Wood" w:date="2020-05-28T22:05:00Z" w:initials="JW">
    <w:p w14:paraId="5FD4A5F7" w14:textId="609DCABB" w:rsidR="00AF5A84" w:rsidRDefault="00AF5A84">
      <w:pPr>
        <w:pStyle w:val="CommentText"/>
      </w:pPr>
      <w:r>
        <w:rPr>
          <w:rStyle w:val="CommentReference"/>
        </w:rPr>
        <w:annotationRef/>
      </w:r>
      <w:r>
        <w:t>Maybe we should discuss where to</w:t>
      </w:r>
      <w:r w:rsidR="0017005F">
        <w:t xml:space="preserve"> set them given my power analysis question above. </w:t>
      </w:r>
    </w:p>
  </w:comment>
  <w:comment w:id="110" w:author="Hyosub Kim" w:date="2020-05-29T10:31:00Z" w:initials="HK">
    <w:p w14:paraId="293AB22E" w14:textId="0088F203" w:rsidR="001916D8" w:rsidRDefault="001916D8">
      <w:pPr>
        <w:pStyle w:val="CommentText"/>
      </w:pPr>
      <w:r>
        <w:rPr>
          <w:rStyle w:val="CommentReference"/>
        </w:rPr>
        <w:annotationRef/>
      </w:r>
      <w:r>
        <w:t xml:space="preserve">Should be .0167, or .017. Rounding up to second decimal place is probably too liberal. </w:t>
      </w:r>
    </w:p>
  </w:comment>
  <w:comment w:id="104" w:author="Hyosub Kim" w:date="2020-05-28T17:35:00Z" w:initials="HK">
    <w:p w14:paraId="45CB3AA6" w14:textId="72BB9D51" w:rsidR="0094433E" w:rsidRDefault="0094433E">
      <w:pPr>
        <w:pStyle w:val="CommentText"/>
      </w:pPr>
      <w:r>
        <w:rPr>
          <w:rStyle w:val="CommentReference"/>
        </w:rPr>
        <w:annotationRef/>
      </w:r>
      <w:r>
        <w:t xml:space="preserve">Do we need correction for multiple comparisons for pairwise t-tests? </w:t>
      </w:r>
    </w:p>
  </w:comment>
  <w:comment w:id="105" w:author="Jonathan Wood" w:date="2020-05-28T22:06:00Z" w:initials="JW">
    <w:p w14:paraId="738120B8" w14:textId="0E6A5688" w:rsidR="00AF5A84" w:rsidRDefault="00AF5A84">
      <w:pPr>
        <w:pStyle w:val="CommentText"/>
      </w:pPr>
      <w:r>
        <w:rPr>
          <w:rStyle w:val="CommentReference"/>
        </w:rPr>
        <w:annotationRef/>
      </w:r>
      <w:r w:rsidR="0017005F">
        <w:t>Yes, I thought that was implied in pairwise comparisons but Ill add there to be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760E43" w15:done="0"/>
  <w15:commentEx w15:paraId="72DB0E37" w15:paraIdParent="47760E43" w15:done="0"/>
  <w15:commentEx w15:paraId="66B0CFB4" w15:done="0"/>
  <w15:commentEx w15:paraId="228EB1F0" w15:paraIdParent="66B0CFB4" w15:done="0"/>
  <w15:commentEx w15:paraId="5F783994" w15:done="0"/>
  <w15:commentEx w15:paraId="06F97774" w15:paraIdParent="5F783994" w15:done="0"/>
  <w15:commentEx w15:paraId="03FF5E77" w15:done="0"/>
  <w15:commentEx w15:paraId="1142EAF6" w15:done="0"/>
  <w15:commentEx w15:paraId="47D9BBB7" w15:paraIdParent="1142EAF6" w15:done="0"/>
  <w15:commentEx w15:paraId="1DE99A98" w15:paraIdParent="1142EAF6" w15:done="0"/>
  <w15:commentEx w15:paraId="6A91928C" w15:done="0"/>
  <w15:commentEx w15:paraId="3356FB3D" w15:done="0"/>
  <w15:commentEx w15:paraId="6F1A600A" w15:done="0"/>
  <w15:commentEx w15:paraId="09B18BD4" w15:done="0"/>
  <w15:commentEx w15:paraId="53F809AE" w15:done="0"/>
  <w15:commentEx w15:paraId="47C21042" w15:paraIdParent="53F809AE" w15:done="0"/>
  <w15:commentEx w15:paraId="5FD4A5F7" w15:paraIdParent="53F809AE" w15:done="0"/>
  <w15:commentEx w15:paraId="293AB22E" w15:done="0"/>
  <w15:commentEx w15:paraId="45CB3AA6" w15:done="0"/>
  <w15:commentEx w15:paraId="738120B8" w15:paraIdParent="45CB3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96D3" w16cex:dateUtc="2020-05-29T00:00:00Z"/>
  <w16cex:commentExtensible w16cex:durableId="227A9AE1" w16cex:dateUtc="2020-05-29T00:17:00Z"/>
  <w16cex:commentExtensible w16cex:durableId="227A97B9" w16cex:dateUtc="2020-05-29T00:04:00Z"/>
  <w16cex:commentExtensible w16cex:durableId="227A92E0" w16cex:dateUtc="2020-05-28T23:43:00Z"/>
  <w16cex:commentExtensible w16cex:durableId="227AB0E3" w16cex:dateUtc="2020-05-29T01:51:00Z"/>
  <w16cex:commentExtensible w16cex:durableId="227950C2" w16cex:dateUtc="2020-05-28T00:49:00Z"/>
  <w16cex:commentExtensible w16cex:durableId="227AB2A0" w16cex:dateUtc="2020-05-29T01:58:00Z"/>
  <w16cex:commentExtensible w16cex:durableId="227A11BD" w16cex:dateUtc="2020-05-28T14:32:00Z"/>
  <w16cex:commentExtensible w16cex:durableId="227AB419" w16cex:dateUtc="2020-05-29T02:05:00Z"/>
  <w16cex:commentExtensible w16cex:durableId="227AB44C" w16cex:dateUtc="2020-05-29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760E43" w16cid:durableId="227A96D3"/>
  <w16cid:commentId w16cid:paraId="72DB0E37" w16cid:durableId="227B64E1"/>
  <w16cid:commentId w16cid:paraId="66B0CFB4" w16cid:durableId="227A9AE1"/>
  <w16cid:commentId w16cid:paraId="228EB1F0" w16cid:durableId="227B619F"/>
  <w16cid:commentId w16cid:paraId="5F783994" w16cid:durableId="227A704E"/>
  <w16cid:commentId w16cid:paraId="06F97774" w16cid:durableId="227A97B9"/>
  <w16cid:commentId w16cid:paraId="03FF5E77" w16cid:durableId="227AB0E3"/>
  <w16cid:commentId w16cid:paraId="1142EAF6" w16cid:durableId="227950C2"/>
  <w16cid:commentId w16cid:paraId="47D9BBB7" w16cid:durableId="227A732B"/>
  <w16cid:commentId w16cid:paraId="1DE99A98" w16cid:durableId="227AB2A0"/>
  <w16cid:commentId w16cid:paraId="6A91928C" w16cid:durableId="227B67E6"/>
  <w16cid:commentId w16cid:paraId="3356FB3D" w16cid:durableId="227B682F"/>
  <w16cid:commentId w16cid:paraId="6F1A600A" w16cid:durableId="227B6A89"/>
  <w16cid:commentId w16cid:paraId="09B18BD4" w16cid:durableId="227B6B92"/>
  <w16cid:commentId w16cid:paraId="53F809AE" w16cid:durableId="227A11BD"/>
  <w16cid:commentId w16cid:paraId="47C21042" w16cid:durableId="227A75E3"/>
  <w16cid:commentId w16cid:paraId="5FD4A5F7" w16cid:durableId="227AB419"/>
  <w16cid:commentId w16cid:paraId="293AB22E" w16cid:durableId="227B6311"/>
  <w16cid:commentId w16cid:paraId="45CB3AA6" w16cid:durableId="227A74D0"/>
  <w16cid:commentId w16cid:paraId="738120B8" w16cid:durableId="227AB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A784A" w14:textId="77777777" w:rsidR="002447EF" w:rsidRDefault="002447EF" w:rsidP="00930253">
      <w:r>
        <w:separator/>
      </w:r>
    </w:p>
  </w:endnote>
  <w:endnote w:type="continuationSeparator" w:id="0">
    <w:p w14:paraId="48571419" w14:textId="77777777" w:rsidR="002447EF" w:rsidRDefault="002447EF"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3311"/>
      <w:docPartObj>
        <w:docPartGallery w:val="Page Numbers (Bottom of Page)"/>
        <w:docPartUnique/>
      </w:docPartObj>
    </w:sdtPr>
    <w:sdtEndPr>
      <w:rPr>
        <w:noProof/>
      </w:rPr>
    </w:sdtEndPr>
    <w:sdtContent>
      <w:p w14:paraId="3CF55E19" w14:textId="0C19324E" w:rsidR="00F84330" w:rsidRDefault="00F84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F84330" w:rsidRDefault="00F84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1FA7A" w14:textId="77777777" w:rsidR="002447EF" w:rsidRDefault="002447EF" w:rsidP="00930253">
      <w:r>
        <w:separator/>
      </w:r>
    </w:p>
  </w:footnote>
  <w:footnote w:type="continuationSeparator" w:id="0">
    <w:p w14:paraId="347A279D" w14:textId="77777777" w:rsidR="002447EF" w:rsidRDefault="002447EF"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38A2"/>
    <w:rsid w:val="000B55EA"/>
    <w:rsid w:val="000B6815"/>
    <w:rsid w:val="000B6FC3"/>
    <w:rsid w:val="000C1E7C"/>
    <w:rsid w:val="000C593F"/>
    <w:rsid w:val="000D60A4"/>
    <w:rsid w:val="000E211E"/>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42A"/>
    <w:rsid w:val="00144B6B"/>
    <w:rsid w:val="00145031"/>
    <w:rsid w:val="00147107"/>
    <w:rsid w:val="001579D6"/>
    <w:rsid w:val="00160E22"/>
    <w:rsid w:val="00161EF8"/>
    <w:rsid w:val="00162E0F"/>
    <w:rsid w:val="0016363B"/>
    <w:rsid w:val="001645A1"/>
    <w:rsid w:val="0017005F"/>
    <w:rsid w:val="00172C5B"/>
    <w:rsid w:val="00173209"/>
    <w:rsid w:val="0017543D"/>
    <w:rsid w:val="00181A41"/>
    <w:rsid w:val="001915A5"/>
    <w:rsid w:val="001916D8"/>
    <w:rsid w:val="001A5E58"/>
    <w:rsid w:val="001B5FD4"/>
    <w:rsid w:val="001C1DFC"/>
    <w:rsid w:val="001C484F"/>
    <w:rsid w:val="001D563C"/>
    <w:rsid w:val="001D7E75"/>
    <w:rsid w:val="001E4289"/>
    <w:rsid w:val="001E5F6E"/>
    <w:rsid w:val="001E6C9B"/>
    <w:rsid w:val="001F4AA6"/>
    <w:rsid w:val="001F7857"/>
    <w:rsid w:val="002039BA"/>
    <w:rsid w:val="002040CC"/>
    <w:rsid w:val="002042D8"/>
    <w:rsid w:val="0021405A"/>
    <w:rsid w:val="00217631"/>
    <w:rsid w:val="002207EF"/>
    <w:rsid w:val="00220B35"/>
    <w:rsid w:val="002236FB"/>
    <w:rsid w:val="00227A3E"/>
    <w:rsid w:val="00230F8A"/>
    <w:rsid w:val="00233FC7"/>
    <w:rsid w:val="00234029"/>
    <w:rsid w:val="002363E1"/>
    <w:rsid w:val="00237BEF"/>
    <w:rsid w:val="002447EF"/>
    <w:rsid w:val="002502A3"/>
    <w:rsid w:val="0027304B"/>
    <w:rsid w:val="002807A6"/>
    <w:rsid w:val="0028136C"/>
    <w:rsid w:val="00282F5A"/>
    <w:rsid w:val="00284743"/>
    <w:rsid w:val="002867D9"/>
    <w:rsid w:val="00286FFC"/>
    <w:rsid w:val="00291398"/>
    <w:rsid w:val="00297946"/>
    <w:rsid w:val="002A1729"/>
    <w:rsid w:val="002A1C0E"/>
    <w:rsid w:val="002A2521"/>
    <w:rsid w:val="002B3507"/>
    <w:rsid w:val="002B60A5"/>
    <w:rsid w:val="002C3195"/>
    <w:rsid w:val="002C6E34"/>
    <w:rsid w:val="002C7787"/>
    <w:rsid w:val="002C7B5B"/>
    <w:rsid w:val="002D4204"/>
    <w:rsid w:val="002D59BF"/>
    <w:rsid w:val="002D76AF"/>
    <w:rsid w:val="002E1415"/>
    <w:rsid w:val="002F335D"/>
    <w:rsid w:val="002F35F8"/>
    <w:rsid w:val="002F761F"/>
    <w:rsid w:val="003012AC"/>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76BF"/>
    <w:rsid w:val="003522E6"/>
    <w:rsid w:val="00352405"/>
    <w:rsid w:val="00362381"/>
    <w:rsid w:val="0036544F"/>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07563"/>
    <w:rsid w:val="004144B8"/>
    <w:rsid w:val="00414CFC"/>
    <w:rsid w:val="00417191"/>
    <w:rsid w:val="004216BF"/>
    <w:rsid w:val="00435560"/>
    <w:rsid w:val="004357CE"/>
    <w:rsid w:val="00443F01"/>
    <w:rsid w:val="004525AD"/>
    <w:rsid w:val="00453885"/>
    <w:rsid w:val="00461857"/>
    <w:rsid w:val="00462330"/>
    <w:rsid w:val="0046248A"/>
    <w:rsid w:val="00465960"/>
    <w:rsid w:val="004769D9"/>
    <w:rsid w:val="00481D8C"/>
    <w:rsid w:val="00485262"/>
    <w:rsid w:val="0049425E"/>
    <w:rsid w:val="00497AA2"/>
    <w:rsid w:val="004A23CC"/>
    <w:rsid w:val="004A5E5B"/>
    <w:rsid w:val="004A6BAB"/>
    <w:rsid w:val="004B0AE4"/>
    <w:rsid w:val="004B1D68"/>
    <w:rsid w:val="004B386D"/>
    <w:rsid w:val="004B5A83"/>
    <w:rsid w:val="004B6DF6"/>
    <w:rsid w:val="004C68CF"/>
    <w:rsid w:val="004C78C5"/>
    <w:rsid w:val="004D64EF"/>
    <w:rsid w:val="004D6E15"/>
    <w:rsid w:val="004D719A"/>
    <w:rsid w:val="00507F44"/>
    <w:rsid w:val="00510D5B"/>
    <w:rsid w:val="00511C1D"/>
    <w:rsid w:val="0051592C"/>
    <w:rsid w:val="0052131D"/>
    <w:rsid w:val="00526793"/>
    <w:rsid w:val="0053792A"/>
    <w:rsid w:val="00540243"/>
    <w:rsid w:val="00552947"/>
    <w:rsid w:val="0055455E"/>
    <w:rsid w:val="005624A6"/>
    <w:rsid w:val="00565ACF"/>
    <w:rsid w:val="00570AA5"/>
    <w:rsid w:val="005735ED"/>
    <w:rsid w:val="00582034"/>
    <w:rsid w:val="00586DF0"/>
    <w:rsid w:val="00591DC0"/>
    <w:rsid w:val="00591F30"/>
    <w:rsid w:val="00593788"/>
    <w:rsid w:val="00595508"/>
    <w:rsid w:val="005A0AC7"/>
    <w:rsid w:val="005B0478"/>
    <w:rsid w:val="005B476B"/>
    <w:rsid w:val="005B4FE3"/>
    <w:rsid w:val="005B646C"/>
    <w:rsid w:val="005B694A"/>
    <w:rsid w:val="005C0A9A"/>
    <w:rsid w:val="005C22A4"/>
    <w:rsid w:val="005D6D5A"/>
    <w:rsid w:val="005D7B1F"/>
    <w:rsid w:val="005E012E"/>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726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D3860"/>
    <w:rsid w:val="006D67BD"/>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7D6B"/>
    <w:rsid w:val="0076375E"/>
    <w:rsid w:val="00764145"/>
    <w:rsid w:val="00767FB7"/>
    <w:rsid w:val="007822D4"/>
    <w:rsid w:val="00787A66"/>
    <w:rsid w:val="00791028"/>
    <w:rsid w:val="00791B3D"/>
    <w:rsid w:val="00794216"/>
    <w:rsid w:val="007A42CC"/>
    <w:rsid w:val="007A69F4"/>
    <w:rsid w:val="007B1EA8"/>
    <w:rsid w:val="007B26FD"/>
    <w:rsid w:val="007B6811"/>
    <w:rsid w:val="007B79B7"/>
    <w:rsid w:val="007C3D1D"/>
    <w:rsid w:val="007D3C9C"/>
    <w:rsid w:val="007D3E12"/>
    <w:rsid w:val="007D6FE6"/>
    <w:rsid w:val="007D7627"/>
    <w:rsid w:val="007D7D05"/>
    <w:rsid w:val="007E2E69"/>
    <w:rsid w:val="007E41FE"/>
    <w:rsid w:val="007F0703"/>
    <w:rsid w:val="007F3390"/>
    <w:rsid w:val="00800585"/>
    <w:rsid w:val="0080062B"/>
    <w:rsid w:val="008046D6"/>
    <w:rsid w:val="00820F8C"/>
    <w:rsid w:val="00821264"/>
    <w:rsid w:val="00845358"/>
    <w:rsid w:val="00853000"/>
    <w:rsid w:val="00860256"/>
    <w:rsid w:val="0086160D"/>
    <w:rsid w:val="008626E9"/>
    <w:rsid w:val="008677E3"/>
    <w:rsid w:val="00873381"/>
    <w:rsid w:val="00880873"/>
    <w:rsid w:val="008819C3"/>
    <w:rsid w:val="00882248"/>
    <w:rsid w:val="008823C2"/>
    <w:rsid w:val="00891306"/>
    <w:rsid w:val="00895680"/>
    <w:rsid w:val="008A098F"/>
    <w:rsid w:val="008A24EB"/>
    <w:rsid w:val="008A49B1"/>
    <w:rsid w:val="008A4C94"/>
    <w:rsid w:val="008A5A99"/>
    <w:rsid w:val="008A69FA"/>
    <w:rsid w:val="008B0D47"/>
    <w:rsid w:val="008C2A4E"/>
    <w:rsid w:val="008C2EFF"/>
    <w:rsid w:val="008C3460"/>
    <w:rsid w:val="008D097F"/>
    <w:rsid w:val="008D7298"/>
    <w:rsid w:val="008D7F9E"/>
    <w:rsid w:val="008E10A8"/>
    <w:rsid w:val="008E43A8"/>
    <w:rsid w:val="008E5543"/>
    <w:rsid w:val="008E703A"/>
    <w:rsid w:val="008F366D"/>
    <w:rsid w:val="008F5C83"/>
    <w:rsid w:val="00904537"/>
    <w:rsid w:val="00905160"/>
    <w:rsid w:val="00905174"/>
    <w:rsid w:val="00912883"/>
    <w:rsid w:val="00930253"/>
    <w:rsid w:val="0094433E"/>
    <w:rsid w:val="0094548B"/>
    <w:rsid w:val="009500C4"/>
    <w:rsid w:val="009605C4"/>
    <w:rsid w:val="00963314"/>
    <w:rsid w:val="009636FA"/>
    <w:rsid w:val="0096514B"/>
    <w:rsid w:val="0096539F"/>
    <w:rsid w:val="009666B1"/>
    <w:rsid w:val="00966CFC"/>
    <w:rsid w:val="00970A98"/>
    <w:rsid w:val="00973512"/>
    <w:rsid w:val="009776DA"/>
    <w:rsid w:val="00980663"/>
    <w:rsid w:val="00982B43"/>
    <w:rsid w:val="0099386A"/>
    <w:rsid w:val="009A0618"/>
    <w:rsid w:val="009A0ECC"/>
    <w:rsid w:val="009A2D50"/>
    <w:rsid w:val="009B00AF"/>
    <w:rsid w:val="009B3411"/>
    <w:rsid w:val="009B7EFA"/>
    <w:rsid w:val="009C279A"/>
    <w:rsid w:val="009D2251"/>
    <w:rsid w:val="009E7B65"/>
    <w:rsid w:val="009F0E5F"/>
    <w:rsid w:val="009F5254"/>
    <w:rsid w:val="00A107BD"/>
    <w:rsid w:val="00A156A8"/>
    <w:rsid w:val="00A15F7C"/>
    <w:rsid w:val="00A24826"/>
    <w:rsid w:val="00A27683"/>
    <w:rsid w:val="00A30D40"/>
    <w:rsid w:val="00A32B39"/>
    <w:rsid w:val="00A32D90"/>
    <w:rsid w:val="00A37868"/>
    <w:rsid w:val="00A4267E"/>
    <w:rsid w:val="00A43324"/>
    <w:rsid w:val="00A44BF7"/>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D128D"/>
    <w:rsid w:val="00AD12AB"/>
    <w:rsid w:val="00AD3EDA"/>
    <w:rsid w:val="00AD5C60"/>
    <w:rsid w:val="00AD6FB6"/>
    <w:rsid w:val="00AE291E"/>
    <w:rsid w:val="00AE3A87"/>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F7145"/>
    <w:rsid w:val="00C01B6E"/>
    <w:rsid w:val="00C125D4"/>
    <w:rsid w:val="00C143A7"/>
    <w:rsid w:val="00C15A28"/>
    <w:rsid w:val="00C30FB9"/>
    <w:rsid w:val="00C31232"/>
    <w:rsid w:val="00C506EF"/>
    <w:rsid w:val="00C56791"/>
    <w:rsid w:val="00C63C4F"/>
    <w:rsid w:val="00C66CEF"/>
    <w:rsid w:val="00C66E3D"/>
    <w:rsid w:val="00C723C8"/>
    <w:rsid w:val="00C74495"/>
    <w:rsid w:val="00C7571B"/>
    <w:rsid w:val="00C86629"/>
    <w:rsid w:val="00C901A9"/>
    <w:rsid w:val="00C90D86"/>
    <w:rsid w:val="00C948D9"/>
    <w:rsid w:val="00CA15B0"/>
    <w:rsid w:val="00CC7B76"/>
    <w:rsid w:val="00CD354D"/>
    <w:rsid w:val="00CD3C54"/>
    <w:rsid w:val="00CD59A7"/>
    <w:rsid w:val="00CE085A"/>
    <w:rsid w:val="00CE2F32"/>
    <w:rsid w:val="00CE4A03"/>
    <w:rsid w:val="00CE4A9A"/>
    <w:rsid w:val="00CF21BD"/>
    <w:rsid w:val="00CF53EA"/>
    <w:rsid w:val="00CF67D8"/>
    <w:rsid w:val="00CF6962"/>
    <w:rsid w:val="00D00F31"/>
    <w:rsid w:val="00D01A10"/>
    <w:rsid w:val="00D061A8"/>
    <w:rsid w:val="00D105F1"/>
    <w:rsid w:val="00D11B82"/>
    <w:rsid w:val="00D12592"/>
    <w:rsid w:val="00D13F91"/>
    <w:rsid w:val="00D17F24"/>
    <w:rsid w:val="00D21E56"/>
    <w:rsid w:val="00D24F3C"/>
    <w:rsid w:val="00D4325C"/>
    <w:rsid w:val="00D518D1"/>
    <w:rsid w:val="00D539FB"/>
    <w:rsid w:val="00D572C9"/>
    <w:rsid w:val="00D63B2C"/>
    <w:rsid w:val="00D70C81"/>
    <w:rsid w:val="00D72B44"/>
    <w:rsid w:val="00D81DF1"/>
    <w:rsid w:val="00D850BB"/>
    <w:rsid w:val="00D909B1"/>
    <w:rsid w:val="00D93560"/>
    <w:rsid w:val="00D97987"/>
    <w:rsid w:val="00D97C5F"/>
    <w:rsid w:val="00DA120F"/>
    <w:rsid w:val="00DA2068"/>
    <w:rsid w:val="00DA79B9"/>
    <w:rsid w:val="00DB266D"/>
    <w:rsid w:val="00DB77C0"/>
    <w:rsid w:val="00DB7FE7"/>
    <w:rsid w:val="00DC076D"/>
    <w:rsid w:val="00DC271F"/>
    <w:rsid w:val="00DC3740"/>
    <w:rsid w:val="00DD7D15"/>
    <w:rsid w:val="00DE393B"/>
    <w:rsid w:val="00DE4EF8"/>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396E"/>
    <w:rsid w:val="00F242B7"/>
    <w:rsid w:val="00F246B2"/>
    <w:rsid w:val="00F25D25"/>
    <w:rsid w:val="00F315A6"/>
    <w:rsid w:val="00F368FB"/>
    <w:rsid w:val="00F44901"/>
    <w:rsid w:val="00F476AF"/>
    <w:rsid w:val="00F50126"/>
    <w:rsid w:val="00F56304"/>
    <w:rsid w:val="00F57A76"/>
    <w:rsid w:val="00F6629D"/>
    <w:rsid w:val="00F66EA9"/>
    <w:rsid w:val="00F6786F"/>
    <w:rsid w:val="00F70A25"/>
    <w:rsid w:val="00F70B8D"/>
    <w:rsid w:val="00F74568"/>
    <w:rsid w:val="00F75235"/>
    <w:rsid w:val="00F75B19"/>
    <w:rsid w:val="00F76635"/>
    <w:rsid w:val="00F8020F"/>
    <w:rsid w:val="00F84330"/>
    <w:rsid w:val="00F849E4"/>
    <w:rsid w:val="00F865E8"/>
    <w:rsid w:val="00F914B3"/>
    <w:rsid w:val="00F970EC"/>
    <w:rsid w:val="00FA2486"/>
    <w:rsid w:val="00FA3E6A"/>
    <w:rsid w:val="00FB3858"/>
    <w:rsid w:val="00FC2113"/>
    <w:rsid w:val="00FC4149"/>
    <w:rsid w:val="00FC4A30"/>
    <w:rsid w:val="00FD4FA8"/>
    <w:rsid w:val="00FD69F0"/>
    <w:rsid w:val="00FD6A98"/>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733D2-DE40-3148-B569-AB390742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8117</TotalTime>
  <Pages>21</Pages>
  <Words>15972</Words>
  <Characters>91045</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88</cp:revision>
  <dcterms:created xsi:type="dcterms:W3CDTF">2020-05-18T20:20:00Z</dcterms:created>
  <dcterms:modified xsi:type="dcterms:W3CDTF">2020-05-29T15:10:00Z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id="kYfgDLVV"/&gt;&lt;style id="http://www.zotero.org/styles/eneuro" hasBibliography="1" bibliographyStyleHasBeenSet="1"/&gt;&lt;prefs&gt;&lt;pref name="fieldType" value="Field"/&gt;&lt;/prefs&gt;&lt;/data&gt;</vt:lpwstr>
  </property>
</Properties>
</file>