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00581" w14:textId="5FEEF6BF" w:rsidR="00DA120F" w:rsidRPr="00031559" w:rsidRDefault="00DA120F" w:rsidP="00407563">
      <w:pPr>
        <w:spacing w:line="480" w:lineRule="auto"/>
        <w:rPr>
          <w:b/>
          <w:bCs/>
          <w:u w:val="single"/>
        </w:rPr>
      </w:pPr>
      <w:r w:rsidRPr="00031559">
        <w:rPr>
          <w:b/>
          <w:bCs/>
          <w:u w:val="single"/>
        </w:rPr>
        <w:t>Introduction</w:t>
      </w:r>
    </w:p>
    <w:p w14:paraId="7EB01ECC" w14:textId="2292B048" w:rsidR="00DA120F" w:rsidRDefault="00DA120F" w:rsidP="00407563">
      <w:pPr>
        <w:spacing w:line="480" w:lineRule="auto"/>
      </w:pPr>
    </w:p>
    <w:p w14:paraId="3D8CBADA" w14:textId="30500F9F" w:rsidR="00C901A9" w:rsidRDefault="009A0618" w:rsidP="00407563">
      <w:pPr>
        <w:spacing w:line="480" w:lineRule="auto"/>
      </w:pPr>
      <w:r>
        <w:t>Practice</w:t>
      </w:r>
      <w:r w:rsidR="00693669">
        <w:t>,</w:t>
      </w:r>
      <w:r w:rsidR="00305607">
        <w:t xml:space="preserve"> </w:t>
      </w:r>
      <w:r w:rsidR="008F366D">
        <w:t>in the form of movement r</w:t>
      </w:r>
      <w:r w:rsidR="00510D5B">
        <w:t>epetition</w:t>
      </w:r>
      <w:r w:rsidR="00693669">
        <w:t>,</w:t>
      </w:r>
      <w:r w:rsidR="00510D5B">
        <w:t xml:space="preserve"> </w:t>
      </w:r>
      <w:r>
        <w:t xml:space="preserve">is widely recognized as </w:t>
      </w:r>
      <w:r w:rsidR="00693669">
        <w:t>an</w:t>
      </w:r>
      <w:r w:rsidR="00305607">
        <w:t xml:space="preserve"> indispensable</w:t>
      </w:r>
      <w:r>
        <w:t xml:space="preserve"> component of motor skill acquisition </w:t>
      </w:r>
      <w:r w:rsidR="00510D5B">
        <w:fldChar w:fldCharType="begin"/>
      </w:r>
      <w:r w:rsidR="00510D5B">
        <w:instrText xml:space="preserve"> ADDIN ZOTERO_ITEM CSL_CITATION {"citationID":"KWEQJoEN","properties":{"formattedCitation":"(Schmidt and Lee, 2005)","plainCitation":"(Schmidt and Lee, 2005)","noteIndex":0},"citationItems":[{"id":1855,"uris":["http://zotero.org/users/5226272/items/NI6BRC48"],"uri":["http://zotero.org/users/5226272/items/NI6BRC48"],"itemData":{"id":1855,"type":"book","abstract":"Most of us have marveled at one time or another about how highly skilled performers in industry, sport, music, or dance seem to make their actions appear so simple and easy, performed with incredible efficiency, smoothness, style, and grace. Like the first three editions (Schmidt, 1982,1988; Schmidt &amp; Lee, 1999), the fourth edition of Motor Control and Learning: A Behavioral Emphasis was written for those who would like to understand how it is that these performers can achieve such artistry while we, as beginners in a similar task, are clumsy, inept, and unskilled. This book was written particularly as a textbook for university or college undergraduate and graduate students taking courses in human performance or motor learning, primarily in fields such as kinesiology or psychology. Students in other fields such as the neurosciences, physical and occupational therapy, biomedical or industrial engineering, and human factors/ergonomics will also find many of the concepts contained here to be of interest, as movement behavior is a part of all of them. And for those who are (or are becoming) practitioners in these fields, the principles of motor behavior outlined here should provide a solid basis for tasks such as designing human-machine systems, developing training programs in sport or industry, or teaching progressions in dance or music. The book is divided into three parts. Part I provides an introduction to research and fundamental concepts that are important to understanding motor behavior; Part II deals with motor control; and Part III deals with the acquisition of skill, or motor learning. (PsycINFO Database Record (c) 2016 APA, all rights reserved)","collection-title":"Motor control and learning: A behavioral emphasis, 4th ed","event-place":"Champaign, IL, US","ISBN":"978-0-7360-4258-1","note":"page: vi, 535","number-of-pages":"vi, 535","publisher":"Human Kinetics","publisher-place":"Champaign, IL, US","source":"APA PsycNET","title":"Motor control and learning: A behavioral emphasis, 4th ed","title-short":"Motor control and learning","author":[{"family":"Schmidt","given":"Richard A."},{"family":"Lee","given":"Timothy D."}],"issued":{"date-parts":[["2005"]]}}}],"schema":"https://github.com/citation-style-language/schema/raw/master/csl-citation.json"} </w:instrText>
      </w:r>
      <w:r w:rsidR="00510D5B">
        <w:fldChar w:fldCharType="separate"/>
      </w:r>
      <w:r w:rsidR="00510D5B" w:rsidRPr="00510D5B">
        <w:t>(Schmidt and Lee, 2005)</w:t>
      </w:r>
      <w:r w:rsidR="00510D5B">
        <w:fldChar w:fldCharType="end"/>
      </w:r>
      <w:r>
        <w:t xml:space="preserve">. </w:t>
      </w:r>
      <w:r w:rsidR="008F366D">
        <w:t>Yet, even after acquiring a skill, repetition continues to play an important role.</w:t>
      </w:r>
      <w:r>
        <w:t xml:space="preserve"> </w:t>
      </w:r>
      <w:r w:rsidR="005F6476">
        <w:t xml:space="preserve">For example, repetition </w:t>
      </w:r>
      <w:r w:rsidR="0096539F">
        <w:t>hastens the time</w:t>
      </w:r>
      <w:r w:rsidR="00C74495">
        <w:t xml:space="preserve"> required</w:t>
      </w:r>
      <w:r w:rsidR="0096539F">
        <w:t xml:space="preserve"> to</w:t>
      </w:r>
      <w:r w:rsidR="005F6476">
        <w:t xml:space="preserve"> </w:t>
      </w:r>
      <w:r w:rsidR="0096539F">
        <w:t>prepare a movement</w:t>
      </w:r>
      <w:r w:rsidR="005F6476">
        <w:t xml:space="preserve"> </w:t>
      </w:r>
      <w:r w:rsidR="005F6476">
        <w:fldChar w:fldCharType="begin"/>
      </w:r>
      <w:r w:rsidR="00173209">
        <w:instrText xml:space="preserve"> ADDIN ZOTERO_ITEM CSL_CITATION {"citationID":"xnOD68Jv","properties":{"formattedCitation":"(Mawase et al., 2018; Wong et al., 2017)","plainCitation":"(Mawase et al., 2018; Wong et al., 2017)","noteIndex":0},"citationItems":[{"id":1805,"uris":["http://zotero.org/users/5226272/items/CS6MUU7L"],"uri":["http://zotero.org/users/5226272/items/CS6MUU7L"],"itemData":{"id":1805,"type":"article-journal","abstract":"Our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M."}],"issued":{"date-parts":[["2018",7]]}}},{"id":1367,"uris":["http://zotero.org/users/5226272/items/NVN32TU2"],"uri":["http://zotero.org/users/5226272/items/NVN32TU2"],"itemData":{"id":1367,"type":"article-journal","abstract":"Reaction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fldChar w:fldCharType="separate"/>
      </w:r>
      <w:r w:rsidR="00173209" w:rsidRPr="00173209">
        <w:t>(Mawase et al., 2018; Wong et al., 2017)</w:t>
      </w:r>
      <w:r w:rsidR="005F6476">
        <w:fldChar w:fldCharType="end"/>
      </w:r>
      <w:r w:rsidR="000434DC">
        <w:t xml:space="preserve">, increases movement speed </w:t>
      </w:r>
      <w:r w:rsidR="000434DC">
        <w:fldChar w:fldCharType="begin"/>
      </w:r>
      <w:r w:rsidR="000434DC">
        <w:instrText xml:space="preserve"> ADDIN ZOTERO_ITEM CSL_CITATION {"citationID":"JVZfXeaT","properties":{"formattedCitation":"(Hammerbeck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fldChar w:fldCharType="separate"/>
      </w:r>
      <w:r w:rsidR="000434DC" w:rsidRPr="000434DC">
        <w:t>(Hammerbeck et al., 2014)</w:t>
      </w:r>
      <w:r w:rsidR="000434DC">
        <w:fldChar w:fldCharType="end"/>
      </w:r>
      <w:r w:rsidR="000434DC">
        <w:t xml:space="preserve"> and biases future movements in the direction of the repeated movements </w:t>
      </w:r>
      <w:r w:rsidR="000434DC">
        <w:fldChar w:fldCharType="begin"/>
      </w:r>
      <w:r w:rsidR="000434DC">
        <w:instrText xml:space="preserve"> ADDIN ZOTERO_ITEM CSL_CITATION {"citationID":"IKIuJwEa","properties":{"formattedCitation":"(Classen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0434DC">
        <w:fldChar w:fldCharType="separate"/>
      </w:r>
      <w:r w:rsidR="000434DC" w:rsidRPr="00F75235">
        <w:t>(Classen et al., 1998; Diedrichsen et al., 2010)</w:t>
      </w:r>
      <w:r w:rsidR="000434DC">
        <w:fldChar w:fldCharType="end"/>
      </w:r>
      <w:r w:rsidR="000434DC">
        <w:t xml:space="preserve">. </w:t>
      </w:r>
      <w:r w:rsidR="00381226">
        <w:t>Th</w:t>
      </w:r>
      <w:r w:rsidR="00693669">
        <w:t>ese features of use-dependent learning</w:t>
      </w:r>
      <w:r w:rsidR="00381226">
        <w:t xml:space="preserve"> may explain</w:t>
      </w:r>
      <w:r w:rsidR="00E45977">
        <w:t>, in part,</w:t>
      </w:r>
      <w:r w:rsidR="00381226">
        <w:t xml:space="preserve"> why a</w:t>
      </w:r>
      <w:r w:rsidR="008B0D47">
        <w:t xml:space="preserve"> basketball player continues to </w:t>
      </w:r>
      <w:r w:rsidR="00381226">
        <w:t xml:space="preserve">practice </w:t>
      </w:r>
      <w:r w:rsidR="002207EF">
        <w:t xml:space="preserve">her </w:t>
      </w:r>
      <w:r w:rsidR="008B0D47">
        <w:t xml:space="preserve">free throws </w:t>
      </w:r>
      <w:r w:rsidR="00381226">
        <w:t xml:space="preserve">years after she initially learned how to </w:t>
      </w:r>
      <w:r w:rsidR="002207EF">
        <w:t>shoot</w:t>
      </w:r>
      <w:r w:rsidR="00381226">
        <w:t xml:space="preserve">. </w:t>
      </w:r>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r w:rsidR="008B0D47">
        <w:t xml:space="preserve">basketball </w:t>
      </w:r>
      <w:r w:rsidR="00144B6B">
        <w:t>players’</w:t>
      </w:r>
      <w:r w:rsidR="00381226">
        <w:t xml:space="preserve"> </w:t>
      </w:r>
      <w:r w:rsidR="008B0D47">
        <w:t xml:space="preserve">free throws </w:t>
      </w:r>
      <w:r w:rsidR="00677EEB">
        <w:t xml:space="preserve">be during practice to engage </w:t>
      </w:r>
      <w:r w:rsidR="003F6E97">
        <w:t>the</w:t>
      </w:r>
      <w:r w:rsidR="008B0D47">
        <w:t xml:space="preserve"> </w:t>
      </w:r>
      <w:r w:rsidR="00E45977">
        <w:t>use-dependent</w:t>
      </w:r>
      <w:r w:rsidR="00F246B2">
        <w:t xml:space="preserve"> learning</w:t>
      </w:r>
      <w:r w:rsidR="00C901A9">
        <w:t xml:space="preserve"> process?</w:t>
      </w:r>
    </w:p>
    <w:p w14:paraId="139CE9A6" w14:textId="05BC4CF1" w:rsidR="008E5543" w:rsidRDefault="008E5543" w:rsidP="00407563">
      <w:pPr>
        <w:spacing w:line="480" w:lineRule="auto"/>
      </w:pPr>
    </w:p>
    <w:p w14:paraId="4DFB7587" w14:textId="0DD06926" w:rsidR="003B2645" w:rsidRDefault="00757D6B" w:rsidP="00407563">
      <w:pPr>
        <w:spacing w:line="480" w:lineRule="auto"/>
      </w:pPr>
      <w:r>
        <w:t>Most</w:t>
      </w:r>
      <w:r w:rsidR="00345474">
        <w:t xml:space="preserve"> </w:t>
      </w:r>
      <w:r>
        <w:t xml:space="preserve">studies </w:t>
      </w:r>
      <w:r w:rsidR="00693669">
        <w:t>of</w:t>
      </w:r>
      <w:r w:rsidR="00144B6B">
        <w:t xml:space="preserve"> </w:t>
      </w:r>
      <w:r>
        <w:t xml:space="preserve">use-dependent </w:t>
      </w:r>
      <w:r w:rsidR="00144B6B">
        <w:t>learning</w:t>
      </w:r>
      <w:r w:rsidR="00234029">
        <w:t xml:space="preserve"> </w:t>
      </w:r>
      <w:r w:rsidR="00345474">
        <w:t xml:space="preserve">have </w:t>
      </w:r>
      <w:r w:rsidR="00EC0631">
        <w:t>examined the phenomenon during</w:t>
      </w:r>
      <w:r w:rsidR="00345474">
        <w:t xml:space="preserve"> upper-extremity movements</w:t>
      </w:r>
      <w:r w:rsidR="0096539F">
        <w:t xml:space="preserve"> </w:t>
      </w:r>
      <w:r w:rsidR="00510D5B">
        <w:fldChar w:fldCharType="begin"/>
      </w:r>
      <w:r w:rsidR="00510D5B">
        <w:instrText xml:space="preserve"> ADDIN ZOTERO_ITEM CSL_CITATION {"citationID":"8oSfQUfW","properties":{"formattedCitation":"(Classen et al., 1998; Diedrichsen et al., 2010; Orban de Xivry et al., 2011; Verstynen and Sabes, 2011)","plainCitation":"(Classen et al., 1998; Diedrichsen et al., 2010; Orban de Xivry et al., 2011;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510D5B">
        <w:fldChar w:fldCharType="separate"/>
      </w:r>
      <w:r w:rsidR="00510D5B" w:rsidRPr="00510D5B">
        <w:t>(Classen et al., 1998; Diedrichsen et al., 2010; Orban de Xivry et al., 2011; Verstynen and Sabes, 2011)</w:t>
      </w:r>
      <w:r w:rsidR="00510D5B">
        <w:fldChar w:fldCharType="end"/>
      </w:r>
      <w:r w:rsidR="00345474">
        <w:t xml:space="preserve">. The relatively sparse literature on </w:t>
      </w:r>
      <w:del w:id="0" w:author="Jonathan Wood" w:date="2020-05-29T15:38:00Z">
        <w:r w:rsidR="00345474" w:rsidDel="00F43603">
          <w:delText xml:space="preserve">UDP </w:delText>
        </w:r>
      </w:del>
      <w:ins w:id="1" w:author="Jonathan Wood" w:date="2020-05-29T15:38:00Z">
        <w:r w:rsidR="00F43603">
          <w:t xml:space="preserve">use-dependent learning </w:t>
        </w:r>
      </w:ins>
      <w:r w:rsidR="00345474">
        <w:t xml:space="preserve">in locomotion is surprising, given the </w:t>
      </w:r>
      <w:r w:rsidR="0096539F">
        <w:t xml:space="preserve">highly </w:t>
      </w:r>
      <w:r w:rsidR="00345474">
        <w:t>repetitive nature of w</w:t>
      </w:r>
      <w:r w:rsidR="0086160D">
        <w:t xml:space="preserve">alking. </w:t>
      </w:r>
      <w:r w:rsidR="00345474">
        <w:t>Locomotion</w:t>
      </w:r>
      <w:r w:rsidR="0086160D">
        <w:t xml:space="preserve"> is</w:t>
      </w:r>
      <w:r w:rsidR="00345474">
        <w:t>, by definition,</w:t>
      </w:r>
      <w:r w:rsidR="0086160D">
        <w:t xml:space="preserve"> </w:t>
      </w:r>
      <w:r w:rsidR="00345474">
        <w:t>the</w:t>
      </w:r>
      <w:r w:rsidR="0086160D">
        <w:t xml:space="preserve"> </w:t>
      </w:r>
      <w:r w:rsidR="00345474">
        <w:t xml:space="preserve">repetition of </w:t>
      </w:r>
      <w:r w:rsidR="0086160D">
        <w:t>a</w:t>
      </w:r>
      <w:r w:rsidR="00345474">
        <w:t xml:space="preserve"> cyclical movement</w:t>
      </w:r>
      <w:r w:rsidR="0086160D">
        <w:t xml:space="preserve"> pattern</w:t>
      </w:r>
      <w:r w:rsidR="00345474">
        <w:t xml:space="preserve"> until arriving at the </w:t>
      </w:r>
      <w:r w:rsidR="0086160D">
        <w:t xml:space="preserve">destination. </w:t>
      </w:r>
      <w:r w:rsidR="00E45977">
        <w:t>Thus, t</w:t>
      </w:r>
      <w:r w:rsidR="009B3411">
        <w:t>he cyclical, repetitive nature of walking creates an excellent opportunity to study use-dependent learning</w:t>
      </w:r>
      <w:r w:rsidR="00E45977">
        <w:t xml:space="preserve"> in an ecologically valid context</w:t>
      </w:r>
      <w:r w:rsidR="009B3411">
        <w:t xml:space="preserve">. </w:t>
      </w:r>
    </w:p>
    <w:p w14:paraId="0B53C142" w14:textId="77777777" w:rsidR="003B2645" w:rsidRDefault="003B2645" w:rsidP="00407563">
      <w:pPr>
        <w:spacing w:line="480" w:lineRule="auto"/>
      </w:pPr>
    </w:p>
    <w:p w14:paraId="1640AE0E" w14:textId="0AAF66A5" w:rsidR="00EC0631" w:rsidRDefault="00565ACF" w:rsidP="00407563">
      <w:pPr>
        <w:spacing w:line="480" w:lineRule="auto"/>
      </w:pPr>
      <w:r>
        <w:t>A</w:t>
      </w:r>
      <w:r w:rsidR="009B3411">
        <w:t xml:space="preserve"> recent study </w:t>
      </w:r>
      <w:r w:rsidR="00EE6EFE">
        <w:t>demonstrated</w:t>
      </w:r>
      <w:r w:rsidR="008F366D">
        <w:t xml:space="preserve"> that use-dependent </w:t>
      </w:r>
      <w:r w:rsidR="00E45977">
        <w:t xml:space="preserve">learning </w:t>
      </w:r>
      <w:r w:rsidR="008A24EB">
        <w:t>explain</w:t>
      </w:r>
      <w:r w:rsidR="009E7B65">
        <w:t>s</w:t>
      </w:r>
      <w:r w:rsidR="008A24EB">
        <w:t xml:space="preserve"> step asymmetry aftereffects in visually guided treadmill </w:t>
      </w:r>
      <w:r w:rsidR="008F366D">
        <w:t>walking</w:t>
      </w:r>
      <w:r w:rsidR="00AA19E3">
        <w:t xml:space="preserve"> </w:t>
      </w:r>
      <w:r w:rsidR="00AA19E3">
        <w:fldChar w:fldCharType="begin"/>
      </w:r>
      <w:r w:rsidR="00AA19E3">
        <w:instrText xml:space="preserve"> ADDIN ZOTERO_ITEM CSL_CITATION {"citationID":"XEhjoJNA","properties":{"formattedCitation":"(Wood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AA19E3">
        <w:fldChar w:fldCharType="separate"/>
      </w:r>
      <w:r w:rsidR="00AA19E3" w:rsidRPr="00AA19E3">
        <w:t>(Wood et al., 2020)</w:t>
      </w:r>
      <w:r w:rsidR="00AA19E3">
        <w:fldChar w:fldCharType="end"/>
      </w:r>
      <w:r w:rsidR="007F0703">
        <w:t xml:space="preserve">, despite </w:t>
      </w:r>
      <w:r w:rsidR="00E45977">
        <w:t>previous interpretations that</w:t>
      </w:r>
      <w:r w:rsidR="007F0703">
        <w:t xml:space="preserve"> aftereffects </w:t>
      </w:r>
      <w:r w:rsidR="00B02F0A">
        <w:t xml:space="preserve">in this paradigm </w:t>
      </w:r>
      <w:r w:rsidR="007F0703">
        <w:t xml:space="preserve">were primarily due to </w:t>
      </w:r>
      <w:r w:rsidR="00E45977">
        <w:t xml:space="preserve">learning from </w:t>
      </w:r>
      <w:r w:rsidR="007F0703">
        <w:t>sensory prediction errors</w:t>
      </w:r>
      <w:r w:rsidR="00E45977">
        <w:t>, i.e., sensorimotor adaptation</w:t>
      </w:r>
      <w:r w:rsidR="007F0703">
        <w:t xml:space="preserve"> </w:t>
      </w:r>
      <w:r w:rsidR="007F0703">
        <w:fldChar w:fldCharType="begin"/>
      </w:r>
      <w:r w:rsidR="007F0703">
        <w:instrText xml:space="preserve"> ADDIN ZOTERO_ITEM CSL_CITATION {"citationID":"lvEG7y9b","properties":{"formattedCitation":"(Cherry-Allen et al., 2018; French et al., 2018; Hussain et al., 2013; Kim and Krebs, 2012; Kim and Mugisha, 2014; Statton et al., 2016; Wood et al., 2020)","plainCitation":"(Cherry-Allen et al., 2018; French et al., 2018; Hussain et al., 2013; Kim and Krebs, 2012; Kim and Mugisha, 2014; Statton et al., 2016; Wood et al., 2020)","noteIndex":0},"citationItems":[{"id":90,"uris":["http://zotero.org/users/5226272/items/8T7S9JZC"],"uri":["http://zotero.org/users/5226272/items/8T7S9JZC"],"itemData":{"id":90,"type":"article-journal","abstract":"Background. Gait impairments after stroke arise from dysfunction of one or several features of the walking pattern. Traditional rehabilitation practice focuses on improving one component at a time, which may leave certain features unaddressed or prolong rehabilitation time. Recent work shows that neurologically intact adults can learn multiple movement components simultaneously. Objective. To determine whether a dual-learning paradigm, incorporating 2 distinct motor tasks, can simultaneously improve 2 impaired components of the gait pattern in people posttroke. Methods. Twelve individuals with stroke participated. Participants completed 2 sessions during which they received visual feedback reflecting paretic knee flexion during walking. During the learning phase of the experiment, an unseen offset was applied to this feedback, promoting increased paretic knee flexion. During the first session, this task was performed while walking on a split-belt treadmill intended to improve step length asymmetry. During the second session, it was performed during tied-belt walking. Results. The dual-learning task simultaneously increased paretic knee flexion and decreased step length asymmetry in the majority of people post-stroke. Split-belt treadmill walking did not significantly interfere with jointangle learning: participants had similar rates and magnitudes of joint-angle learning during both single and dual-learning conditions. Participants also had significant changes in the amount of paretic hip flexion in both single and dual-learning conditions. Conclusions. People with stroke can perform a dual-learning paradigm and change 2 clinically relevant gait impairments in a single session. Long-term studies are needed to determine if this strategy can be used to efficiently and permanently alter multiple gait impairments.","container-title":"Neurorehabilitation and Neural Repair","DOI":"10.1177/1545968318792623","ISSN":"1545-9683, 1552-6844","issue":"9","journalAbbreviation":"Neurorehabil Neural Repair","language":"en","page":"810-820","source":"Crossref","title":"A dual-learning paradigm simultaneously improves multiple features of gait post-stroke","volume":"32","author":[{"family":"Cherry-Allen","given":"Kendra M."},{"family":"Statton","given":"Matthew A."},{"family":"Celnik","given":"Pablo A."},{"family":"Bastian","given":"Amy J."}],"issued":{"date-parts":[["2018",9]]}}},{"id":234,"uris":["http://zotero.org/users/5226272/items/Z9JRGFSD"],"uri":["http://zotero.org/users/5226272/items/Z9JRGFSD"],"itemData":{"id":234,"type":"article-journal","container-title":"Journal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S."}],"issued":{"date-parts":[["2018",10]]}}},{"id":973,"uris":["http://zotero.org/users/5226272/items/XMHBAFXC"],"uri":["http://zotero.org/users/5226272/items/XMHBAFXC"],"itemData":{"id":973,"type":"article-journal","container-title":"Journal of Neurophysiology","DOI":"10.1152/jn.00770.2012","ISSN":"0022-3077, 1522-1598","issue":"4","journalAbbreviation":"J Neurophysiol","language":"en","page":"916-925","source":"DOI.org (Crossref)","title":"A locomotor adaptation including explicit knowledge and removal of postadaptation errors induces complete 24-hour retention","volume":"110","author":[{"family":"Hussain","given":"Sara J."},{"family":"Hanson","given":"Angela S."},{"family":"Tseng","given":"Shih-Chiao"},{"family":"Morton","given":"Susanne M."}],"issued":{"date-parts":[["2013",8,15]]}}},{"id":641,"uris":["http://zotero.org/users/5226272/items/P7PH9INR"],"uri":["http://zotero.org/users/5226272/items/P7PH9INR"],"itemData":{"id":641,"type":"article-journal","abstract":"Gait rehabilitation after stroke often utilizes treadmill training delivered by either therapists or robotic devices. However, clinical results have shown no benefit from this modality when compared to usual care. On the contrary, results were inferior, perhaps because in its present form it is not interactive and at least for stroke, central pattern generators at the spinal level do not appear to be the key to promote recovery. To enable gait therapy to be more effective, therapy must be interactive and visual feedback appears to be an important option to engage patients’ participation. In this study, we tested healthy subjects to see whether an implicit “visual feedback distortion” influences gait spatial pattern. Subjects were not aware of the visual distortion nor did they realize changes in their gait pattern. The visual feedback of step length symmetry was distorted so that subjects perceived their step length as being asymmetric during treadmill training. We found that a gradual distortion of visual feedback, without explicit knowledge of the manipulation, systematically modulated gait step length away from symmetry and that the visual distortion effect was robust even in the presence of cognitive load. This indicates that although the visual feedback display used in this study did not create a conscious and vivid sensation of selfmotion (the properties of the optical flow), experimental modifications of visual information of subjects’ movement were found to cause implicit gait modulation. Nevertheless, our results indicate that modulation with visual distortion may require cognitive resources because during the distraction task, the amount of gait modulation was reduced. Our results suggest that a therapeutic program involving visual feedback distortion, in the context of gait rehabilitation, may provide an effective way to help subjects correct gait patterns, thereby improving the outcome of rehabilitation.","container-title":"Experimental Brain Research","DOI":"10.1007/s00221-012-3044-5","ISSN":"0014-4819, 1432-1106","issue":"3","journalAbbreviation":"Exp Brain Res","language":"en","page":"495-502","source":"Crossref","title":"Effects of implicit visual feedback distortion on human gait","volume":"218","author":[{"family":"Kim","given":"Seung-Jae"},{"family":"Krebs","given":"Hermano Igo"}],"issued":{"date-parts":[["2012",5]]}}},{"id":639,"uris":["http://zotero.org/users/5226272/items/BP83XEIQ"],"uri":["http://zotero.org/users/5226272/items/BP83XEIQ"],"itemData":{"id":639,"type":"article-journal","abstract":"Background: Gait rehabilitation often utilizes correction of stepping movements, and visual feedback is one of the interactive forms that can be used for rehabilitation. We presented a paradigm called visual feedback distortion in which we manipulated the visual representation of step length. Our previous work showed that an implicit distortion of visual feedback of step length entails unintentional modulations in the subjects’ gait spatial pattern. Even in the presence of cognitive load through a distraction task, distortion of visual feedback still induced modulation of gait step length. In the current study, subjects were aware of the imposed distortion of visual feedback and they were instructed to maintain their natural gait symmetric pattern during trials. We then studied whether such an explicit “visual feedback distortion” would still influence gait spatial pattern.\nMethods: Nine healthy subjects participated in the treadmill walking trial. The step length was defined as the distance between each foot. The on-line visual feedback showing right and left step length information as bar graphs was displayed on a computer screen. When distorting the visual feedback, the height of the bar for only one side was manipulated, so that subjects perceived their step length as being asymmetric. Actual step lengths were measured during trial and analyzed to see the effects of visual feedback distortion.\nResults: Our results showed that a gradual distortion of visual feedback systematically modulated gait step length away from symmetry even at the expense of an opposing apparent task goal. It was also observed that the amount of induced gait modulation was reduced during the explicit condition compared to the implicit condition where subjects were not aware of distortion.\nConclusions: Our study demonstrated that although the visual feedback display used in this study did not alter visual space or evoke illusions of motion, perturbation of visual information about subjects’ movement can cause unintentional motor functions. This suggests that the effect of visual feedback distortion is spontaneous and a gait training involving the visual distortion paradigm may provide an effective way to help subjects correct gait patterns by driving implicit motor functions, thereby bringing benefits to rehabilitation.","container-title":"Journal of NeuroEngineering and Rehabilitation","DOI":"10.1186/1743-0003-11-74","ISSN":"1743-0003","issue":"1","journalAbbreviation":"J Neuroeng Rehabil","language":"en","page":"74","source":"Crossref","title":"Effect of explicit visual feedback distortion on human gait","volume":"11","author":[{"family":"Kim","given":"Seung-Jae"},{"family":"Mugisha","given":"Dieudonne"}],"issued":{"date-parts":[["2014"]]}}},{"id":1167,"uris":["http://zotero.org/users/5226272/items/5M47XBWR"],"uri":["http://zotero.org/users/5226272/items/5M47XBWR"],"itemData":{"id":1167,"type":"article-journal","abstract":"Impairments in human motor patterns are complex: what is often observed as a single global deficit (e.g., limping when walking) is actually the sum of several distinct abnormalities. Motor adaptation can be useful to teach patients more normal motor patterns, yet conventional training paradigms focus on individual features of a movement, leaving others unaddressed. It is known that under certain conditions, distinct movement components can be simultaneously adapted without interference. These previous “dual-learning” studies focused solely on short, planar reaching movements, yet it is unknown whether these findings can generalize to a more complex behavior like walking. Here we asked whether a dual-learning paradigm, incorporating two distinct motor adaptation tasks, can be used to simultaneously train multiple components of the walking pattern. We developed a joint-angle learning task that provided biased visual feedback of sagittal joint angles to increase peak knee or hip flexion during the swing phase of walking. Healthy, young participants performed this task independently or concurrently with another locomotor adaptation task, split-belt treadmill adaptation, where subjects adapted their step length symmetry. We found that participants were able to successfully adapt both components of the walking pattern simultaneously, without interference, and at the same rate as adapting either component independently. This leads us to the interesting possibility that combining rehabilitation modalities within a single training session could be used to help alleviate multiple deficits at once in patients with complex gait impairments.","container-title":"Journal of Neurophysiology","DOI":"10.1152/jn.00090.2016","ISSN":"0022-3077, 1522-1598","issue":"5","journalAbbreviation":"J Neurophysiol","language":"en","page":"2692-2700","source":"DOI.org (Crossref)","title":"A dual-learning paradigm can simultaneously train multiple characteristics of walking","volume":"115","author":[{"family":"Statton","given":"Matthew A."},{"family":"Toliver","given":"Alexis"},{"family":"Bastian","given":"Amy J."}],"issued":{"date-parts":[["2016",5,1]]}}},{"id":1860,"uris":["http://zotero.org/users/5226272/items/9YRCDLCG"],"uri":["http://zotero.org/users/5226272/items/9YRCDLCG"],"itemData":{"id":1860,"type":"article-journal","abstract":"Studies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0703">
        <w:fldChar w:fldCharType="separate"/>
      </w:r>
      <w:r w:rsidR="007F0703" w:rsidRPr="007F0703">
        <w:t>(Cherry-Allen et al., 2018; French et al., 2018; Hussain et al., 2013; Kim and Krebs, 2012; Kim and Mugisha, 2014; Statton et al., 2016; Wood et al., 2020)</w:t>
      </w:r>
      <w:r w:rsidR="007F0703">
        <w:fldChar w:fldCharType="end"/>
      </w:r>
      <w:r w:rsidR="007F0703">
        <w:t>.</w:t>
      </w:r>
      <w:r w:rsidR="008F366D">
        <w:t xml:space="preserve"> </w:t>
      </w:r>
      <w:r w:rsidR="00E45977">
        <w:t xml:space="preserve">In this </w:t>
      </w:r>
      <w:r w:rsidR="00E45977">
        <w:lastRenderedPageBreak/>
        <w:t>study, v</w:t>
      </w:r>
      <w:r w:rsidR="00031CA2">
        <w:t xml:space="preserve">isual </w:t>
      </w:r>
      <w:r w:rsidR="00EC0631">
        <w:t xml:space="preserve">targets </w:t>
      </w:r>
      <w:r w:rsidR="008F366D">
        <w:t xml:space="preserve">were used </w:t>
      </w:r>
      <w:r w:rsidR="009B3411">
        <w:t xml:space="preserve">to </w:t>
      </w:r>
      <w:r w:rsidR="00EC0631">
        <w:t xml:space="preserve">guide participants into walking with </w:t>
      </w:r>
      <w:r w:rsidR="009B3411">
        <w:t>an asymmetr</w:t>
      </w:r>
      <w:r w:rsidR="00EC0631">
        <w:t>y</w:t>
      </w:r>
      <w:r w:rsidR="00E74E5A">
        <w:t xml:space="preserve"> </w:t>
      </w:r>
      <w:r w:rsidR="009B3411">
        <w:t>(i.e.</w:t>
      </w:r>
      <w:r w:rsidR="003868B7">
        <w:t>,</w:t>
      </w:r>
      <w:r w:rsidR="009B3411">
        <w:t xml:space="preserve"> a limp)</w:t>
      </w:r>
      <w:r w:rsidR="00EC0631">
        <w:t>.</w:t>
      </w:r>
      <w:r w:rsidR="009B3411">
        <w:t xml:space="preserve"> </w:t>
      </w:r>
      <w:r w:rsidR="00E74E5A">
        <w:t xml:space="preserve">Practicing this </w:t>
      </w:r>
      <w:r w:rsidR="00EC0631">
        <w:t xml:space="preserve">asymmetric walking pattern </w:t>
      </w:r>
      <w:r w:rsidR="00E74E5A">
        <w:t xml:space="preserve">caused </w:t>
      </w:r>
      <w:r w:rsidR="002807A6">
        <w:t xml:space="preserve">a </w:t>
      </w:r>
      <w:r w:rsidR="00EC0631">
        <w:t>use-dependent bias</w:t>
      </w:r>
      <w:r w:rsidR="0096539F">
        <w:t>:</w:t>
      </w:r>
      <w:r w:rsidR="002807A6">
        <w:t xml:space="preserve"> </w:t>
      </w:r>
      <w:r w:rsidR="000C1E7C">
        <w:t>when</w:t>
      </w:r>
      <w:r w:rsidR="00EC0631">
        <w:t xml:space="preserve"> all visual feedback was removed and participants were instructed to “walk normally”</w:t>
      </w:r>
      <w:r w:rsidR="0096539F">
        <w:t>, participants demonstrated a small, but persistent aftereffect resembling the practiced limp</w:t>
      </w:r>
      <w:r w:rsidR="000C1E7C">
        <w:t>.</w:t>
      </w:r>
      <w:r w:rsidR="00A73CED">
        <w:t xml:space="preserve"> </w:t>
      </w:r>
      <w:r w:rsidR="00657265">
        <w:t xml:space="preserve">Given that movement is </w:t>
      </w:r>
      <w:r w:rsidR="003868B7">
        <w:t xml:space="preserve">intrinsically </w:t>
      </w:r>
      <w:r w:rsidR="00657265">
        <w:t>variable</w:t>
      </w:r>
      <w:r w:rsidR="008B0D47">
        <w:t>,</w:t>
      </w:r>
      <w:r w:rsidR="00657265">
        <w:t xml:space="preserve"> a</w:t>
      </w:r>
      <w:r w:rsidR="008A5A99">
        <w:t xml:space="preserve"> critical</w:t>
      </w:r>
      <w:r w:rsidR="00E45977">
        <w:t xml:space="preserve"> </w:t>
      </w:r>
      <w:r w:rsidR="008B0D47">
        <w:t xml:space="preserve">question </w:t>
      </w:r>
      <w:r w:rsidR="003868B7">
        <w:t>remains unanswered: H</w:t>
      </w:r>
      <w:r w:rsidR="00E45977">
        <w:t xml:space="preserve">ow consistent </w:t>
      </w:r>
      <w:r w:rsidR="003868B7">
        <w:t xml:space="preserve">must </w:t>
      </w:r>
      <w:r w:rsidR="00E45977">
        <w:t xml:space="preserve">the </w:t>
      </w:r>
      <w:r w:rsidR="000B6FC3">
        <w:t xml:space="preserve">walking pattern </w:t>
      </w:r>
      <w:r w:rsidR="00E45977">
        <w:t>be to engage use-dependent learning</w:t>
      </w:r>
      <w:r w:rsidR="003868B7">
        <w:t>?</w:t>
      </w:r>
      <w:r w:rsidR="00E45977">
        <w:t xml:space="preserve"> </w:t>
      </w:r>
      <w:r w:rsidR="003868B7">
        <w:t>Additionally</w:t>
      </w:r>
      <w:r w:rsidR="003B2645">
        <w:t xml:space="preserve">, </w:t>
      </w:r>
      <w:r w:rsidR="003868B7">
        <w:t>what are the computational principles</w:t>
      </w:r>
      <w:r w:rsidR="003B2645">
        <w:t xml:space="preserve"> </w:t>
      </w:r>
      <w:r w:rsidR="003868B7">
        <w:t>underlying</w:t>
      </w:r>
      <w:r w:rsidR="003B2645">
        <w:t xml:space="preserve"> use-dependent learning in locomotion</w:t>
      </w:r>
      <w:r w:rsidR="003868B7">
        <w:t>?</w:t>
      </w:r>
    </w:p>
    <w:p w14:paraId="221ABD9A" w14:textId="77777777" w:rsidR="00565ACF" w:rsidRDefault="00565ACF" w:rsidP="00407563">
      <w:pPr>
        <w:spacing w:line="480" w:lineRule="auto"/>
      </w:pPr>
    </w:p>
    <w:p w14:paraId="204B02C6" w14:textId="0CC11032" w:rsidR="00B443CF" w:rsidRDefault="00794216" w:rsidP="00407563">
      <w:pPr>
        <w:spacing w:line="480" w:lineRule="auto"/>
      </w:pPr>
      <w:r>
        <w:t xml:space="preserve">Here, through computational modeling, simulations, and a series of behavioral experiments, we directly tackle the question of how the consistency of movement patterns impacts use-dependent learning. We first provide two distinct computational </w:t>
      </w:r>
      <w:del w:id="2" w:author="Jonathan Wood" w:date="2020-05-29T15:42:00Z">
        <w:r w:rsidDel="00F43603">
          <w:delText xml:space="preserve">accounts </w:delText>
        </w:r>
      </w:del>
      <w:ins w:id="3" w:author="Jonathan Wood" w:date="2020-05-29T15:42:00Z">
        <w:r w:rsidR="00F43603">
          <w:t xml:space="preserve">hypotheses </w:t>
        </w:r>
      </w:ins>
      <w:r>
        <w:t xml:space="preserve">of how </w:t>
      </w:r>
      <w:r w:rsidR="000B6FC3">
        <w:t xml:space="preserve">use-dependent learning </w:t>
      </w:r>
      <w:r w:rsidR="002867D9">
        <w:t xml:space="preserve">may </w:t>
      </w:r>
      <w:r>
        <w:t>arise</w:t>
      </w:r>
      <w:r w:rsidR="00A94B48">
        <w:t xml:space="preserve">. In </w:t>
      </w:r>
      <w:r w:rsidR="002867D9">
        <w:t xml:space="preserve">the </w:t>
      </w:r>
      <w:r w:rsidR="00B85A88">
        <w:t xml:space="preserve">Adaptive </w:t>
      </w:r>
      <w:r>
        <w:t>Bayesian model</w:t>
      </w:r>
      <w:r w:rsidR="00A94B48">
        <w:t xml:space="preserve">, adopted from a study of reaching </w:t>
      </w:r>
      <w:r w:rsidR="00B85A88">
        <w:fldChar w:fldCharType="begin"/>
      </w:r>
      <w:r w:rsidR="00B85A88">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B85A88">
        <w:fldChar w:fldCharType="separate"/>
      </w:r>
      <w:r w:rsidR="00B85A88" w:rsidRPr="00B85A88">
        <w:t>(Verstynen and Sabes, 2011)</w:t>
      </w:r>
      <w:r w:rsidR="00B85A88">
        <w:fldChar w:fldCharType="end"/>
      </w:r>
      <w:r w:rsidR="00A94B48">
        <w:t xml:space="preserve">, </w:t>
      </w:r>
      <w:r w:rsidR="00234029">
        <w:t xml:space="preserve">use-dependent learning </w:t>
      </w:r>
      <w:r w:rsidR="00A94B48">
        <w:t xml:space="preserve">is framed as a process </w:t>
      </w:r>
      <w:r w:rsidR="003868B7">
        <w:t xml:space="preserve">of </w:t>
      </w:r>
      <w:r w:rsidR="00713B83">
        <w:t>combin</w:t>
      </w:r>
      <w:r w:rsidR="003868B7">
        <w:t>ing</w:t>
      </w:r>
      <w:r w:rsidR="00713B83">
        <w:t xml:space="preserve"> </w:t>
      </w:r>
      <w:r w:rsidR="00A94B48">
        <w:t xml:space="preserve">quickly adapting prior probabilities of target (step) locations with current sensory estimates of where to step. </w:t>
      </w:r>
      <w:r w:rsidR="007C3D1D">
        <w:t>Thus, the magnitude of use-dependent bias</w:t>
      </w:r>
      <w:r w:rsidR="003868B7">
        <w:t>es</w:t>
      </w:r>
      <w:r w:rsidR="007C3D1D">
        <w:t xml:space="preserve"> </w:t>
      </w:r>
      <w:proofErr w:type="gramStart"/>
      <w:r w:rsidR="003868B7">
        <w:t>are</w:t>
      </w:r>
      <w:proofErr w:type="gramEnd"/>
      <w:r w:rsidR="003868B7">
        <w:t xml:space="preserve"> </w:t>
      </w:r>
      <w:r w:rsidR="007C3D1D">
        <w:t>directly related to the consistency of the environment, or target locations. Our second model involves</w:t>
      </w:r>
      <w:r w:rsidR="00A94B48">
        <w:t xml:space="preserve"> </w:t>
      </w:r>
      <w:r w:rsidR="007C3D1D">
        <w:t xml:space="preserve">two processes acting in parallel: </w:t>
      </w:r>
      <w:r w:rsidR="003868B7">
        <w:t>A</w:t>
      </w:r>
      <w:r w:rsidR="00A94B48">
        <w:t xml:space="preserve"> strategic learning </w:t>
      </w:r>
      <w:r w:rsidR="007C3D1D">
        <w:t xml:space="preserve">process that is active when the goal is to match step lengths to </w:t>
      </w:r>
      <w:r w:rsidR="00A94B48">
        <w:t xml:space="preserve">visual targets, and </w:t>
      </w:r>
      <w:r w:rsidR="007C3D1D">
        <w:t>in parallel, a slow</w:t>
      </w:r>
      <w:r w:rsidR="00EE2D65">
        <w:t>ly updating</w:t>
      </w:r>
      <w:r w:rsidR="007C3D1D">
        <w:t xml:space="preserve"> </w:t>
      </w:r>
      <w:r w:rsidR="00234029">
        <w:t xml:space="preserve">use-dependent </w:t>
      </w:r>
      <w:r w:rsidR="000B6FC3">
        <w:t xml:space="preserve">learning </w:t>
      </w:r>
      <w:r w:rsidR="007C3D1D">
        <w:t xml:space="preserve">process that biases movements in the direction of </w:t>
      </w:r>
      <w:r w:rsidR="00EE2D65">
        <w:t xml:space="preserve">immediately preceding </w:t>
      </w:r>
      <w:r w:rsidR="007C3D1D">
        <w:t>movements</w:t>
      </w:r>
      <w:r w:rsidR="00EE2D65">
        <w:t xml:space="preserve"> </w:t>
      </w:r>
      <w:r w:rsidR="00EE2D65">
        <w:fldChar w:fldCharType="begin"/>
      </w:r>
      <w:r w:rsidR="00EE2D65">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EE2D65">
        <w:fldChar w:fldCharType="separate"/>
      </w:r>
      <w:r w:rsidR="00EE2D65" w:rsidRPr="00291398">
        <w:t>(Diedrichsen et al., 2010)</w:t>
      </w:r>
      <w:r w:rsidR="00EE2D65">
        <w:fldChar w:fldCharType="end"/>
      </w:r>
      <w:r w:rsidR="007C3D1D">
        <w:t xml:space="preserve">. Critically, our </w:t>
      </w:r>
      <w:r w:rsidR="00234029">
        <w:t xml:space="preserve">Strategy </w:t>
      </w:r>
      <w:r w:rsidR="00D13F91">
        <w:t xml:space="preserve">plus </w:t>
      </w:r>
      <w:r w:rsidR="00F25D25">
        <w:t>U</w:t>
      </w:r>
      <w:r w:rsidR="000B6FC3">
        <w:t>se-</w:t>
      </w:r>
      <w:r w:rsidR="00F25D25">
        <w:t>D</w:t>
      </w:r>
      <w:r w:rsidR="000B6FC3">
        <w:t xml:space="preserve">ependent </w:t>
      </w:r>
      <w:r w:rsidR="00234029">
        <w:t>model</w:t>
      </w:r>
      <w:r w:rsidR="007C3D1D">
        <w:t xml:space="preserve"> is much less sensitive to the </w:t>
      </w:r>
      <w:r w:rsidR="00EE2D65">
        <w:t>consistency of the environment than the Bayesian model</w:t>
      </w:r>
      <w:r w:rsidR="00161EF8">
        <w:t xml:space="preserve">. </w:t>
      </w:r>
      <w:r w:rsidR="003868B7">
        <w:t>Therefore</w:t>
      </w:r>
      <w:r w:rsidR="00161EF8">
        <w:t xml:space="preserve">, we have designed a set of walking experiments that </w:t>
      </w:r>
      <w:r w:rsidR="002867D9">
        <w:t xml:space="preserve">systematically </w:t>
      </w:r>
      <w:r w:rsidR="00161EF8">
        <w:t xml:space="preserve">vary environmental consistency and assess the state of use-dependent biases during no-feedback </w:t>
      </w:r>
      <w:r w:rsidR="00713B83">
        <w:t xml:space="preserve">trials </w:t>
      </w:r>
      <w:r w:rsidR="00161EF8">
        <w:t>in order to discriminate between these two competing theories o</w:t>
      </w:r>
      <w:r w:rsidR="002867D9">
        <w:t>n</w:t>
      </w:r>
      <w:r w:rsidR="00161EF8">
        <w:t xml:space="preserve"> the underlying constraints of </w:t>
      </w:r>
      <w:r w:rsidR="00713B83">
        <w:t>use-dependent learning.</w:t>
      </w:r>
    </w:p>
    <w:p w14:paraId="7E70AA64" w14:textId="77777777" w:rsidR="002867D9" w:rsidRDefault="002867D9" w:rsidP="00407563">
      <w:pPr>
        <w:spacing w:line="480" w:lineRule="auto"/>
        <w:rPr>
          <w:b/>
          <w:bCs/>
          <w:u w:val="single"/>
        </w:rPr>
      </w:pPr>
    </w:p>
    <w:p w14:paraId="0021EE6C" w14:textId="151269C7" w:rsidR="00A82522" w:rsidRPr="00031559" w:rsidRDefault="00F56304" w:rsidP="00407563">
      <w:pPr>
        <w:spacing w:line="480" w:lineRule="auto"/>
        <w:rPr>
          <w:b/>
          <w:bCs/>
          <w:u w:val="single"/>
        </w:rPr>
      </w:pPr>
      <w:r>
        <w:rPr>
          <w:b/>
          <w:bCs/>
          <w:u w:val="single"/>
        </w:rPr>
        <w:t xml:space="preserve">Materials and </w:t>
      </w:r>
      <w:r w:rsidR="00A82522" w:rsidRPr="00031559">
        <w:rPr>
          <w:b/>
          <w:bCs/>
          <w:u w:val="single"/>
        </w:rPr>
        <w:t>Methods</w:t>
      </w:r>
    </w:p>
    <w:p w14:paraId="53922734" w14:textId="4D7422FC" w:rsidR="005D6D5A" w:rsidRDefault="005D6D5A" w:rsidP="00407563">
      <w:pPr>
        <w:spacing w:line="480" w:lineRule="auto"/>
      </w:pPr>
    </w:p>
    <w:p w14:paraId="007799BA" w14:textId="7032D004" w:rsidR="00105698" w:rsidRPr="00BD4609" w:rsidRDefault="00105698" w:rsidP="00407563">
      <w:pPr>
        <w:spacing w:line="480" w:lineRule="auto"/>
        <w:rPr>
          <w:b/>
          <w:bCs/>
        </w:rPr>
      </w:pPr>
      <w:r w:rsidRPr="007D3C9C">
        <w:rPr>
          <w:b/>
          <w:bCs/>
        </w:rPr>
        <w:t>Behavioral Methods</w:t>
      </w:r>
      <w:r>
        <w:rPr>
          <w:b/>
          <w:bCs/>
        </w:rPr>
        <w:t>:</w:t>
      </w:r>
    </w:p>
    <w:p w14:paraId="075111F2" w14:textId="77777777" w:rsidR="00105698" w:rsidRPr="00031559" w:rsidRDefault="00105698" w:rsidP="00407563">
      <w:pPr>
        <w:spacing w:line="480" w:lineRule="auto"/>
        <w:rPr>
          <w:b/>
          <w:bCs/>
          <w:i/>
          <w:iCs/>
          <w:u w:val="single"/>
        </w:rPr>
      </w:pPr>
      <w:r w:rsidRPr="00031559">
        <w:rPr>
          <w:i/>
          <w:iCs/>
          <w:u w:val="single"/>
        </w:rPr>
        <w:t>Participants</w:t>
      </w:r>
      <w:r w:rsidRPr="00031559">
        <w:rPr>
          <w:b/>
          <w:bCs/>
          <w:i/>
          <w:iCs/>
          <w:u w:val="single"/>
        </w:rPr>
        <w:t xml:space="preserve">: </w:t>
      </w:r>
    </w:p>
    <w:p w14:paraId="67B02FFE" w14:textId="349175F1" w:rsidR="008A5A99" w:rsidRDefault="00105698" w:rsidP="00407563">
      <w:pPr>
        <w:spacing w:line="480" w:lineRule="auto"/>
      </w:pPr>
      <w:r>
        <w:t xml:space="preserve">Young, healthy </w:t>
      </w:r>
      <w:r w:rsidR="00407563">
        <w:t xml:space="preserve">male and female </w:t>
      </w:r>
      <w:r>
        <w:t>individuals between the ages of 18</w:t>
      </w:r>
      <w:r w:rsidR="00EC01CF">
        <w:t>-</w:t>
      </w:r>
      <w:r>
        <w:t>40 years will be recruited to participate in th</w:t>
      </w:r>
      <w:r w:rsidR="00BB6E69">
        <w:t>is</w:t>
      </w:r>
      <w:r>
        <w:t xml:space="preserve"> study. Potential </w:t>
      </w:r>
      <w:r w:rsidR="00B651EE">
        <w:t>participants</w:t>
      </w:r>
      <w:r>
        <w:t xml:space="preserve"> will be included if they</w:t>
      </w:r>
      <w:r w:rsidR="00BD4609">
        <w:t xml:space="preserve"> are naive to locomotor learning task</w:t>
      </w:r>
      <w:r w:rsidR="00004040">
        <w:t>s</w:t>
      </w:r>
      <w:r>
        <w:t xml:space="preserve">. Potential </w:t>
      </w:r>
      <w:r w:rsidR="00B651EE">
        <w:t>participants</w:t>
      </w:r>
      <w:r>
        <w:t xml:space="preserve"> will be excluded if they have a history of any neurologic</w:t>
      </w:r>
      <w:r w:rsidR="00BD4609">
        <w:t xml:space="preserve">, </w:t>
      </w:r>
      <w:proofErr w:type="gramStart"/>
      <w:r>
        <w:t>psychiatric</w:t>
      </w:r>
      <w:proofErr w:type="gramEnd"/>
      <w:r w:rsidR="00BB6E69">
        <w:t xml:space="preserve"> or </w:t>
      </w:r>
      <w:r>
        <w:t>cognitive conditions</w:t>
      </w:r>
      <w:r w:rsidR="004D719A">
        <w:t>,</w:t>
      </w:r>
      <w:r w:rsidR="00BB6E69">
        <w:t xml:space="preserve">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 xml:space="preserve">niversity name redacted until approved for publication) institutional review board. </w:t>
      </w:r>
    </w:p>
    <w:p w14:paraId="18BE6E6D" w14:textId="77777777" w:rsidR="008A5A99" w:rsidRDefault="008A5A99" w:rsidP="00407563">
      <w:pPr>
        <w:spacing w:line="480" w:lineRule="auto"/>
      </w:pPr>
    </w:p>
    <w:p w14:paraId="5AC34C8A" w14:textId="25EFE155" w:rsidR="008A5A99" w:rsidRPr="00D13F91" w:rsidRDefault="008A5A99" w:rsidP="00407563">
      <w:pPr>
        <w:spacing w:line="480" w:lineRule="auto"/>
        <w:rPr>
          <w:i/>
          <w:u w:val="single"/>
        </w:rPr>
      </w:pPr>
      <w:r>
        <w:rPr>
          <w:i/>
          <w:u w:val="single"/>
        </w:rPr>
        <w:t xml:space="preserve">Power </w:t>
      </w:r>
      <w:r w:rsidR="00DF5B92">
        <w:rPr>
          <w:i/>
          <w:u w:val="single"/>
        </w:rPr>
        <w:t>analysis</w:t>
      </w:r>
      <w:r>
        <w:rPr>
          <w:i/>
          <w:u w:val="single"/>
        </w:rPr>
        <w:t>:</w:t>
      </w:r>
    </w:p>
    <w:p w14:paraId="4D862174" w14:textId="2BCBDE0F" w:rsidR="008A5A99" w:rsidRDefault="008A5A99" w:rsidP="00407563">
      <w:pPr>
        <w:spacing w:line="480" w:lineRule="auto"/>
      </w:pPr>
      <w:r>
        <w:t>As our main hypotheses involve within-</w:t>
      </w:r>
      <w:proofErr w:type="gramStart"/>
      <w:r>
        <w:t>subjects</w:t>
      </w:r>
      <w:proofErr w:type="gramEnd"/>
      <w:r>
        <w:t xml:space="preserve"> comparisons of behavior during multiple epochs, as well as specific pair-wise comparisons, w</w:t>
      </w:r>
      <w:r w:rsidR="0046248A">
        <w:t>e performed power analys</w:t>
      </w:r>
      <w:r>
        <w:t>e</w:t>
      </w:r>
      <w:r w:rsidR="0046248A">
        <w:t xml:space="preserve">s </w:t>
      </w:r>
      <w:r>
        <w:t xml:space="preserve">for these statistical tests based on an alpha value of 0.05 and power of 0.90. </w:t>
      </w:r>
      <w:ins w:id="4" w:author="Jonathan Wood" w:date="2020-05-29T15:46:00Z">
        <w:r w:rsidR="004613D4">
          <w:t>Based on an estimated s</w:t>
        </w:r>
      </w:ins>
      <w:ins w:id="5" w:author="Jonathan Wood" w:date="2020-05-29T15:44:00Z">
        <w:r w:rsidR="004613D4">
          <w:t xml:space="preserve">tandardized effect size </w:t>
        </w:r>
      </w:ins>
      <w:ins w:id="6" w:author="Jonathan Wood" w:date="2020-05-29T15:46:00Z">
        <w:r w:rsidR="004613D4">
          <w:t>of 0.9065</w:t>
        </w:r>
      </w:ins>
      <w:ins w:id="7" w:author="Jonathan Wood" w:date="2020-05-29T15:44:00Z">
        <w:r w:rsidR="004613D4">
          <w:t xml:space="preserve"> from </w:t>
        </w:r>
      </w:ins>
      <w:ins w:id="8" w:author="Jonathan Wood" w:date="2020-05-29T15:47:00Z">
        <w:r w:rsidR="004613D4">
          <w:t xml:space="preserve">a </w:t>
        </w:r>
      </w:ins>
      <w:ins w:id="9" w:author="Jonathan Wood" w:date="2020-05-29T15:44:00Z">
        <w:r w:rsidR="004613D4">
          <w:t xml:space="preserve">prior </w:t>
        </w:r>
      </w:ins>
      <w:del w:id="10" w:author="Jonathan Wood" w:date="2020-05-29T15:47:00Z">
        <w:r w:rsidR="00CE4A03" w:rsidDel="004613D4">
          <w:delText xml:space="preserve">work </w:delText>
        </w:r>
      </w:del>
      <w:ins w:id="11" w:author="Jonathan Wood" w:date="2020-05-29T15:47:00Z">
        <w:r w:rsidR="004613D4">
          <w:t xml:space="preserve">study </w:t>
        </w:r>
      </w:ins>
      <w:ins w:id="12" w:author="Jonathan Wood" w:date="2020-05-29T15:45:00Z">
        <w:r w:rsidR="004613D4">
          <w:t>examining use-dependent biases in loc</w:t>
        </w:r>
      </w:ins>
      <w:ins w:id="13" w:author="Jonathan Wood" w:date="2020-05-29T15:46:00Z">
        <w:r w:rsidR="004613D4">
          <w:t>omotion</w:t>
        </w:r>
      </w:ins>
      <w:ins w:id="14" w:author="Jonathan Wood" w:date="2020-05-29T15:45:00Z">
        <w:r w:rsidR="004613D4">
          <w:t xml:space="preserve"> </w:t>
        </w:r>
      </w:ins>
      <w:r w:rsidR="004613D4">
        <w:fldChar w:fldCharType="begin"/>
      </w:r>
      <w:r w:rsidR="004613D4">
        <w:instrText xml:space="preserve"> ADDIN ZOTERO_ITEM CSL_CITATION {"citationID":"1QLdp45j","properties":{"formattedCitation":"(Wood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4613D4">
        <w:fldChar w:fldCharType="separate"/>
      </w:r>
      <w:r w:rsidR="004613D4" w:rsidRPr="004613D4">
        <w:t>(Wood et al., 2020)</w:t>
      </w:r>
      <w:r w:rsidR="004613D4">
        <w:fldChar w:fldCharType="end"/>
      </w:r>
      <w:ins w:id="15" w:author="Jonathan Wood" w:date="2020-05-29T15:47:00Z">
        <w:r w:rsidR="004613D4">
          <w:t>, we will require 1</w:t>
        </w:r>
      </w:ins>
      <w:ins w:id="16" w:author="Jonathan Wood" w:date="2020-05-29T15:48:00Z">
        <w:r w:rsidR="004613D4">
          <w:t>5</w:t>
        </w:r>
      </w:ins>
      <w:ins w:id="17" w:author="Jonathan Wood" w:date="2020-05-29T15:47:00Z">
        <w:r w:rsidR="004613D4">
          <w:t xml:space="preserve"> subjects. </w:t>
        </w:r>
      </w:ins>
      <w:r w:rsidR="00117649">
        <w:t xml:space="preserve">Based on </w:t>
      </w:r>
      <w:del w:id="18" w:author="Jonathan Wood" w:date="2020-05-29T15:47:00Z">
        <w:r w:rsidR="00117649" w:rsidDel="004613D4">
          <w:delText xml:space="preserve">these </w:delText>
        </w:r>
      </w:del>
      <w:ins w:id="19" w:author="Jonathan Wood" w:date="2020-05-29T15:47:00Z">
        <w:r w:rsidR="004613D4">
          <w:t xml:space="preserve">this </w:t>
        </w:r>
      </w:ins>
      <w:r w:rsidR="00117649">
        <w:t>estimate</w:t>
      </w:r>
      <w:del w:id="20" w:author="Jonathan Wood" w:date="2020-05-29T15:47:00Z">
        <w:r w:rsidR="00117649" w:rsidDel="004613D4">
          <w:delText>s</w:delText>
        </w:r>
      </w:del>
      <w:r w:rsidR="00117649">
        <w:t>, w</w:t>
      </w:r>
      <w:r>
        <w:t>e expect to recruit 15-21 individuals for this study</w:t>
      </w:r>
      <w:r w:rsidR="00117649">
        <w:t xml:space="preserve"> </w:t>
      </w:r>
      <w:proofErr w:type="gramStart"/>
      <w:r w:rsidR="00117649">
        <w:t>in order to</w:t>
      </w:r>
      <w:proofErr w:type="gramEnd"/>
      <w:r w:rsidR="00117649">
        <w:t xml:space="preserve"> exceed the minimum acceptable power</w:t>
      </w:r>
      <w:r>
        <w:t xml:space="preserve">. </w:t>
      </w:r>
      <w:r w:rsidRPr="0049425E">
        <w:t>Th</w:t>
      </w:r>
      <w:r w:rsidR="00117649">
        <w:t>is</w:t>
      </w:r>
      <w:r w:rsidRPr="0049425E">
        <w:t xml:space="preserve"> </w:t>
      </w:r>
      <w:r>
        <w:t>sample size</w:t>
      </w:r>
      <w:r w:rsidRPr="0049425E">
        <w:t xml:space="preserve"> </w:t>
      </w:r>
      <w:r w:rsidR="00117649">
        <w:t>will</w:t>
      </w:r>
      <w:r w:rsidRPr="0049425E">
        <w:t xml:space="preserve"> </w:t>
      </w:r>
      <w:r w:rsidR="00117649">
        <w:t xml:space="preserve">also </w:t>
      </w:r>
      <w:r>
        <w:t>ensure appropriate counterbalancing of practice schedules across participants while also being well-above</w:t>
      </w:r>
      <w:r w:rsidRPr="0049425E">
        <w:t xml:space="preserve"> the threshold for good statistical power relative to documented</w:t>
      </w:r>
      <w:r>
        <w:t xml:space="preserve"> </w:t>
      </w:r>
      <w:r w:rsidRPr="0049425E">
        <w:t xml:space="preserve">effect sizes in </w:t>
      </w:r>
      <w:r>
        <w:t xml:space="preserve">comparable motor learning studies </w:t>
      </w:r>
      <w:r>
        <w:fldChar w:fldCharType="begin"/>
      </w:r>
      <w:r>
        <w:instrText xml:space="preserve"> ADDIN ZOTERO_ITEM CSL_CITATION {"citationID":"vp9ZJOxj","properties":{"formattedCitation":"(Diedrichsen et al., 2010; French et al., 2018; Long et al., 2016; Verstynen and Sabes, 2011; Wood et al., 2020)","plainCitation":"(Diedrichsen et al., 2010; French et al., 2018; Long et al., 2016; Verstynen and Sabes, 2011; Wood et al., 2020)","noteIndex":0},"citationItems":[{"id":264,"uris":["http://zotero.org/users/5226272/items/CGQM3V6N"],"uri":["http://zotero.org/users/5226272/items/CGQM3V6N"],"itemData":{"id":264,"type":"article-journal","container-title":"Journal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AA19E3">
        <w:t>(Diedrichsen et al., 2010; French et al., 2018; Long et al., 2016; Verstynen and Sabes, 2011; Wood et al., 2020)</w:t>
      </w:r>
      <w:r>
        <w:fldChar w:fldCharType="end"/>
      </w:r>
      <w:r>
        <w:t xml:space="preserve">. </w:t>
      </w:r>
    </w:p>
    <w:p w14:paraId="50DB581A" w14:textId="77777777" w:rsidR="0046248A" w:rsidRDefault="0046248A" w:rsidP="00407563">
      <w:pPr>
        <w:spacing w:line="480" w:lineRule="auto"/>
      </w:pPr>
    </w:p>
    <w:p w14:paraId="3460743D" w14:textId="3F5B53A3" w:rsidR="00BB6E69" w:rsidRDefault="00BB6E69" w:rsidP="00407563">
      <w:pPr>
        <w:spacing w:line="480" w:lineRule="auto"/>
        <w:rPr>
          <w:i/>
          <w:iCs/>
          <w:u w:val="single"/>
        </w:rPr>
      </w:pPr>
      <w:r w:rsidRPr="00BD4609">
        <w:rPr>
          <w:i/>
          <w:iCs/>
          <w:u w:val="single"/>
        </w:rPr>
        <w:t>Data replacement:</w:t>
      </w:r>
    </w:p>
    <w:p w14:paraId="7B34B27E" w14:textId="0952F1EC" w:rsidR="008C3460" w:rsidRDefault="008C3460" w:rsidP="00407563">
      <w:pPr>
        <w:spacing w:line="480" w:lineRule="auto"/>
        <w:rPr>
          <w:iCs/>
          <w:u w:val="single"/>
        </w:rPr>
      </w:pPr>
      <w:r>
        <w:rPr>
          <w:iCs/>
          <w:u w:val="single"/>
        </w:rPr>
        <w:t xml:space="preserve">Data will only be replaced under the following conditions: </w:t>
      </w:r>
    </w:p>
    <w:p w14:paraId="1EE3AA4F" w14:textId="3F86A0D6" w:rsidR="0021405A" w:rsidRDefault="008C3460" w:rsidP="00407563">
      <w:pPr>
        <w:spacing w:line="480" w:lineRule="auto"/>
      </w:pPr>
      <w:r w:rsidRPr="00173209">
        <w:rPr>
          <w:iCs/>
        </w:rPr>
        <w:t xml:space="preserve">1) </w:t>
      </w:r>
      <w:r w:rsidR="00A73CED">
        <w:rPr>
          <w:iCs/>
        </w:rPr>
        <w:t>I</w:t>
      </w:r>
      <w:r w:rsidRPr="00173209">
        <w:rPr>
          <w:iCs/>
        </w:rPr>
        <w:t xml:space="preserve">f a participant does not complete the entire learning task for all 3 conditions due </w:t>
      </w:r>
      <w:r w:rsidRPr="00E25B3A">
        <w:rPr>
          <w:iCs/>
        </w:rPr>
        <w:t>to</w:t>
      </w:r>
      <w:r w:rsidR="00E25B3A" w:rsidRPr="00E25B3A">
        <w:rPr>
          <w:iCs/>
        </w:rPr>
        <w:t xml:space="preserve"> a</w:t>
      </w:r>
      <w:r w:rsidR="00E25B3A">
        <w:rPr>
          <w:iCs/>
          <w:u w:val="single"/>
        </w:rPr>
        <w:t xml:space="preserve"> </w:t>
      </w:r>
      <w:r w:rsidRPr="000B545E">
        <w:t xml:space="preserve">technical error or equipment failure in the middle of data collection or if the </w:t>
      </w:r>
      <w:r w:rsidR="00CD354D">
        <w:t>participant</w:t>
      </w:r>
      <w:r w:rsidR="00CD354D" w:rsidRPr="000B545E">
        <w:t xml:space="preserve"> </w:t>
      </w:r>
      <w:r w:rsidRPr="000B545E">
        <w:t>chooses to drop out of the experiment</w:t>
      </w:r>
      <w:r w:rsidR="0021405A">
        <w:t>.</w:t>
      </w:r>
    </w:p>
    <w:p w14:paraId="45542E25" w14:textId="2EFA2B7F" w:rsidR="0021405A" w:rsidRDefault="008C3460" w:rsidP="00407563">
      <w:pPr>
        <w:spacing w:line="480" w:lineRule="auto"/>
      </w:pPr>
      <w:r>
        <w:t xml:space="preserve">2) </w:t>
      </w:r>
      <w:r w:rsidR="0021405A">
        <w:t>I</w:t>
      </w:r>
      <w:r w:rsidRPr="000B545E">
        <w:t xml:space="preserve">f the experimenter deems the </w:t>
      </w:r>
      <w:r w:rsidR="00CD354D">
        <w:t>participant</w:t>
      </w:r>
      <w:r w:rsidR="00CD354D" w:rsidRPr="000B545E">
        <w:t xml:space="preserve"> </w:t>
      </w:r>
      <w:r w:rsidRPr="000B545E">
        <w:t>unsafe to continue the study</w:t>
      </w:r>
      <w:r w:rsidR="002867D9">
        <w:t>,</w:t>
      </w:r>
      <w:r w:rsidRPr="000B545E">
        <w:t xml:space="preserve"> which may occur if there is an injury or illness after the </w:t>
      </w:r>
      <w:r w:rsidR="00CD354D">
        <w:t>participant</w:t>
      </w:r>
      <w:r w:rsidR="00CD354D" w:rsidRPr="000B545E">
        <w:t xml:space="preserve"> </w:t>
      </w:r>
      <w:r w:rsidRPr="000B545E">
        <w:t>has been enrolled</w:t>
      </w:r>
      <w:r w:rsidR="0021405A">
        <w:t>.</w:t>
      </w:r>
    </w:p>
    <w:p w14:paraId="59B7F712" w14:textId="4E638133" w:rsidR="0021405A" w:rsidRDefault="008C3460" w:rsidP="00407563">
      <w:pPr>
        <w:spacing w:line="480" w:lineRule="auto"/>
      </w:pPr>
      <w:r w:rsidRPr="002039BA">
        <w:t xml:space="preserve">3) </w:t>
      </w:r>
      <w:r w:rsidR="0021405A">
        <w:t>I</w:t>
      </w:r>
      <w:r w:rsidRPr="002039BA">
        <w:t xml:space="preserve">f a </w:t>
      </w:r>
      <w:r w:rsidR="00074632" w:rsidRPr="002039BA">
        <w:t>participant</w:t>
      </w:r>
      <w:r w:rsidR="00CD354D" w:rsidRPr="002039BA">
        <w:t xml:space="preserve"> </w:t>
      </w:r>
      <w:r w:rsidRPr="002039BA">
        <w:t xml:space="preserve">does not meet a threshold of performance on the task, which will be defined as falling outside of 3 </w:t>
      </w:r>
      <w:r w:rsidR="001D563C" w:rsidRPr="002039BA">
        <w:t xml:space="preserve">standard deviations </w:t>
      </w:r>
      <w:r w:rsidRPr="002039BA">
        <w:t>from the mean performance of all other participants in terms of either step asymmetry index or target accuracy.</w:t>
      </w:r>
      <w:r w:rsidRPr="000B545E">
        <w:t xml:space="preserve"> </w:t>
      </w:r>
    </w:p>
    <w:p w14:paraId="73581C87" w14:textId="00AF21FF" w:rsidR="00BB6E69" w:rsidRDefault="00040512" w:rsidP="00407563">
      <w:pPr>
        <w:spacing w:line="480" w:lineRule="auto"/>
      </w:pPr>
      <w:r>
        <w:t xml:space="preserve">If any data are replaced, </w:t>
      </w:r>
      <w:commentRangeStart w:id="21"/>
      <w:r>
        <w:t>we will perform our analys</w:t>
      </w:r>
      <w:r w:rsidR="00591DC0">
        <w:t>e</w:t>
      </w:r>
      <w:r>
        <w:t>s both with and without the removed participant</w:t>
      </w:r>
      <w:r w:rsidR="00A73CED">
        <w:t>(s)</w:t>
      </w:r>
      <w:commentRangeEnd w:id="21"/>
      <w:r w:rsidR="004613D4">
        <w:rPr>
          <w:rStyle w:val="CommentReference"/>
        </w:rPr>
        <w:commentReference w:id="21"/>
      </w:r>
      <w:r w:rsidR="00F315A6">
        <w:t xml:space="preserve">, reporting any </w:t>
      </w:r>
      <w:r w:rsidR="004D719A">
        <w:t xml:space="preserve">qualitative </w:t>
      </w:r>
      <w:r w:rsidR="00F315A6">
        <w:t xml:space="preserve">differences in our findings. </w:t>
      </w:r>
    </w:p>
    <w:p w14:paraId="20D8B33A" w14:textId="77777777" w:rsidR="00BB6E69" w:rsidRDefault="00BB6E69" w:rsidP="00407563">
      <w:pPr>
        <w:spacing w:line="480" w:lineRule="auto"/>
      </w:pPr>
    </w:p>
    <w:p w14:paraId="28B93422" w14:textId="77777777" w:rsidR="00105698" w:rsidRDefault="00105698" w:rsidP="00407563">
      <w:pPr>
        <w:spacing w:line="480" w:lineRule="auto"/>
        <w:rPr>
          <w:i/>
          <w:iCs/>
          <w:u w:val="single"/>
        </w:rPr>
      </w:pPr>
      <w:r>
        <w:rPr>
          <w:i/>
          <w:iCs/>
          <w:u w:val="single"/>
        </w:rPr>
        <w:t>Paradigm:</w:t>
      </w:r>
    </w:p>
    <w:p w14:paraId="6411B4EC" w14:textId="63EE42D9" w:rsidR="00105698" w:rsidRDefault="00B651EE" w:rsidP="00407563">
      <w:pPr>
        <w:spacing w:line="480" w:lineRule="auto"/>
      </w:pPr>
      <w:r>
        <w:t>Participants</w:t>
      </w:r>
      <w:r w:rsidR="00105698">
        <w:t xml:space="preserve"> will </w:t>
      </w:r>
      <w:r w:rsidR="00552947">
        <w:t>perform</w:t>
      </w:r>
      <w:r w:rsidR="00105698">
        <w:t xml:space="preserve"> three sessions of walking spaced 5</w:t>
      </w:r>
      <w:r w:rsidR="00EC01CF">
        <w:t>-</w:t>
      </w:r>
      <w:r w:rsidR="00633EEF">
        <w:t>1</w:t>
      </w:r>
      <w:r w:rsidR="00105698">
        <w:t xml:space="preserve">0 days apart. During each session they will walk on a dual belt treadmill (with the belts tied throughout the experiment) at </w:t>
      </w:r>
      <w:r w:rsidR="001D563C">
        <w:t>a speed between 1.0 and 1.2 meters per second</w:t>
      </w:r>
      <w:r w:rsidR="006C0444">
        <w:t>, to be</w:t>
      </w:r>
      <w:r w:rsidR="001D563C">
        <w:t xml:space="preserve"> selected </w:t>
      </w:r>
      <w:r w:rsidR="00325778">
        <w:t xml:space="preserve">based on comfort </w:t>
      </w:r>
      <w:r w:rsidR="001D563C">
        <w:t xml:space="preserve">by the </w:t>
      </w:r>
      <w:r>
        <w:t>participants</w:t>
      </w:r>
      <w:r w:rsidR="001D563C">
        <w:t xml:space="preserve">. This range is to ensure that each </w:t>
      </w:r>
      <w:r w:rsidR="00CD354D">
        <w:t>participant</w:t>
      </w:r>
      <w:r w:rsidR="001D563C">
        <w:t xml:space="preserve"> walk</w:t>
      </w:r>
      <w:r w:rsidR="00CD354D">
        <w:t>s</w:t>
      </w:r>
      <w:r w:rsidR="001D563C">
        <w:t xml:space="preserve"> at a speed that is comfortable </w:t>
      </w:r>
      <w:r w:rsidR="00325778">
        <w:t>based on</w:t>
      </w:r>
      <w:r w:rsidR="001D563C">
        <w:t xml:space="preserve"> their</w:t>
      </w:r>
      <w:r w:rsidR="00325778">
        <w:t xml:space="preserve"> </w:t>
      </w:r>
      <w:r w:rsidR="001D563C">
        <w:t xml:space="preserve">anthropometrics. </w:t>
      </w:r>
      <w:r>
        <w:t>Participants</w:t>
      </w:r>
      <w:r w:rsidR="00105698">
        <w:t xml:space="preserve"> will wear a ceiling</w:t>
      </w:r>
      <w:r w:rsidR="00325778">
        <w:t xml:space="preserve"> </w:t>
      </w:r>
      <w:r w:rsidR="00105698">
        <w:t>mounted harness</w:t>
      </w:r>
      <w:r w:rsidR="00325778">
        <w:t>,</w:t>
      </w:r>
      <w:r w:rsidR="00105698">
        <w:t xml:space="preserve"> which does not provide any body weight support</w:t>
      </w:r>
      <w:r w:rsidR="00325778">
        <w:t>,</w:t>
      </w:r>
      <w:r w:rsidR="00105698">
        <w:t xml:space="preserve"> and hold onto a handrail for safety during all walking phases. A computer monitor placed</w:t>
      </w:r>
      <w:r w:rsidR="00FF5E20">
        <w:t xml:space="preserve"> 6</w:t>
      </w:r>
      <w:r w:rsidR="00105698">
        <w:t>0 cm in front of the treadmill will provide real</w:t>
      </w:r>
      <w:r w:rsidR="0049425E">
        <w:t>-</w:t>
      </w:r>
      <w:r w:rsidR="00105698">
        <w:t xml:space="preserve">time visual feedback of the </w:t>
      </w:r>
      <w:r w:rsidR="00CD354D">
        <w:t>participant</w:t>
      </w:r>
      <w:r w:rsidR="00105698">
        <w:t>’s step length (</w:t>
      </w:r>
      <w:r w:rsidR="00FF5E20">
        <w:t xml:space="preserve">Figure 1A; </w:t>
      </w:r>
      <w:r w:rsidR="00105698" w:rsidRPr="00A93ED5">
        <w:t>The Motion Monitor Toolbo</w:t>
      </w:r>
      <w:r w:rsidR="00105698">
        <w:t xml:space="preserve">x, </w:t>
      </w:r>
      <w:r w:rsidR="00105698" w:rsidRPr="00A93ED5">
        <w:t>Innovative Sports Training</w:t>
      </w:r>
      <w:r w:rsidR="00105698">
        <w:t xml:space="preserve"> Inc.</w:t>
      </w:r>
      <w:r w:rsidR="00105698" w:rsidRPr="00A93ED5">
        <w:t>, Chicago</w:t>
      </w:r>
      <w:r w:rsidR="00105698">
        <w:t>, IL, USA). A step length is</w:t>
      </w:r>
      <w:r w:rsidR="001579D6">
        <w:t xml:space="preserve"> defined as</w:t>
      </w:r>
      <w:r w:rsidR="00105698">
        <w:t xml:space="preserve"> the</w:t>
      </w:r>
      <w:r w:rsidR="005B694A">
        <w:t xml:space="preserve"> sagittal distance</w:t>
      </w:r>
      <w:r w:rsidR="00105698">
        <w:t xml:space="preserve"> between the leading limb’s heel marker and the trailing limb’s heel marker </w:t>
      </w:r>
      <w:proofErr w:type="gramStart"/>
      <w:r w:rsidR="00105698">
        <w:t>at the moment</w:t>
      </w:r>
      <w:proofErr w:type="gramEnd"/>
      <w:r w:rsidR="00105698">
        <w:t xml:space="preserve"> of the leading limb heel strik</w:t>
      </w:r>
      <w:r w:rsidR="00FF5E20">
        <w:t>e</w:t>
      </w:r>
      <w:r w:rsidR="00105698">
        <w:t xml:space="preserve">. </w:t>
      </w:r>
    </w:p>
    <w:p w14:paraId="4687669C" w14:textId="5378381A" w:rsidR="00A67E42" w:rsidRDefault="00A67E42" w:rsidP="00407563">
      <w:pPr>
        <w:spacing w:line="480" w:lineRule="auto"/>
      </w:pPr>
    </w:p>
    <w:p w14:paraId="460D1796" w14:textId="05DD61C2" w:rsidR="00A67E42" w:rsidRDefault="00A67E42" w:rsidP="00407563">
      <w:pPr>
        <w:spacing w:line="480" w:lineRule="auto"/>
      </w:pPr>
      <w:r>
        <w: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Baseline step length will be calculated as the mean of the last 50 strides of the Baseline phase. </w:t>
      </w:r>
    </w:p>
    <w:p w14:paraId="57E49887" w14:textId="77777777" w:rsidR="00105698" w:rsidRDefault="00105698" w:rsidP="00407563">
      <w:pPr>
        <w:spacing w:line="480" w:lineRule="auto"/>
      </w:pPr>
    </w:p>
    <w:p w14:paraId="38707D3B" w14:textId="7B5C5DE1" w:rsidR="00074632" w:rsidRDefault="00105698" w:rsidP="00407563">
      <w:pPr>
        <w:spacing w:line="480" w:lineRule="auto"/>
      </w:pPr>
      <w:r>
        <w:t xml:space="preserve">Each of the three sessions of walking will involve </w:t>
      </w:r>
      <w:r w:rsidR="004B5A83">
        <w:t>a similar</w:t>
      </w:r>
      <w:r>
        <w:t xml:space="preserve"> </w:t>
      </w:r>
      <w:r w:rsidR="00325778">
        <w:t xml:space="preserve">block </w:t>
      </w:r>
      <w:r>
        <w:t xml:space="preserve">schedule. </w:t>
      </w:r>
      <w:r w:rsidR="00B651EE">
        <w:t>Participants</w:t>
      </w:r>
      <w:r>
        <w:t xml:space="preserve"> will first be told to “look forward and walk normally” on the treadmill during the Baseline phase for 250 strides</w:t>
      </w:r>
      <w:ins w:id="22" w:author="Jonathan Wood" w:date="2020-05-30T09:40:00Z">
        <w:r w:rsidR="00F2099B">
          <w:t xml:space="preserve"> (50 strides </w:t>
        </w:r>
      </w:ins>
      <w:proofErr w:type="gramStart"/>
      <w:ins w:id="23" w:author="Jonathan Wood" w:date="2020-05-30T09:41:00Z">
        <w:r w:rsidR="00F2099B">
          <w:t>takes</w:t>
        </w:r>
        <w:proofErr w:type="gramEnd"/>
        <w:r w:rsidR="00F2099B">
          <w:t xml:space="preserve"> approximately</w:t>
        </w:r>
      </w:ins>
      <w:ins w:id="24" w:author="Jonathan Wood" w:date="2020-05-30T09:40:00Z">
        <w:r w:rsidR="00F2099B">
          <w:t xml:space="preserve"> </w:t>
        </w:r>
      </w:ins>
      <w:ins w:id="25" w:author="Jonathan Wood" w:date="2020-05-30T09:41:00Z">
        <w:r w:rsidR="00F2099B">
          <w:t>1</w:t>
        </w:r>
      </w:ins>
      <w:ins w:id="26" w:author="Jonathan Wood" w:date="2020-05-30T09:40:00Z">
        <w:r w:rsidR="00F2099B">
          <w:t xml:space="preserve"> minute)</w:t>
        </w:r>
      </w:ins>
      <w:r>
        <w:t xml:space="preserve">. One stride is </w:t>
      </w:r>
      <w:r w:rsidR="00FF5E20">
        <w:t xml:space="preserve">defined as </w:t>
      </w:r>
      <w:r>
        <w:t xml:space="preserve">one left heel strike to the subsequent left heel strike. No visual feedback will be </w:t>
      </w:r>
      <w:r w:rsidR="000603CE">
        <w:t>presented on the</w:t>
      </w:r>
      <w:r>
        <w:t xml:space="preserve"> monitor during the Baseline phase.</w:t>
      </w:r>
      <w:r w:rsidR="000603CE">
        <w:t xml:space="preserve"> </w:t>
      </w:r>
      <w:proofErr w:type="gramStart"/>
      <w:r w:rsidR="000603CE">
        <w:t>In order for</w:t>
      </w:r>
      <w:proofErr w:type="gramEnd"/>
      <w:r w:rsidR="000603CE">
        <w:t xml:space="preserve"> participants to</w:t>
      </w:r>
      <w:r>
        <w:t xml:space="preserve"> </w:t>
      </w:r>
      <w:r w:rsidR="000603CE">
        <w:t xml:space="preserve">understand how changing each step length changes the height of the bars on the screen, they </w:t>
      </w:r>
      <w:r>
        <w:t>will undergo a short (25 strides) Orientation phase</w:t>
      </w:r>
      <w:r w:rsidR="00B651EE">
        <w:t xml:space="preserve"> following Baseline</w:t>
      </w:r>
      <w:r w:rsidR="00B651EE" w:rsidRPr="00B651EE">
        <w:t xml:space="preserve"> </w:t>
      </w:r>
      <w:r w:rsidR="00B651EE">
        <w:t xml:space="preserve">during day one only. During Orientation, the </w:t>
      </w:r>
      <w:r w:rsidR="00CD354D">
        <w:t>participant</w:t>
      </w:r>
      <w:r w:rsidR="00B651EE">
        <w:t xml:space="preserve"> will</w:t>
      </w:r>
      <w:r w:rsidR="00F315A6">
        <w:t xml:space="preserve"> perform guided practice in </w:t>
      </w:r>
      <w:r w:rsidR="00B651EE">
        <w:t>chang</w:t>
      </w:r>
      <w:r w:rsidR="00A73CED">
        <w:t>ing</w:t>
      </w:r>
      <w:r w:rsidR="00B651EE">
        <w:t xml:space="preserve"> their step lengths</w:t>
      </w:r>
      <w:r w:rsidR="00DB77C0">
        <w:t xml:space="preserve"> (green and blue bars)</w:t>
      </w:r>
      <w:r w:rsidR="00F315A6">
        <w:t xml:space="preserve"> relative to their baseline </w:t>
      </w:r>
      <w:r w:rsidR="00DB77C0">
        <w:t>(pink horizontal target lines, one for each leg).</w:t>
      </w:r>
      <w:r w:rsidR="00B651EE">
        <w:t xml:space="preserve"> Participants will be asked to confirm they understand the relationship between their step length and the visual feedback after this phase. </w:t>
      </w:r>
      <w:r>
        <w:t>During the Learning phase</w:t>
      </w:r>
      <w:r w:rsidR="00C56791">
        <w:t>,</w:t>
      </w:r>
      <w:r>
        <w:t xml:space="preserve"> </w:t>
      </w:r>
      <w:r w:rsidR="00B651EE">
        <w:t>participants</w:t>
      </w:r>
      <w:r>
        <w:t xml:space="preserve"> will be asked to hit the pink horizontal target line</w:t>
      </w:r>
      <w:r w:rsidR="00570AA5">
        <w:t>s</w:t>
      </w:r>
      <w:r>
        <w:t xml:space="preserve"> exactly with each </w:t>
      </w:r>
      <w:r w:rsidR="00CD3C54">
        <w:t xml:space="preserve">step </w:t>
      </w:r>
      <w:r>
        <w:t xml:space="preserve">for 500 strides. </w:t>
      </w:r>
      <w:r w:rsidR="00552947">
        <w:t>B</w:t>
      </w:r>
      <w:r w:rsidR="00570AA5">
        <w:t xml:space="preserve">oth </w:t>
      </w:r>
      <w:r>
        <w:t xml:space="preserve">target lines will </w:t>
      </w:r>
      <w:r w:rsidR="001645A1">
        <w:t>be changed</w:t>
      </w:r>
      <w:r w:rsidR="00A67E42">
        <w:t xml:space="preserve"> relative to their baseline step length</w:t>
      </w:r>
      <w:r w:rsidR="00325778">
        <w:t>,</w:t>
      </w:r>
      <w:r>
        <w:t xml:space="preserve"> leading the </w:t>
      </w:r>
      <w:r w:rsidR="00B651EE">
        <w:t>participants</w:t>
      </w:r>
      <w:r>
        <w:t xml:space="preserve"> to take a longer step with the left leg and a shorter step with the right leg. </w:t>
      </w:r>
      <w:r w:rsidR="00481D8C">
        <w:t>During the Washout phase,</w:t>
      </w:r>
      <w:r>
        <w:t xml:space="preserve"> the feedback will be </w:t>
      </w:r>
      <w:r w:rsidR="001645A1">
        <w:t xml:space="preserve">removed from the screen </w:t>
      </w:r>
      <w:r>
        <w:t xml:space="preserve">and </w:t>
      </w:r>
      <w:r w:rsidR="00B651EE">
        <w:t>participants</w:t>
      </w:r>
      <w:r>
        <w:t xml:space="preserve"> will be asked to “look forward and walk normally” for 750 strides</w:t>
      </w:r>
      <w:r w:rsidR="001645A1">
        <w:t xml:space="preserve">. </w:t>
      </w:r>
    </w:p>
    <w:p w14:paraId="6F6133FE" w14:textId="3C172AE8" w:rsidR="00767FB7" w:rsidRDefault="000866CB" w:rsidP="00407563">
      <w:pPr>
        <w:spacing w:line="480" w:lineRule="auto"/>
      </w:pPr>
      <w:r w:rsidRPr="000866CB">
        <w:rPr>
          <w:noProof/>
        </w:rPr>
        <w:t xml:space="preserve"> </w:t>
      </w:r>
    </w:p>
    <w:p w14:paraId="4B107E9A" w14:textId="77777777" w:rsidR="00105698" w:rsidRDefault="00105698" w:rsidP="00407563">
      <w:pPr>
        <w:spacing w:line="480" w:lineRule="auto"/>
        <w:rPr>
          <w:i/>
          <w:iCs/>
          <w:u w:val="single"/>
        </w:rPr>
      </w:pPr>
      <w:r w:rsidRPr="00305607">
        <w:rPr>
          <w:i/>
          <w:iCs/>
          <w:u w:val="single"/>
        </w:rPr>
        <w:t>Conditions:</w:t>
      </w:r>
    </w:p>
    <w:p w14:paraId="6B7316C9" w14:textId="6FEA09B8" w:rsidR="00105698" w:rsidRPr="00F10C8D" w:rsidRDefault="00552947" w:rsidP="00407563">
      <w:pPr>
        <w:spacing w:line="480" w:lineRule="auto"/>
      </w:pPr>
      <w:r>
        <w:t>P</w:t>
      </w:r>
      <w:r w:rsidR="00B651EE">
        <w:t>articipants</w:t>
      </w:r>
      <w:r w:rsidR="001645A1">
        <w:t xml:space="preserve"> </w:t>
      </w:r>
      <w:r>
        <w:t>will perform</w:t>
      </w:r>
      <w:r w:rsidR="001645A1">
        <w:t xml:space="preserve"> t</w:t>
      </w:r>
      <w:r w:rsidR="00105698">
        <w:t>hree different conditions</w:t>
      </w:r>
      <w:r>
        <w:t xml:space="preserve"> separate</w:t>
      </w:r>
      <w:r w:rsidR="00A73CED">
        <w:t>d by 5-10</w:t>
      </w:r>
      <w:r>
        <w:t xml:space="preserve"> days. To prevent </w:t>
      </w:r>
      <w:r w:rsidR="009666B1">
        <w:t xml:space="preserve">contamination from potential </w:t>
      </w:r>
      <w:r>
        <w:t>order effects, we will counterbalance the order of conditions</w:t>
      </w:r>
      <w:r w:rsidR="009666B1">
        <w:t xml:space="preserve"> across all participants</w:t>
      </w:r>
      <w:r w:rsidR="00D850BB">
        <w:t>.</w:t>
      </w:r>
      <w:r w:rsidR="007B79B7">
        <w:t xml:space="preserve"> </w:t>
      </w:r>
      <w:r w:rsidR="0014442A">
        <w:t>We will systematically manipulate the independent variable,</w:t>
      </w:r>
      <w:r w:rsidR="001645A1">
        <w:t xml:space="preserve"> the consistency of target</w:t>
      </w:r>
      <w:r w:rsidR="0014442A">
        <w:t xml:space="preserve"> positions,</w:t>
      </w:r>
      <w:r w:rsidR="001645A1">
        <w:t xml:space="preserve"> during the Learning phase. </w:t>
      </w:r>
      <w:r w:rsidR="00A15F7C">
        <w:t xml:space="preserve">Going from </w:t>
      </w:r>
      <w:r w:rsidR="00A73CED">
        <w:t xml:space="preserve">the </w:t>
      </w:r>
      <w:r w:rsidR="00A15F7C">
        <w:t xml:space="preserve">most to least consistent condition: 1) </w:t>
      </w:r>
      <w:r w:rsidR="00105698">
        <w:t xml:space="preserve">In the </w:t>
      </w:r>
      <w:r w:rsidR="004A5E5B">
        <w:t xml:space="preserve">Repeated </w:t>
      </w:r>
      <w:r w:rsidR="00105698">
        <w:t xml:space="preserve">condition, the target positions </w:t>
      </w:r>
      <w:r w:rsidR="00EC01CF">
        <w:t xml:space="preserve">will </w:t>
      </w:r>
      <w:r w:rsidR="00A15F7C">
        <w:t>be set to</w:t>
      </w:r>
      <w:r w:rsidR="00EC01CF">
        <w:t xml:space="preserve"> 22% SAI throughout the Learning phase</w:t>
      </w:r>
      <w:r w:rsidR="00A15F7C">
        <w:t>; 2)</w:t>
      </w:r>
      <w:r w:rsidR="00105698">
        <w:t xml:space="preserve"> In the </w:t>
      </w:r>
      <w:r w:rsidR="004A5E5B">
        <w:t>5</w:t>
      </w:r>
      <w:r w:rsidR="005B4FE3">
        <w:t xml:space="preserve">% </w:t>
      </w:r>
      <w:r w:rsidR="004A5E5B">
        <w:t xml:space="preserve">σ </w:t>
      </w:r>
      <w:r w:rsidR="00105698">
        <w:t xml:space="preserve">condition, </w:t>
      </w:r>
      <w:r w:rsidR="006E6702">
        <w:t>target SAI will be drawn from a normal distribution with a mean of 22% and standard deviation of 5</w:t>
      </w:r>
      <w:r w:rsidR="00C90D86">
        <w:t xml:space="preserve">%; and 3) </w:t>
      </w:r>
      <w:r w:rsidR="00105698">
        <w:t xml:space="preserve">In the Uniform condition, the targets will </w:t>
      </w:r>
      <w:r w:rsidR="00C90D86">
        <w:t>be drawn from a uniform distribution with a range of 5%-39% SAI (Figure 1C &amp; D).</w:t>
      </w:r>
      <w:r w:rsidR="00320E7B">
        <w:t xml:space="preserve"> Based on our pilot testing, changing the target on a stride-by-stride basis made the task </w:t>
      </w:r>
      <w:r w:rsidR="00305607">
        <w:t>too</w:t>
      </w:r>
      <w:r w:rsidR="00320E7B">
        <w:t xml:space="preserve"> difficult</w:t>
      </w:r>
      <w:r w:rsidR="00305607">
        <w:t xml:space="preserve"> for participants;</w:t>
      </w:r>
      <w:r w:rsidR="00320E7B">
        <w:t xml:space="preserve"> thus, f</w:t>
      </w:r>
      <w:r w:rsidR="00105698">
        <w:t xml:space="preserve">or both the </w:t>
      </w:r>
      <w:r w:rsidR="004A5E5B">
        <w:t>5</w:t>
      </w:r>
      <w:r w:rsidR="005B4FE3">
        <w:t xml:space="preserve">% </w:t>
      </w:r>
      <w:r w:rsidR="004A5E5B">
        <w:t>σ</w:t>
      </w:r>
      <w:r w:rsidR="004A5E5B" w:rsidDel="004A5E5B">
        <w:t xml:space="preserve"> </w:t>
      </w:r>
      <w:r w:rsidR="00105698">
        <w:t>and Uniform condition</w:t>
      </w:r>
      <w:r w:rsidR="00320E7B">
        <w:t>s</w:t>
      </w:r>
      <w:r w:rsidR="00C90D86">
        <w:t>, targets will</w:t>
      </w:r>
      <w:r w:rsidR="00320E7B">
        <w:t xml:space="preserve"> </w:t>
      </w:r>
      <w:r w:rsidR="00C90D86">
        <w:t>change</w:t>
      </w:r>
      <w:r w:rsidR="00305607">
        <w:t>, with equal probability,</w:t>
      </w:r>
      <w:r w:rsidR="00C90D86">
        <w:t xml:space="preserve"> every 1-5 strides</w:t>
      </w:r>
      <w:r w:rsidR="00320E7B">
        <w:t xml:space="preserve">. </w:t>
      </w:r>
      <w:r w:rsidR="00C90D86">
        <w:t xml:space="preserve"> </w:t>
      </w:r>
    </w:p>
    <w:p w14:paraId="5A3FB653" w14:textId="77777777" w:rsidR="00305607" w:rsidRDefault="00305607" w:rsidP="00407563">
      <w:pPr>
        <w:spacing w:line="480" w:lineRule="auto"/>
        <w:rPr>
          <w:i/>
          <w:iCs/>
          <w:u w:val="single"/>
        </w:rPr>
      </w:pPr>
    </w:p>
    <w:p w14:paraId="393DFFED" w14:textId="5DBDED26" w:rsidR="00105698" w:rsidRPr="00E4663D" w:rsidRDefault="00105698" w:rsidP="00407563">
      <w:pPr>
        <w:spacing w:line="480" w:lineRule="auto"/>
        <w:rPr>
          <w:i/>
          <w:iCs/>
          <w:u w:val="single"/>
        </w:rPr>
      </w:pPr>
      <w:r w:rsidRPr="00E4663D">
        <w:rPr>
          <w:i/>
          <w:iCs/>
          <w:u w:val="single"/>
        </w:rPr>
        <w:t xml:space="preserve">Data collection: </w:t>
      </w:r>
    </w:p>
    <w:p w14:paraId="7966DDCC" w14:textId="1DA291FA" w:rsidR="00105698" w:rsidRDefault="00105698" w:rsidP="00407563">
      <w:pPr>
        <w:spacing w:line="480" w:lineRule="auto"/>
      </w:pPr>
      <w:r>
        <w:t>Kinetic data will be collected at a frequency of 1000 Hz from the dual belt treadmill instrumented with two force plates, one under each belt (</w:t>
      </w:r>
      <w:proofErr w:type="spellStart"/>
      <w:r>
        <w:t>Bertec</w:t>
      </w:r>
      <w:proofErr w:type="spellEnd"/>
      <w:r>
        <w:t xml:space="preserve">, Columbus, OH, USA). </w:t>
      </w:r>
      <w:r w:rsidR="001335F2">
        <w:t xml:space="preserve">Kinematic </w:t>
      </w:r>
      <w:r>
        <w:t xml:space="preserve">data will be collected at a frequency of 100 Hz using a Vicon MX40 motion capture system with 8 cameras and Nexus software </w:t>
      </w:r>
      <w:r w:rsidRPr="00E4663D">
        <w:t>(Vicon Motion Systems, Inc., London, UK).</w:t>
      </w:r>
      <w:r>
        <w:t xml:space="preserve"> We will use a custom marker set with 7 retroreflective markers</w:t>
      </w:r>
      <w:r w:rsidR="0076375E">
        <w:t>, one for</w:t>
      </w:r>
      <w:r>
        <w:t xml:space="preserve"> each heel,</w:t>
      </w:r>
      <w:r w:rsidR="00CD354D">
        <w:t xml:space="preserve"> each</w:t>
      </w:r>
      <w:r>
        <w:t xml:space="preserve"> lateral malleolus, and </w:t>
      </w:r>
      <w:r w:rsidR="00CD354D">
        <w:t xml:space="preserve">each </w:t>
      </w:r>
      <w:r>
        <w:t>5</w:t>
      </w:r>
      <w:r w:rsidRPr="00E4663D">
        <w:rPr>
          <w:vertAlign w:val="superscript"/>
        </w:rPr>
        <w:t>th</w:t>
      </w:r>
      <w:r>
        <w:t xml:space="preserve"> metatarsal head. The</w:t>
      </w:r>
      <w:r w:rsidR="00237BEF">
        <w:t xml:space="preserve"> seventh </w:t>
      </w:r>
      <w:r>
        <w:t xml:space="preserve">marker </w:t>
      </w:r>
      <w:r w:rsidR="00237BEF">
        <w:t xml:space="preserve">will be </w:t>
      </w:r>
      <w:r>
        <w:t>placed on the left 1</w:t>
      </w:r>
      <w:r w:rsidRPr="00E4663D">
        <w:rPr>
          <w:vertAlign w:val="superscript"/>
        </w:rPr>
        <w:t>st</w:t>
      </w:r>
      <w:r>
        <w:t xml:space="preserve"> metatarsal head</w:t>
      </w:r>
      <w:r w:rsidR="00CD354D">
        <w:t xml:space="preserve"> to ensure the tracking system can differentiate between the right and left feet</w:t>
      </w:r>
      <w:r>
        <w:t xml:space="preserve">. Kinematic data will be time-synchronized with kinetic data in Nexus. </w:t>
      </w:r>
    </w:p>
    <w:p w14:paraId="74B9617A" w14:textId="72423CCD" w:rsidR="00105698" w:rsidRDefault="00105698" w:rsidP="00407563">
      <w:pPr>
        <w:spacing w:line="480" w:lineRule="auto"/>
      </w:pPr>
    </w:p>
    <w:p w14:paraId="5760B5B2" w14:textId="77777777" w:rsidR="00C66CEF" w:rsidRPr="00F10670" w:rsidRDefault="00C66CEF" w:rsidP="00407563">
      <w:pPr>
        <w:spacing w:line="480" w:lineRule="auto"/>
        <w:rPr>
          <w:i/>
          <w:iCs/>
          <w:u w:val="single"/>
        </w:rPr>
      </w:pPr>
      <w:r w:rsidRPr="00F10670">
        <w:rPr>
          <w:i/>
          <w:iCs/>
          <w:u w:val="single"/>
        </w:rPr>
        <w:t>Proposed analysis pipeline:</w:t>
      </w:r>
    </w:p>
    <w:p w14:paraId="38FA20CF" w14:textId="77D44508" w:rsidR="00DB77C0" w:rsidRDefault="00C66CEF" w:rsidP="00407563">
      <w:pPr>
        <w:spacing w:line="480" w:lineRule="auto"/>
      </w:pPr>
      <w:r>
        <w:t xml:space="preserve">First, </w:t>
      </w:r>
      <w:r w:rsidR="00B42795">
        <w:t xml:space="preserve">any </w:t>
      </w:r>
      <w:r>
        <w:t xml:space="preserve">gaps in the kinematic data </w:t>
      </w:r>
      <w:r w:rsidR="00B42795">
        <w:t xml:space="preserve">will be filled </w:t>
      </w:r>
      <w:r>
        <w:t xml:space="preserve">using a </w:t>
      </w:r>
      <w:proofErr w:type="spellStart"/>
      <w:r w:rsidR="00F57A76">
        <w:t>Woltring</w:t>
      </w:r>
      <w:proofErr w:type="spellEnd"/>
      <w:r w:rsidR="00F57A76">
        <w:t xml:space="preserve">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custom</w:t>
      </w:r>
      <w:r w:rsidR="00237BEF">
        <w:t>-</w:t>
      </w:r>
      <w:r>
        <w:t xml:space="preserve">written MATLAB </w:t>
      </w:r>
      <w:r w:rsidR="00237BEF">
        <w:t xml:space="preserve">scripts </w:t>
      </w:r>
      <w:r>
        <w:t>(</w:t>
      </w:r>
      <w:proofErr w:type="spellStart"/>
      <w:r w:rsidRPr="00A93ED5">
        <w:t>Mathworks</w:t>
      </w:r>
      <w:proofErr w:type="spellEnd"/>
      <w:r w:rsidRPr="00A93ED5">
        <w:t xml:space="preserve">,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and kinetic data </w:t>
      </w:r>
      <w:r>
        <w:t>will be</w:t>
      </w:r>
      <w:r w:rsidRPr="00B34D36">
        <w:t xml:space="preserve"> low pass filtered at 10 Hz using a 4</w:t>
      </w:r>
      <w:r w:rsidRPr="00B34D36">
        <w:rPr>
          <w:vertAlign w:val="superscript"/>
        </w:rPr>
        <w:t>th</w:t>
      </w:r>
      <w:r w:rsidRPr="00B34D36">
        <w:t xml:space="preserve"> order Butterworth filter.</w:t>
      </w:r>
      <w:r>
        <w:t xml:space="preserve"> Kinetic data will be used to detect heel strike events when the force plate reads greater that 20 N and toe off events when the force plate reads less than 20 N. Erroneous force plate events will be removed and replaced with kinematic events</w:t>
      </w:r>
      <w:r w:rsidR="005B694A">
        <w:t xml:space="preserve">. For </w:t>
      </w:r>
      <w:r>
        <w:t>heel strikes</w:t>
      </w:r>
      <w:r w:rsidR="005B694A">
        <w:t xml:space="preserve"> this is </w:t>
      </w:r>
      <w:r>
        <w:t>the most anterior position of the heel marker in the sagittal plane</w:t>
      </w:r>
      <w:r w:rsidR="005B694A">
        <w:t>,</w:t>
      </w:r>
      <w:r w:rsidR="001C484F">
        <w:t xml:space="preserve"> and</w:t>
      </w:r>
      <w:r w:rsidR="005B694A">
        <w:t xml:space="preserve"> for </w:t>
      </w:r>
      <w:r>
        <w:t>toe offs</w:t>
      </w:r>
      <w:r w:rsidR="005B694A">
        <w:t xml:space="preserve"> this is </w:t>
      </w:r>
      <w:r>
        <w:t>the most posterior position of the 5</w:t>
      </w:r>
      <w:r w:rsidRPr="00895680">
        <w:rPr>
          <w:vertAlign w:val="superscript"/>
        </w:rPr>
        <w:t>th</w:t>
      </w:r>
      <w:r>
        <w:t xml:space="preserve"> metatarsal head in the sagittal plane. Step lengths will be calculated as the</w:t>
      </w:r>
      <w:r w:rsidR="005B694A">
        <w:t xml:space="preserve"> sagittal</w:t>
      </w:r>
      <w:r>
        <w:t xml:space="preserve"> difference between the leading and trailing heel markers </w:t>
      </w:r>
      <w:proofErr w:type="gramStart"/>
      <w:r>
        <w:t>at the moment</w:t>
      </w:r>
      <w:proofErr w:type="gramEnd"/>
      <w:r>
        <w:t xml:space="preserve"> of leading heel strike. </w:t>
      </w:r>
      <w:r w:rsidR="00FC2113">
        <w:t>Step lengths will be used to calculate o</w:t>
      </w:r>
      <w:r>
        <w:t>ur primary outcome</w:t>
      </w:r>
      <w:r w:rsidR="00FC2113">
        <w:t>,</w:t>
      </w:r>
      <w:r>
        <w:t xml:space="preserve"> step asymmetry index</w:t>
      </w:r>
      <w:r w:rsidR="00DB77C0">
        <w:t xml:space="preserve"> (SAI):</w:t>
      </w:r>
      <w:r>
        <w:t xml:space="preserve"> </w:t>
      </w:r>
    </w:p>
    <w:p w14:paraId="73B2DCA8" w14:textId="77777777" w:rsidR="00DB77C0" w:rsidRDefault="00DB77C0" w:rsidP="00407563">
      <w:pPr>
        <w:spacing w:line="480" w:lineRule="auto"/>
      </w:pPr>
    </w:p>
    <w:p w14:paraId="2FC7FB6A" w14:textId="11F588BA" w:rsidR="00DB77C0" w:rsidRPr="001915A5" w:rsidRDefault="00DB77C0" w:rsidP="00407563">
      <w:pPr>
        <w:spacing w:line="480" w:lineRule="auto"/>
      </w:pPr>
      <m:oMath>
        <m:r>
          <w:rPr>
            <w:rFonts w:ascii="Cambria Math" w:eastAsiaTheme="minorEastAsia" w:hAnsi="Cambria Math"/>
          </w:rPr>
          <m:t>SAI=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den>
        </m:f>
        <m:r>
          <w:rPr>
            <w:rFonts w:ascii="Cambria Math" w:hAnsi="Cambria Math"/>
          </w:rPr>
          <m:t>*100%</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2604D804" w14:textId="77777777" w:rsidR="00DB77C0" w:rsidRDefault="00DB77C0" w:rsidP="00407563">
      <w:pPr>
        <w:spacing w:line="480" w:lineRule="auto"/>
      </w:pPr>
    </w:p>
    <w:p w14:paraId="045A3096" w14:textId="7B2EA76B" w:rsidR="00E00AF1" w:rsidRDefault="00DB77C0" w:rsidP="00407563">
      <w:pPr>
        <w:spacing w:line="480" w:lineRule="auto"/>
      </w:pPr>
      <w:r>
        <w:t>Thus, SAI represents the difference between the two step lengths normalized by the stride length. We express this measure as a percentage where 0% is perfect symmetry and SAIs further away from 0% indicate greater asymmetry.</w:t>
      </w:r>
      <w:r w:rsidR="004C68CF">
        <w:t xml:space="preserve"> </w:t>
      </w:r>
      <w:r w:rsidR="001915A5">
        <w:t xml:space="preserve">We will </w:t>
      </w:r>
      <w:r w:rsidR="00ED75F4">
        <w:t xml:space="preserve">correct for </w:t>
      </w:r>
      <w:r w:rsidR="001915A5">
        <w:t>SAI baseline bias</w:t>
      </w:r>
      <w:r w:rsidR="00ED75F4">
        <w:t>es</w:t>
      </w:r>
      <w:r w:rsidR="001915A5">
        <w:t xml:space="preserve"> fo</w:t>
      </w:r>
      <w:r w:rsidR="00CD3C54">
        <w:t>r</w:t>
      </w:r>
      <w:r w:rsidR="001915A5">
        <w:t xml:space="preserve"> each </w:t>
      </w:r>
      <w:r w:rsidR="00CD354D">
        <w:t xml:space="preserve">participant </w:t>
      </w:r>
      <w:r w:rsidR="00ED75F4">
        <w:t xml:space="preserve">and </w:t>
      </w:r>
      <w:r w:rsidR="00B515F8">
        <w:t xml:space="preserve">each respective </w:t>
      </w:r>
      <w:r w:rsidR="001D7E75">
        <w:t xml:space="preserve">training </w:t>
      </w:r>
      <w:r w:rsidR="00B515F8">
        <w:t>session</w:t>
      </w:r>
      <w:r w:rsidR="00F44901">
        <w:t>: t</w:t>
      </w:r>
      <w:r w:rsidR="00E00AF1">
        <w:t xml:space="preserve">he mean of the last 50 strides of </w:t>
      </w:r>
      <w:r>
        <w:t xml:space="preserve">the </w:t>
      </w:r>
      <w:r w:rsidR="00CD354D">
        <w:t>B</w:t>
      </w:r>
      <w:r w:rsidR="00E00AF1">
        <w:t xml:space="preserve">aseline </w:t>
      </w:r>
      <w:r>
        <w:t xml:space="preserve">phase </w:t>
      </w:r>
      <w:r w:rsidR="00E00AF1">
        <w:t>will be subtracted from all strides for that respective session. The baseline corrected measure will be used for the remainder of our analys</w:t>
      </w:r>
      <w:r w:rsidR="00ED75F4">
        <w:t>e</w:t>
      </w:r>
      <w:r w:rsidR="00E00AF1">
        <w:t xml:space="preserve">s. </w:t>
      </w:r>
    </w:p>
    <w:p w14:paraId="0145B4FE" w14:textId="54B2129D" w:rsidR="00E00AF1" w:rsidRDefault="00E00AF1" w:rsidP="00407563">
      <w:pPr>
        <w:spacing w:line="480" w:lineRule="auto"/>
      </w:pPr>
    </w:p>
    <w:p w14:paraId="3ED1A77A" w14:textId="4F20431D" w:rsidR="00E00AF1" w:rsidRDefault="001D7E75" w:rsidP="00407563">
      <w:pPr>
        <w:spacing w:line="480" w:lineRule="auto"/>
      </w:pPr>
      <w:r>
        <w:t xml:space="preserve">To assess how well </w:t>
      </w:r>
      <w:proofErr w:type="gramStart"/>
      <w:r w:rsidR="00B651EE">
        <w:t>participants</w:t>
      </w:r>
      <w:proofErr w:type="gramEnd"/>
      <w:r>
        <w:t xml:space="preserve"> perform on the learning task, w</w:t>
      </w:r>
      <w:r w:rsidR="001915A5">
        <w:t xml:space="preserve">e will calculate SAI accuracy as the </w:t>
      </w:r>
      <w:r w:rsidR="00217631">
        <w:t xml:space="preserve">mean </w:t>
      </w:r>
      <w:r w:rsidR="001915A5">
        <w:t>absolute difference between the target SAI and the actual SAI</w:t>
      </w:r>
      <w:r w:rsidR="00B515F8">
        <w:t xml:space="preserve"> during the Learning phase</w:t>
      </w:r>
      <w:r w:rsidR="001915A5">
        <w:t>.</w:t>
      </w:r>
      <w:r w:rsidR="00C63C4F">
        <w:t xml:space="preserve"> </w:t>
      </w:r>
      <w:r w:rsidR="001C484F">
        <w:t xml:space="preserve">We </w:t>
      </w:r>
      <w:r w:rsidR="00C31232">
        <w:t>will also test our assumption that</w:t>
      </w:r>
      <w:r w:rsidR="001C484F">
        <w:t xml:space="preserve">, during the </w:t>
      </w:r>
      <w:ins w:id="27" w:author="Jonathan Wood" w:date="2020-05-29T19:57:00Z">
        <w:r w:rsidR="005A4F63">
          <w:t>L</w:t>
        </w:r>
      </w:ins>
      <w:del w:id="28" w:author="Jonathan Wood" w:date="2020-05-29T19:57:00Z">
        <w:r w:rsidR="001C484F" w:rsidDel="005A4F63">
          <w:delText>l</w:delText>
        </w:r>
      </w:del>
      <w:r w:rsidR="001C484F">
        <w:t>earning phase,</w:t>
      </w:r>
      <w:r w:rsidR="00C31232">
        <w:t xml:space="preserve"> SAI </w:t>
      </w:r>
      <w:r w:rsidR="001C484F">
        <w:t xml:space="preserve">mean </w:t>
      </w:r>
      <w:r w:rsidR="00C31232">
        <w:t>will be similar across conditions, but the SAI standard deviation will be different across conditions</w:t>
      </w:r>
      <w:r w:rsidR="00B94F95">
        <w:t xml:space="preserve"> by </w:t>
      </w:r>
      <w:r w:rsidR="00ED75F4">
        <w:t>examining both for</w:t>
      </w:r>
      <w:r w:rsidR="00B94F95">
        <w:t xml:space="preserve"> the entire Learning phase</w:t>
      </w:r>
      <w:ins w:id="29" w:author="Jonathan Wood" w:date="2020-05-30T09:46:00Z">
        <w:r w:rsidR="007549C8">
          <w:t xml:space="preserve"> </w:t>
        </w:r>
      </w:ins>
      <w:ins w:id="30" w:author="Jonathan Wood" w:date="2020-05-30T09:47:00Z">
        <w:r w:rsidR="007549C8">
          <w:t>(All Learning Mu and All Learning Sigma, respectively)</w:t>
        </w:r>
      </w:ins>
      <w:r w:rsidR="00B94F95">
        <w:t xml:space="preserve">. </w:t>
      </w:r>
      <w:del w:id="31" w:author="Jonathan Wood" w:date="2020-05-29T19:21:00Z">
        <w:r w:rsidR="00B94F95" w:rsidDel="00562F80">
          <w:delText>We will determine how participants perform</w:delText>
        </w:r>
      </w:del>
      <w:del w:id="32" w:author="Jonathan Wood" w:date="2020-05-28T21:59:00Z">
        <w:r w:rsidR="00B94F95" w:rsidDel="00AF5A84">
          <w:delText>ed</w:delText>
        </w:r>
      </w:del>
      <w:del w:id="33" w:author="Jonathan Wood" w:date="2020-05-29T19:21:00Z">
        <w:r w:rsidR="00B94F95" w:rsidDel="00562F80">
          <w:delText xml:space="preserve"> at the</w:delText>
        </w:r>
      </w:del>
      <w:del w:id="34" w:author="Jonathan Wood" w:date="2020-05-28T21:59:00Z">
        <w:r w:rsidR="00B94F95" w:rsidDel="00AF5A84">
          <w:delText xml:space="preserve"> </w:delText>
        </w:r>
      </w:del>
      <w:del w:id="35" w:author="Jonathan Wood" w:date="2020-05-28T21:52:00Z">
        <w:r w:rsidR="00B94F95" w:rsidDel="0099386A">
          <w:delText xml:space="preserve">plateau </w:delText>
        </w:r>
      </w:del>
      <w:del w:id="36" w:author="Jonathan Wood" w:date="2020-05-29T19:21:00Z">
        <w:r w:rsidR="00B94F95" w:rsidDel="00562F80">
          <w:delText>of the Learning phase</w:delText>
        </w:r>
      </w:del>
      <w:del w:id="37" w:author="Jonathan Wood" w:date="2020-05-28T21:59:00Z">
        <w:r w:rsidR="00B94F95" w:rsidDel="00AF5A84">
          <w:delText xml:space="preserve"> </w:delText>
        </w:r>
      </w:del>
      <w:del w:id="38" w:author="Jonathan Wood" w:date="2020-05-29T19:21:00Z">
        <w:r w:rsidR="00B94F95" w:rsidDel="00562F80">
          <w:delText>by averaging SAI for the last 30 strides</w:delText>
        </w:r>
      </w:del>
      <w:del w:id="39" w:author="Jonathan Wood" w:date="2020-05-28T21:52:00Z">
        <w:r w:rsidR="00B94F95" w:rsidDel="0099386A">
          <w:delText xml:space="preserve"> of the Learning phase</w:delText>
        </w:r>
      </w:del>
      <w:del w:id="40" w:author="Jonathan Wood" w:date="2020-05-29T19:21:00Z">
        <w:r w:rsidR="00B94F95" w:rsidDel="00562F80">
          <w:delText xml:space="preserve">. </w:delText>
        </w:r>
      </w:del>
    </w:p>
    <w:p w14:paraId="5537027F" w14:textId="3A67A471" w:rsidR="003D0D56" w:rsidRDefault="003D0D56" w:rsidP="00407563">
      <w:pPr>
        <w:spacing w:line="480" w:lineRule="auto"/>
      </w:pPr>
    </w:p>
    <w:p w14:paraId="473DD9C1" w14:textId="1693D71C" w:rsidR="005E012E" w:rsidRDefault="00F6786F" w:rsidP="00407563">
      <w:pPr>
        <w:spacing w:line="480" w:lineRule="auto"/>
      </w:pPr>
      <w:r>
        <w:t>U</w:t>
      </w:r>
      <w:r w:rsidR="00C63C4F">
        <w:t xml:space="preserve">se-dependent bias will be calculated </w:t>
      </w:r>
      <w:r w:rsidR="00B94F95">
        <w:t>in two ways. First,</w:t>
      </w:r>
      <w:r w:rsidR="00CF21BD">
        <w:t xml:space="preserve"> to characterize the immediate use-dependent bias,</w:t>
      </w:r>
      <w:r w:rsidR="00B94F95">
        <w:t xml:space="preserve"> </w:t>
      </w:r>
      <w:r w:rsidR="00ED20F0">
        <w:t xml:space="preserve">we will calculate </w:t>
      </w:r>
      <w:r w:rsidR="00C63C4F">
        <w:t xml:space="preserve">the mean SAI during the first </w:t>
      </w:r>
      <w:r w:rsidR="00B94F95">
        <w:t>5</w:t>
      </w:r>
      <w:r w:rsidR="00C63C4F">
        <w:t xml:space="preserve"> strides of the Washout phase</w:t>
      </w:r>
      <w:r w:rsidR="006E6ED6">
        <w:t xml:space="preserve"> (</w:t>
      </w:r>
      <w:r w:rsidR="00BA08EE">
        <w:t>I</w:t>
      </w:r>
      <w:r w:rsidR="006E6ED6">
        <w:t xml:space="preserve">nitial </w:t>
      </w:r>
      <w:r w:rsidR="00CD3C54">
        <w:t>Bias</w:t>
      </w:r>
      <w:r w:rsidR="006E6ED6">
        <w:t>)</w:t>
      </w:r>
      <w:r w:rsidR="00B94F95">
        <w:t xml:space="preserve">. Second, </w:t>
      </w:r>
      <w:r w:rsidR="00CF21BD">
        <w:t xml:space="preserve">to characterize the </w:t>
      </w:r>
      <w:r w:rsidR="00ED20F0">
        <w:t xml:space="preserve">state of </w:t>
      </w:r>
      <w:r w:rsidR="00CF21BD">
        <w:t xml:space="preserve">use-dependent </w:t>
      </w:r>
      <w:r w:rsidR="00ED20F0">
        <w:t>biases</w:t>
      </w:r>
      <w:r w:rsidR="00CF21BD">
        <w:t xml:space="preserve"> </w:t>
      </w:r>
      <w:r w:rsidR="00ED20F0">
        <w:t>during the early</w:t>
      </w:r>
      <w:r w:rsidR="00CF21BD">
        <w:t xml:space="preserve"> Washout phase, </w:t>
      </w:r>
      <w:r w:rsidR="00ED20F0">
        <w:t xml:space="preserve">we will calculate </w:t>
      </w:r>
      <w:r w:rsidR="00B94F95">
        <w:t xml:space="preserve">the mean </w:t>
      </w:r>
      <w:r w:rsidR="00ED20F0">
        <w:t xml:space="preserve">SAI </w:t>
      </w:r>
      <w:r w:rsidR="00B94F95">
        <w:t>of strides 6-30 of the Washout phase</w:t>
      </w:r>
      <w:r w:rsidR="006E6ED6">
        <w:t xml:space="preserve"> (</w:t>
      </w:r>
      <w:r w:rsidR="00BA08EE">
        <w:t>E</w:t>
      </w:r>
      <w:r w:rsidR="006E6ED6">
        <w:t>arly Washout</w:t>
      </w:r>
      <w:r w:rsidR="00162E0F">
        <w:t xml:space="preserve">; </w:t>
      </w:r>
      <w:r w:rsidR="00162E0F">
        <w:fldChar w:fldCharType="begin"/>
      </w:r>
      <w:r w:rsidR="00CE4A03">
        <w:instrText xml:space="preserve"> ADDIN ZOTERO_ITEM CSL_CITATION {"citationID":"vjHLs9hY","properties":{"formattedCitation":"(Day et al., 2018; Leech et al., 2018)","plainCitation":"(Day et al., 2018; Leech et al., 2018)","dontUpdate":true,"noteIndex":0},"citationItems":[{"id":49,"uris":["http://zotero.org/users/5226272/items/ANIP7DUQ"],"uri":["http://zotero.org/users/5226272/items/ANIP7DUQ"],"itemData":{"id":49,"type":"article-journal","container-title":"Journal of Neurophysiology","DOI":"10.1152/jn.00903.2017","ISSN":"0022-3077, 1522-1598","issue":"6","journalAbbreviation":"J Neurophysiol","language":"en","page":"2100-2113","source":"Crossref","title":"Accelerating locomotor savings in learning: compressing four training days to one","title-short":"Accelerating locomotor savings in learning","volume":"119","author":[{"family":"Day","given":"Kevin A."},{"family":"Leech","given":"Kristan A."},{"family":"Roemmich","given":"Ryan T."},{"family":"Bastian","given":"Amy J."}],"issued":{"date-parts":[["2018",6]]}}},{"id":1092,"uris":["http://zotero.org/users/5226272/items/H3AT876V"],"uri":["http://zotero.org/users/5226272/items/H3AT876V"],"itemData":{"id":1092,"type":"article-journal","container-title":"Scientific Reports","DOI":"10.1038/s41598-017-18538-w","ISSN":"2045-2322","issue":"1","journalAbbreviation":"Sci Rep","language":"en","page":"94","source":"DOI.org (Crossref)","title":"Creating flexible motor memories in human walking","volume":"8","author":[{"family":"Leech","given":"Kristan A."},{"family":"Roemmich","given":"Ryan T."},{"family":"Bastian","given":"Amy J."}],"issued":{"date-parts":[["2018",12]]}}}],"schema":"https://github.com/citation-style-language/schema/raw/master/csl-citation.json"} </w:instrText>
      </w:r>
      <w:r w:rsidR="00162E0F">
        <w:fldChar w:fldCharType="separate"/>
      </w:r>
      <w:r w:rsidR="00162E0F" w:rsidRPr="00162E0F">
        <w:t>Day et al., 2018; Leech et al., 2018)</w:t>
      </w:r>
      <w:r w:rsidR="00162E0F">
        <w:fldChar w:fldCharType="end"/>
      </w:r>
      <w:r w:rsidR="00B94F95">
        <w:t xml:space="preserve">. </w:t>
      </w:r>
      <w:r w:rsidR="00BF7145">
        <w:t xml:space="preserve">We will also analyze the rate of washout </w:t>
      </w:r>
      <w:r>
        <w:t>by regressing subsequent strides onto current strides for each stride of washout. The slope of this regression</w:t>
      </w:r>
      <w:r w:rsidR="002B60A5">
        <w:t xml:space="preserve"> </w:t>
      </w:r>
      <w:r w:rsidR="00217631">
        <w:t xml:space="preserve">estimates </w:t>
      </w:r>
      <w:r w:rsidR="002B60A5">
        <w:t xml:space="preserve">the amount of SAI </w:t>
      </w:r>
      <w:r>
        <w:t xml:space="preserve">retained from one </w:t>
      </w:r>
      <w:r w:rsidR="002B60A5">
        <w:t xml:space="preserve">stride </w:t>
      </w:r>
      <w:r>
        <w:t>to the next</w:t>
      </w:r>
      <w:r w:rsidR="002B60A5">
        <w:t xml:space="preserve">. </w:t>
      </w:r>
      <w:r w:rsidR="00BF7145">
        <w:fldChar w:fldCharType="begin"/>
      </w:r>
      <w:r w:rsidR="00AA19E3">
        <w:instrText xml:space="preserve"> ADDIN ZOTERO_ITEM CSL_CITATION {"citationID":"lOffBejl","properties":{"formattedCitation":"(Kitago et al., 2013; Wood et al., 2020)","plainCitation":"(Kitago et al., 2013; Wood et al., 2020)","noteIndex":0},"citationItems":[{"id":1076,"uris":["http://zotero.org/users/5226272/items/4AIVQIJ9"],"uri":["http://zotero.org/users/5226272/items/4AIVQIJ9"],"itemData":{"id":1076,"type":"article-journal","abstract":"Humans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BF7145">
        <w:fldChar w:fldCharType="separate"/>
      </w:r>
      <w:r w:rsidR="00AA19E3" w:rsidRPr="00AA19E3">
        <w:t>(Kitago et al., 2013; Wood et al., 2020)</w:t>
      </w:r>
      <w:r w:rsidR="00BF7145">
        <w:fldChar w:fldCharType="end"/>
      </w:r>
      <w:r w:rsidR="002B60A5">
        <w:t xml:space="preserve">. </w:t>
      </w:r>
    </w:p>
    <w:p w14:paraId="7AB2B78F" w14:textId="3538ECAD" w:rsidR="00D24F3C" w:rsidRDefault="00D24F3C" w:rsidP="00407563">
      <w:pPr>
        <w:spacing w:line="480" w:lineRule="auto"/>
      </w:pPr>
    </w:p>
    <w:p w14:paraId="0BFCB91F" w14:textId="3855E0B3" w:rsidR="002B60A5" w:rsidRPr="00D70C81" w:rsidRDefault="002B60A5" w:rsidP="00407563">
      <w:pPr>
        <w:spacing w:line="480" w:lineRule="auto"/>
        <w:rPr>
          <w:i/>
          <w:iCs/>
          <w:u w:val="single"/>
        </w:rPr>
      </w:pPr>
      <w:r w:rsidRPr="00D70C81">
        <w:rPr>
          <w:i/>
          <w:iCs/>
          <w:u w:val="single"/>
        </w:rPr>
        <w:t>Statistical analysis</w:t>
      </w:r>
      <w:r w:rsidR="00D70C81">
        <w:rPr>
          <w:i/>
          <w:iCs/>
          <w:u w:val="single"/>
        </w:rPr>
        <w:t>:</w:t>
      </w:r>
    </w:p>
    <w:p w14:paraId="2FF07EBD" w14:textId="3000058E" w:rsidR="00B14A33" w:rsidRDefault="00EA377F" w:rsidP="00407563">
      <w:pPr>
        <w:spacing w:line="480" w:lineRule="auto"/>
        <w:rPr>
          <w:rFonts w:eastAsia="Times New Roman"/>
          <w:szCs w:val="24"/>
        </w:rPr>
      </w:pPr>
      <w:del w:id="41" w:author="Jonathan Wood" w:date="2020-05-29T19:40:00Z">
        <w:r w:rsidDel="00536EB2">
          <w:delText>W</w:delText>
        </w:r>
      </w:del>
      <w:ins w:id="42" w:author="Jonathan Wood" w:date="2020-05-29T20:03:00Z">
        <w:r w:rsidR="009D3357">
          <w:t>W</w:t>
        </w:r>
      </w:ins>
      <w:r>
        <w:t>e will test for</w:t>
      </w:r>
      <w:r w:rsidR="002040CC">
        <w:t xml:space="preserve"> within-subjects</w:t>
      </w:r>
      <w:r>
        <w:t xml:space="preserve"> differences</w:t>
      </w:r>
      <w:r w:rsidR="00B14A33" w:rsidRPr="00D70C81">
        <w:t xml:space="preserve"> </w:t>
      </w:r>
      <w:r>
        <w:t>across conditions for</w:t>
      </w:r>
      <w:r w:rsidR="00B14A33" w:rsidRPr="00D70C81">
        <w:t xml:space="preserve"> </w:t>
      </w:r>
      <w:ins w:id="43" w:author="Jonathan Wood" w:date="2020-05-30T09:48:00Z">
        <w:r w:rsidR="007549C8">
          <w:t xml:space="preserve">All Learning Mu and All Learning Sigma, </w:t>
        </w:r>
      </w:ins>
      <w:del w:id="44" w:author="Jonathan Wood" w:date="2020-05-30T09:48:00Z">
        <w:r w:rsidR="00B14A33" w:rsidRPr="00D70C81" w:rsidDel="007549C8">
          <w:delText xml:space="preserve">the mean </w:delText>
        </w:r>
        <w:r w:rsidDel="007549C8">
          <w:delText>and standard deviation SAI</w:delText>
        </w:r>
        <w:r w:rsidR="00DE4EF8" w:rsidDel="007549C8">
          <w:delText>s</w:delText>
        </w:r>
        <w:r w:rsidDel="007549C8">
          <w:delText xml:space="preserve"> </w:delText>
        </w:r>
        <w:r w:rsidR="00B14A33" w:rsidRPr="00D70C81" w:rsidDel="007549C8">
          <w:delText xml:space="preserve">during </w:delText>
        </w:r>
        <w:r w:rsidR="00AF5A84" w:rsidDel="007549C8">
          <w:delText xml:space="preserve">the entire </w:delText>
        </w:r>
        <w:r w:rsidDel="007549C8">
          <w:delText>L</w:delText>
        </w:r>
        <w:r w:rsidR="00B14A33" w:rsidRPr="00D70C81" w:rsidDel="007549C8">
          <w:delText>earning</w:delText>
        </w:r>
        <w:r w:rsidR="00AF5A84" w:rsidDel="007549C8">
          <w:delText xml:space="preserve"> </w:delText>
        </w:r>
        <w:r w:rsidR="001F4AA6" w:rsidDel="007549C8">
          <w:delText xml:space="preserve">phase </w:delText>
        </w:r>
      </w:del>
      <w:r w:rsidR="001F4AA6">
        <w:t>using repeated measures analysis of variance (ANOVA)</w:t>
      </w:r>
      <w:ins w:id="45" w:author="Jonathan Wood" w:date="2020-05-30T09:57:00Z">
        <w:r w:rsidR="005B71CE">
          <w:t xml:space="preserve"> and </w:t>
        </w:r>
        <w:r w:rsidR="005B71CE" w:rsidRPr="00D70C81">
          <w:t xml:space="preserve">post-hoc pairwise comparisons if the </w:t>
        </w:r>
        <w:r w:rsidR="005B71CE">
          <w:t>ANOVA</w:t>
        </w:r>
        <w:r w:rsidR="005B71CE" w:rsidRPr="00D70C81">
          <w:t xml:space="preserve"> is significant</w:t>
        </w:r>
      </w:ins>
      <w:del w:id="46" w:author="Jonathan Wood" w:date="2020-05-29T19:57:00Z">
        <w:r w:rsidR="002C7787" w:rsidDel="005A4F63">
          <w:delText>.</w:delText>
        </w:r>
      </w:del>
      <w:del w:id="47" w:author="Jonathan Wood" w:date="2020-05-29T19:41:00Z">
        <w:r w:rsidR="002C7787" w:rsidDel="00536EB2">
          <w:delText xml:space="preserve"> </w:delText>
        </w:r>
        <w:r w:rsidR="00DE4EF8" w:rsidDel="00536EB2">
          <w:delText>The purpose of this analysis is</w:delText>
        </w:r>
      </w:del>
      <w:del w:id="48" w:author="Jonathan Wood" w:date="2020-05-29T19:40:00Z">
        <w:r w:rsidR="00DE4EF8" w:rsidDel="00536EB2">
          <w:delText xml:space="preserve"> to</w:delText>
        </w:r>
        <w:r w:rsidR="00AF5A84" w:rsidDel="00536EB2">
          <w:delText xml:space="preserve"> test our assumption that </w:delText>
        </w:r>
        <w:r w:rsidR="00DE4EF8" w:rsidDel="00536EB2">
          <w:delText xml:space="preserve">only the </w:delText>
        </w:r>
        <w:r w:rsidR="00AF5A84" w:rsidDel="00536EB2">
          <w:delText>standard deviations</w:delText>
        </w:r>
        <w:r w:rsidR="00DE4EF8" w:rsidDel="00536EB2">
          <w:delText xml:space="preserve"> of SAI</w:delText>
        </w:r>
        <w:r w:rsidR="00AF5A84" w:rsidDel="00536EB2">
          <w:delText xml:space="preserve"> will be differen</w:delText>
        </w:r>
        <w:r w:rsidR="00DE4EF8" w:rsidDel="00536EB2">
          <w:delText>t</w:delText>
        </w:r>
        <w:r w:rsidR="00AF5A84" w:rsidDel="00536EB2">
          <w:delText xml:space="preserve"> between conditions</w:delText>
        </w:r>
      </w:del>
      <w:r w:rsidR="00AF5A84">
        <w:t xml:space="preserve">. </w:t>
      </w:r>
      <w:ins w:id="49" w:author="Jonathan Wood" w:date="2020-05-30T09:52:00Z">
        <w:r w:rsidR="007549C8">
          <w:t xml:space="preserve">Our hypotheses will be tested </w:t>
        </w:r>
      </w:ins>
      <w:ins w:id="50" w:author="Jonathan Wood" w:date="2020-05-30T09:53:00Z">
        <w:r w:rsidR="007549C8">
          <w:t xml:space="preserve">with model comparison (see Planned Model Comparison below), but we will also </w:t>
        </w:r>
      </w:ins>
      <w:ins w:id="51" w:author="Jonathan Wood" w:date="2020-05-30T09:54:00Z">
        <w:r w:rsidR="007549C8">
          <w:t xml:space="preserve">perform several tests on empirical data to </w:t>
        </w:r>
      </w:ins>
      <w:ins w:id="52" w:author="Jonathan Wood" w:date="2020-05-30T09:56:00Z">
        <w:r w:rsidR="005B71CE">
          <w:t>determine</w:t>
        </w:r>
      </w:ins>
      <w:ins w:id="53" w:author="Jonathan Wood" w:date="2020-05-30T09:54:00Z">
        <w:r w:rsidR="007549C8">
          <w:t xml:space="preserve"> which hypothesis is more likely. </w:t>
        </w:r>
      </w:ins>
      <w:ins w:id="54" w:author="Jonathan Wood" w:date="2020-05-30T09:55:00Z">
        <w:r w:rsidR="007549C8">
          <w:t xml:space="preserve">To </w:t>
        </w:r>
      </w:ins>
      <w:ins w:id="55" w:author="Jonathan Wood" w:date="2020-05-30T09:56:00Z">
        <w:r w:rsidR="005B71CE">
          <w:t>ass</w:t>
        </w:r>
      </w:ins>
      <w:ins w:id="56" w:author="Jonathan Wood" w:date="2020-05-30T09:57:00Z">
        <w:r w:rsidR="005B71CE">
          <w:t>ess</w:t>
        </w:r>
      </w:ins>
      <w:ins w:id="57" w:author="Jonathan Wood" w:date="2020-05-30T09:55:00Z">
        <w:r w:rsidR="007549C8">
          <w:t xml:space="preserve"> if the</w:t>
        </w:r>
      </w:ins>
      <w:ins w:id="58" w:author="Jonathan Wood" w:date="2020-05-29T19:41:00Z">
        <w:r w:rsidR="00536EB2">
          <w:t xml:space="preserve"> Adaptive Bayesian model </w:t>
        </w:r>
      </w:ins>
      <w:ins w:id="59" w:author="Jonathan Wood" w:date="2020-05-29T19:42:00Z">
        <w:r w:rsidR="00536EB2">
          <w:t xml:space="preserve">hypothesis is </w:t>
        </w:r>
      </w:ins>
      <w:ins w:id="60" w:author="Jonathan Wood" w:date="2020-05-30T09:55:00Z">
        <w:r w:rsidR="007549C8">
          <w:t>more likely</w:t>
        </w:r>
      </w:ins>
      <w:ins w:id="61" w:author="Jonathan Wood" w:date="2020-05-29T19:42:00Z">
        <w:r w:rsidR="00536EB2">
          <w:t xml:space="preserve">, </w:t>
        </w:r>
      </w:ins>
      <w:del w:id="62" w:author="Jonathan Wood" w:date="2020-05-29T19:42:00Z">
        <w:r w:rsidR="00AF5A84" w:rsidDel="00536EB2">
          <w:delText>W</w:delText>
        </w:r>
      </w:del>
      <w:ins w:id="63" w:author="Jonathan Wood" w:date="2020-05-29T19:42:00Z">
        <w:r w:rsidR="00536EB2">
          <w:t>w</w:t>
        </w:r>
      </w:ins>
      <w:r w:rsidR="00AF5A84">
        <w:t xml:space="preserve">e will </w:t>
      </w:r>
      <w:ins w:id="64" w:author="Jonathan Wood" w:date="2020-05-30T09:57:00Z">
        <w:r w:rsidR="005B71CE">
          <w:t>test</w:t>
        </w:r>
      </w:ins>
      <w:ins w:id="65" w:author="Jonathan Wood" w:date="2020-05-29T19:42:00Z">
        <w:r w:rsidR="00536EB2">
          <w:t xml:space="preserve"> for differences at Initial Bias and Early Washout using</w:t>
        </w:r>
      </w:ins>
      <w:del w:id="66" w:author="Jonathan Wood" w:date="2020-05-29T19:42:00Z">
        <w:r w:rsidR="00AF5A84" w:rsidDel="00536EB2">
          <w:delText xml:space="preserve">also perform </w:delText>
        </w:r>
      </w:del>
      <w:ins w:id="67" w:author="Jonathan Wood" w:date="2020-05-29T19:42:00Z">
        <w:r w:rsidR="00536EB2">
          <w:t xml:space="preserve"> </w:t>
        </w:r>
      </w:ins>
      <w:r w:rsidR="00AF5A84">
        <w:t>separate repeated measures ANOVA</w:t>
      </w:r>
      <w:r w:rsidR="008823C2">
        <w:t>s</w:t>
      </w:r>
      <w:r w:rsidR="00AF5A84">
        <w:t xml:space="preserve"> for </w:t>
      </w:r>
      <w:del w:id="68" w:author="Jonathan Wood" w:date="2020-05-30T09:57:00Z">
        <w:r w:rsidR="00AF5A84" w:rsidDel="005B71CE">
          <w:delText>our key timepoints of interest:</w:delText>
        </w:r>
        <w:r w:rsidR="00B14A33" w:rsidDel="005B71CE">
          <w:delText xml:space="preserve"> </w:delText>
        </w:r>
      </w:del>
      <w:del w:id="69" w:author="Jonathan Wood" w:date="2020-05-29T19:32:00Z">
        <w:r w:rsidR="00AF5A84" w:rsidDel="00A45BD4">
          <w:delText xml:space="preserve">End of Learning, </w:delText>
        </w:r>
      </w:del>
      <w:del w:id="70" w:author="Jonathan Wood" w:date="2020-05-28T21:58:00Z">
        <w:r w:rsidR="00B14A33" w:rsidDel="00AF5A84">
          <w:delText xml:space="preserve">SAI </w:delText>
        </w:r>
      </w:del>
      <w:del w:id="71" w:author="Jonathan Wood" w:date="2020-05-28T13:20:00Z">
        <w:r w:rsidR="00B14A33" w:rsidDel="004216BF">
          <w:delText>aftereffect</w:delText>
        </w:r>
        <w:r w:rsidDel="004216BF">
          <w:delText xml:space="preserve">s </w:delText>
        </w:r>
      </w:del>
      <w:ins w:id="72" w:author="Jonathan Wood" w:date="2020-05-28T13:20:00Z">
        <w:r w:rsidR="004216BF">
          <w:t xml:space="preserve">Initial Bias, Early Washout </w:t>
        </w:r>
      </w:ins>
      <w:r>
        <w:t xml:space="preserve">and </w:t>
      </w:r>
      <w:r w:rsidR="00B14A33">
        <w:t xml:space="preserve">washout rate </w:t>
      </w:r>
      <w:r w:rsidR="002B60A5" w:rsidRPr="00D70C81">
        <w:t xml:space="preserve">and post-hoc pairwise comparisons if the </w:t>
      </w:r>
      <w:r w:rsidR="00ED75F4">
        <w:t>ANOVA</w:t>
      </w:r>
      <w:r w:rsidR="002B60A5" w:rsidRPr="00D70C81">
        <w:t xml:space="preserve"> is significant.</w:t>
      </w:r>
      <w:r w:rsidR="00B14A33">
        <w:t xml:space="preserve"> </w:t>
      </w:r>
      <w:ins w:id="73" w:author="Jonathan Wood" w:date="2020-05-30T09:58:00Z">
        <w:r w:rsidR="005B71CE">
          <w:t>Significant differences between con</w:t>
        </w:r>
      </w:ins>
      <w:ins w:id="74" w:author="Jonathan Wood" w:date="2020-05-30T09:59:00Z">
        <w:r w:rsidR="005B71CE">
          <w:t xml:space="preserve">ditions support the Adaptive Bayesian hypothesis. </w:t>
        </w:r>
      </w:ins>
      <w:del w:id="75" w:author="Jonathan Wood" w:date="2020-05-30T09:58:00Z">
        <w:r w:rsidR="00AF5A84" w:rsidDel="005B71CE">
          <w:delText xml:space="preserve">These comparisons </w:delText>
        </w:r>
        <w:r w:rsidR="00D539FB" w:rsidDel="005B71CE">
          <w:delText>are</w:delText>
        </w:r>
        <w:r w:rsidR="00AF5A84" w:rsidDel="005B71CE">
          <w:delText xml:space="preserve"> chosen because the two different models make distinguishable predictions specifically at these points of the experiment (see Figure 3 and simulations). </w:delText>
        </w:r>
      </w:del>
      <w:r w:rsidR="00B14A33">
        <w:t xml:space="preserve">We will report </w:t>
      </w:r>
      <w:r w:rsidR="00D70C81">
        <w:t xml:space="preserve">t- </w:t>
      </w:r>
      <w:r>
        <w:t>and</w:t>
      </w:r>
      <w:r w:rsidR="00D70C81">
        <w:t xml:space="preserve"> F- statistic</w:t>
      </w:r>
      <w:r w:rsidR="00217631">
        <w:t>s</w:t>
      </w:r>
      <w:r w:rsidR="00D70C81">
        <w:t xml:space="preserve">, </w:t>
      </w:r>
      <w:r w:rsidR="00B14A33">
        <w:t>exact p-values</w:t>
      </w:r>
      <w:r w:rsidR="00D70C81">
        <w:t>, means, 95% confidence intervals and standardized effect sizes (Cohen’s d for t-tests and ƞ</w:t>
      </w:r>
      <w:r w:rsidR="00D70C81">
        <w:rPr>
          <w:vertAlign w:val="subscript"/>
        </w:rPr>
        <w:t>p</w:t>
      </w:r>
      <w:r w:rsidR="00D70C81">
        <w:rPr>
          <w:vertAlign w:val="superscript"/>
        </w:rPr>
        <w:t>2</w:t>
      </w:r>
      <w:r w:rsidR="00D70C81">
        <w:t xml:space="preserve"> for </w:t>
      </w:r>
      <w:r>
        <w:t>analysis of variance</w:t>
      </w:r>
      <w:r w:rsidR="00D70C81">
        <w:t xml:space="preserve">). </w:t>
      </w:r>
      <w:r w:rsidR="0046248A">
        <w:t>Alpha values will be set at 0.05</w:t>
      </w:r>
      <w:r w:rsidR="0017005F">
        <w:t xml:space="preserve"> for F tests, pairwise comparisons alpha values will be set at 0.0</w:t>
      </w:r>
      <w:r w:rsidR="00A45BD4">
        <w:t>167</w:t>
      </w:r>
      <w:r w:rsidR="0017005F">
        <w:t xml:space="preserve"> to correct for multiple comparisons</w:t>
      </w:r>
      <w:r w:rsidR="0046248A">
        <w:t xml:space="preserve">. </w:t>
      </w:r>
      <w:r w:rsidR="000D60A4">
        <w:t xml:space="preserve">As </w:t>
      </w:r>
      <w:del w:id="76" w:author="Jonathan Wood" w:date="2020-05-30T09:59:00Z">
        <w:r w:rsidR="000D60A4" w:rsidDel="005B71CE">
          <w:delText>one of our models (</w:delText>
        </w:r>
      </w:del>
      <w:ins w:id="77" w:author="Jonathan Wood" w:date="2020-05-30T09:59:00Z">
        <w:r w:rsidR="005B71CE">
          <w:t xml:space="preserve">the </w:t>
        </w:r>
      </w:ins>
      <w:r w:rsidR="000D60A4">
        <w:t xml:space="preserve">Strategy plus </w:t>
      </w:r>
      <w:r w:rsidR="00F84330">
        <w:t>Use-Dependent</w:t>
      </w:r>
      <w:ins w:id="78" w:author="Jonathan Wood" w:date="2020-05-30T09:59:00Z">
        <w:r w:rsidR="005B71CE">
          <w:t xml:space="preserve"> model hypothesis </w:t>
        </w:r>
      </w:ins>
      <w:del w:id="79" w:author="Jonathan Wood" w:date="2020-05-30T09:59:00Z">
        <w:r w:rsidR="000D60A4" w:rsidDel="005B71CE">
          <w:delText xml:space="preserve">) </w:delText>
        </w:r>
      </w:del>
      <w:r w:rsidR="000D60A4">
        <w:t xml:space="preserve">predicts similar aftereffects and washout across conditions (see Fig. 3), </w:t>
      </w:r>
      <w:ins w:id="80" w:author="Jonathan Wood" w:date="2020-05-28T13:19:00Z">
        <w:del w:id="81" w:author="Hyosub Kim" w:date="2020-05-28T17:38:00Z">
          <w:r w:rsidR="004216BF" w:rsidDel="000D60A4">
            <w:delText>W</w:delText>
          </w:r>
        </w:del>
      </w:ins>
      <w:ins w:id="82" w:author="Hyosub Kim" w:date="2020-05-28T17:38:00Z">
        <w:r w:rsidR="000D60A4">
          <w:t>w</w:t>
        </w:r>
      </w:ins>
      <w:ins w:id="83" w:author="Jonathan Wood" w:date="2020-05-28T13:19:00Z">
        <w:r w:rsidR="004216BF">
          <w:t xml:space="preserve">e will </w:t>
        </w:r>
      </w:ins>
      <w:ins w:id="84" w:author="Jonathan Wood" w:date="2020-05-30T10:24:00Z">
        <w:r w:rsidR="002A4793">
          <w:t xml:space="preserve">perform Bayesian t-tests </w:t>
        </w:r>
      </w:ins>
      <w:ins w:id="85" w:author="Jonathan Wood" w:date="2020-05-30T10:26:00Z">
        <w:r w:rsidR="002A4793">
          <w:t xml:space="preserve">to test for similarity between conditions </w:t>
        </w:r>
      </w:ins>
      <w:ins w:id="86" w:author="Jonathan Wood" w:date="2020-05-28T13:21:00Z">
        <w:r w:rsidR="004216BF">
          <w:t>for</w:t>
        </w:r>
      </w:ins>
      <w:ins w:id="87" w:author="Jonathan Wood" w:date="2020-05-28T13:19:00Z">
        <w:r w:rsidR="004216BF">
          <w:t xml:space="preserve"> </w:t>
        </w:r>
      </w:ins>
      <w:ins w:id="88" w:author="Jonathan Wood" w:date="2020-05-28T13:21:00Z">
        <w:r w:rsidR="004216BF">
          <w:t>Initial Bias and Early Washout</w:t>
        </w:r>
      </w:ins>
      <w:ins w:id="89" w:author="Jonathan Wood" w:date="2020-05-30T09:59:00Z">
        <w:r w:rsidR="005B71CE">
          <w:t xml:space="preserve"> and washout rate</w:t>
        </w:r>
      </w:ins>
      <w:ins w:id="90" w:author="Jonathan Wood" w:date="2020-05-28T13:21:00Z">
        <w:r w:rsidR="004216BF">
          <w:t xml:space="preserve">. </w:t>
        </w:r>
      </w:ins>
      <w:ins w:id="91" w:author="Jonathan Wood" w:date="2020-05-30T10:26:00Z">
        <w:r w:rsidR="002A4793">
          <w:t>We will report the Bayes Factor for each of these 3 comparisons</w:t>
        </w:r>
      </w:ins>
      <w:ins w:id="92" w:author="Jonathan Wood" w:date="2020-05-30T10:30:00Z">
        <w:r w:rsidR="009467E9">
          <w:t xml:space="preserve">: </w:t>
        </w:r>
      </w:ins>
      <w:ins w:id="93" w:author="Jonathan Wood" w:date="2020-05-28T13:21:00Z">
        <w:r w:rsidR="004216BF">
          <w:t>Equality will provide support for the null hypothesis: that</w:t>
        </w:r>
      </w:ins>
      <w:ins w:id="94" w:author="Jonathan Wood" w:date="2020-05-28T13:22:00Z">
        <w:r w:rsidR="004216BF">
          <w:t xml:space="preserve"> SAIs are not differences between conditions during washout.</w:t>
        </w:r>
      </w:ins>
      <w:ins w:id="95" w:author="Jonathan Wood" w:date="2020-05-28T13:21:00Z">
        <w:r w:rsidR="004216BF">
          <w:t xml:space="preserve"> </w:t>
        </w:r>
      </w:ins>
      <w:r w:rsidR="00D70C81">
        <w:t xml:space="preserve">Assumptions of normality and homoscedasticity will be tested with the Shapiro-Wilks test and </w:t>
      </w:r>
      <w:proofErr w:type="spellStart"/>
      <w:r w:rsidR="00D70C81">
        <w:t>Levene’s</w:t>
      </w:r>
      <w:proofErr w:type="spellEnd"/>
      <w:r w:rsidR="00D70C81">
        <w:t xml:space="preserve"> test, respectively. </w:t>
      </w:r>
      <w:r w:rsidR="00ED75F4">
        <w:t>In cases where assumptions of normality are not met, we will perform</w:t>
      </w:r>
      <w:r w:rsidR="00ED75F4" w:rsidRPr="00ED75F4">
        <w:rPr>
          <w:rFonts w:eastAsia="Times New Roman"/>
          <w:szCs w:val="24"/>
        </w:rPr>
        <w:t xml:space="preserve"> non-parametric permutation tests</w:t>
      </w:r>
      <w:r w:rsidR="00ED75F4">
        <w:rPr>
          <w:rFonts w:eastAsia="Times New Roman"/>
          <w:szCs w:val="24"/>
        </w:rPr>
        <w:t>.</w:t>
      </w:r>
      <w:r w:rsidR="00ED75F4" w:rsidRPr="00ED75F4">
        <w:rPr>
          <w:rFonts w:eastAsia="Times New Roman"/>
          <w:szCs w:val="24"/>
        </w:rPr>
        <w:t xml:space="preserve"> </w:t>
      </w:r>
      <w:r w:rsidR="00ED75F4">
        <w:rPr>
          <w:rFonts w:eastAsia="Times New Roman"/>
          <w:szCs w:val="24"/>
        </w:rPr>
        <w:t>For pairwise comparisons,</w:t>
      </w:r>
      <w:r w:rsidR="00ED75F4" w:rsidRPr="00ED75F4">
        <w:rPr>
          <w:rFonts w:eastAsia="Times New Roman"/>
          <w:szCs w:val="24"/>
        </w:rPr>
        <w:t xml:space="preserve"> </w:t>
      </w:r>
      <w:r w:rsidR="00ED75F4">
        <w:rPr>
          <w:rFonts w:eastAsia="Times New Roman"/>
          <w:szCs w:val="24"/>
        </w:rPr>
        <w:t>we will use</w:t>
      </w:r>
      <w:r w:rsidR="00ED75F4" w:rsidRPr="00ED75F4">
        <w:rPr>
          <w:rFonts w:eastAsia="Times New Roman"/>
          <w:szCs w:val="24"/>
        </w:rPr>
        <w:t xml:space="preserve"> the difference between group means as our test statistic</w:t>
      </w:r>
      <w:r w:rsidR="00ED75F4">
        <w:rPr>
          <w:rFonts w:eastAsia="Times New Roman"/>
          <w:szCs w:val="24"/>
        </w:rPr>
        <w:t>, to be</w:t>
      </w:r>
      <w:r w:rsidR="00ED75F4" w:rsidRPr="00ED75F4">
        <w:rPr>
          <w:rFonts w:eastAsia="Times New Roman"/>
          <w:szCs w:val="24"/>
        </w:rPr>
        <w:t xml:space="preserve"> compared to a null distribution</w:t>
      </w:r>
      <w:r w:rsidR="00ED75F4">
        <w:rPr>
          <w:rFonts w:eastAsia="Times New Roman"/>
          <w:szCs w:val="24"/>
        </w:rPr>
        <w:t xml:space="preserve"> </w:t>
      </w:r>
      <w:r w:rsidR="00ED75F4" w:rsidRPr="00ED75F4">
        <w:rPr>
          <w:rFonts w:eastAsia="Times New Roman"/>
          <w:szCs w:val="24"/>
        </w:rPr>
        <w:t xml:space="preserve">created by random shuffling of group assignment in 10,000 Monte Carlo simulations (resampling with replacement), to obtain an exact p-value. </w:t>
      </w:r>
      <w:r w:rsidR="00ED75F4">
        <w:rPr>
          <w:rFonts w:eastAsia="Times New Roman"/>
          <w:szCs w:val="24"/>
        </w:rPr>
        <w:t>For comparisons involving more than two conditions</w:t>
      </w:r>
      <w:r w:rsidR="00ED75F4" w:rsidRPr="00ED75F4">
        <w:rPr>
          <w:rFonts w:eastAsia="Times New Roman"/>
          <w:szCs w:val="24"/>
        </w:rPr>
        <w:t xml:space="preserve">, we </w:t>
      </w:r>
      <w:r w:rsidR="00ED75F4">
        <w:rPr>
          <w:rFonts w:eastAsia="Times New Roman"/>
          <w:szCs w:val="24"/>
        </w:rPr>
        <w:t xml:space="preserve">will implement </w:t>
      </w:r>
      <w:r w:rsidR="00ED75F4" w:rsidRPr="00ED75F4">
        <w:rPr>
          <w:rFonts w:eastAsia="Times New Roman"/>
          <w:szCs w:val="24"/>
        </w:rPr>
        <w:t>a similar approach</w:t>
      </w:r>
      <w:r w:rsidR="00ED75F4">
        <w:rPr>
          <w:rFonts w:eastAsia="Times New Roman"/>
          <w:szCs w:val="24"/>
        </w:rPr>
        <w:t xml:space="preserve"> </w:t>
      </w:r>
      <w:r w:rsidR="00ED75F4" w:rsidRPr="00ED75F4">
        <w:rPr>
          <w:rFonts w:eastAsia="Times New Roman"/>
          <w:szCs w:val="24"/>
        </w:rPr>
        <w:t xml:space="preserve">but use the F-value obtained from a </w:t>
      </w:r>
      <w:r w:rsidR="00ED75F4">
        <w:rPr>
          <w:rFonts w:eastAsia="Times New Roman"/>
          <w:szCs w:val="24"/>
        </w:rPr>
        <w:t>repeated-measure A</w:t>
      </w:r>
      <w:r w:rsidR="000D60A4">
        <w:rPr>
          <w:rFonts w:eastAsia="Times New Roman"/>
          <w:szCs w:val="24"/>
        </w:rPr>
        <w:t>NOVA</w:t>
      </w:r>
      <w:r w:rsidR="00ED75F4">
        <w:rPr>
          <w:rFonts w:eastAsia="Times New Roman"/>
          <w:szCs w:val="24"/>
        </w:rPr>
        <w:t xml:space="preserve"> as our test statistic. </w:t>
      </w:r>
    </w:p>
    <w:p w14:paraId="1C22E6D3" w14:textId="77777777" w:rsidR="00AD6FB6" w:rsidRDefault="00AD6FB6" w:rsidP="00407563">
      <w:pPr>
        <w:spacing w:line="480" w:lineRule="auto"/>
      </w:pPr>
    </w:p>
    <w:p w14:paraId="101A39E2" w14:textId="09F5A1A3" w:rsidR="00B14A33" w:rsidRDefault="00B14A33" w:rsidP="00407563">
      <w:pPr>
        <w:spacing w:line="480" w:lineRule="auto"/>
      </w:pPr>
      <w:r>
        <w:t>In addition to our parametric analyses</w:t>
      </w:r>
      <w:r w:rsidR="000213D4">
        <w:t xml:space="preserve"> of pre-selected epochs</w:t>
      </w:r>
      <w:r>
        <w:t xml:space="preserve">, we will also employ a cluster permutation analysis to assess potential SAI differences across </w:t>
      </w:r>
      <w:r w:rsidR="000213D4">
        <w:t xml:space="preserve">entire </w:t>
      </w:r>
      <w:r>
        <w:t>Washout phases for each condition</w:t>
      </w:r>
      <w:r w:rsidR="00D70C81">
        <w:t xml:space="preserve"> </w:t>
      </w:r>
      <w:r w:rsidR="00D70C81">
        <w:fldChar w:fldCharType="begin"/>
      </w:r>
      <w:r w:rsidR="00D70C81">
        <w:instrText xml:space="preserve"> ADDIN ZOTERO_ITEM CSL_CITATION {"citationID":"285qrc6L","properties":{"formattedCitation":"(Holmes et al., 1996; Maris and Oostenveld, 2007)","plainCitation":"(Holmes et al., 1996; Maris and Oostenveld, 2007)","noteIndex":0},"citationItems":[{"id":1825,"uris":["http://zotero.org/users/5226272/items/W4MRIXQT"],"uri":["http://zotero.org/users/5226272/items/W4MRIXQT"],"itemData":{"id":1825,"type":"article-journal","abstract":"The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their validation. When the assumptions of the parametric methods are dubious, the nonparametric methods provide the only analysis that can be guaranteed valid and exact.","container-title":"Journal of Cerebral Blood Flow and Metabolism: Official Journal of the International Society of Cerebral Blood Flow and Metabolism","DOI":"10.1097/00004647-199601000-00002","ISSN":"0271-678X","issue":"1","journalAbbreviation":"J. Cereb. Blood Flow Metab.","language":"eng","note":"PMID: 8530558","page":"7-22","source":"PubMed","title":"Nonparametric analysis of statistic images from functional mapping experiments","volume":"16","author":[{"family":"Holmes","given":"A. P."},{"family":"Blair","given":"R. C."},{"family":"Watson","given":"J. D."},{"family":"Ford","given":"I."}],"issued":{"date-parts":[["1996",1]]}}},{"id":1850,"uris":["http://zotero.org/users/5226272/items/4HMTZUGR"],"uri":["http://zotero.org/users/5226272/items/4HMTZUGR"],"itemData":{"id":1850,"type":"article-journal","abstract":"In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rsidR="00D70C81">
        <w:fldChar w:fldCharType="separate"/>
      </w:r>
      <w:r w:rsidR="00D70C81" w:rsidRPr="00D70C81">
        <w:t>(Holmes et al., 1996; Maris and Oostenveld, 2007)</w:t>
      </w:r>
      <w:r w:rsidR="00D70C81">
        <w:fldChar w:fldCharType="end"/>
      </w:r>
      <w:r>
        <w:t xml:space="preserve">. In this analysis, we will compare </w:t>
      </w:r>
      <w:r w:rsidR="002042D8">
        <w:t xml:space="preserve">SAI </w:t>
      </w:r>
      <w:r>
        <w:t xml:space="preserve">differences between two conditions at a time with paired t-tests at each stride. The largest cluster of significant paired t-tests (p &lt; 0.05) in a row will be determined and the t-statistics for this cluster </w:t>
      </w:r>
      <w:r w:rsidR="002042D8">
        <w:t xml:space="preserve">will be </w:t>
      </w:r>
      <w:r>
        <w:t xml:space="preserve">summed. The summed t-statistics </w:t>
      </w:r>
      <w:r w:rsidR="002042D8">
        <w:t>will be</w:t>
      </w:r>
      <w:r>
        <w:t xml:space="preserve"> compared to a null distribution of summed t-statistics. The null distribution is built from resampling each group without replacement 1</w:t>
      </w:r>
      <w:r w:rsidR="000D60A4">
        <w:t>0</w:t>
      </w:r>
      <w:r w:rsidR="0017005F">
        <w:t>,</w:t>
      </w:r>
      <w:r>
        <w:t>000 times and computing the largest cluster’s t-statistic for each sample. This null distribution serves as the null hypothesis which states that each group is sampled from the same distribution. The cluster size from the empirical data is then compared to the null distribution of 1</w:t>
      </w:r>
      <w:r w:rsidR="0017005F">
        <w:t>0,</w:t>
      </w:r>
      <w:r>
        <w:t>000 samples. This comparison provides a probability that the empirical cluster is different from the null distribution</w:t>
      </w:r>
      <w:r w:rsidR="00D70C81">
        <w:t xml:space="preserve"> while controlling for type I error </w:t>
      </w:r>
      <w:r w:rsidR="00D70C81">
        <w:fldChar w:fldCharType="begin"/>
      </w:r>
      <w:r w:rsidR="00AD6FB6">
        <w:instrText xml:space="preserve"> ADDIN ZOTERO_ITEM CSL_CITATION {"citationID":"7bBVPTiH","properties":{"formattedCitation":"(Maris and Oostenveld, 2007; Nichols and Holmes, 2002)","plainCitation":"(Maris and Oostenveld, 2007; Nichols and Holmes, 2002)","noteIndex":0},"citationItems":[{"id":1850,"uris":["http://zotero.org/users/5226272/items/4HMTZUGR"],"uri":["http://zotero.org/users/5226272/items/4HMTZUGR"],"itemData":{"id":1850,"type":"article-journal","abstract":"In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rsidR="00D70C81">
        <w:fldChar w:fldCharType="separate"/>
      </w:r>
      <w:r w:rsidR="00AD6FB6" w:rsidRPr="00AD6FB6">
        <w:t>(Maris and Oostenveld, 2007; Nichols and Holmes, 2002)</w:t>
      </w:r>
      <w:r w:rsidR="00D70C81">
        <w:fldChar w:fldCharType="end"/>
      </w:r>
      <w:r>
        <w:t>. This analysis will be performed three times to compare</w:t>
      </w:r>
      <w:r w:rsidR="00D70C81">
        <w:t xml:space="preserve"> differences between each condition. </w:t>
      </w:r>
    </w:p>
    <w:p w14:paraId="722382E0" w14:textId="77777777" w:rsidR="00C66CEF" w:rsidRDefault="00C66CEF" w:rsidP="00407563">
      <w:pPr>
        <w:spacing w:line="480" w:lineRule="auto"/>
      </w:pPr>
    </w:p>
    <w:p w14:paraId="19881302" w14:textId="581BA287" w:rsidR="00414CFC" w:rsidRDefault="00105698" w:rsidP="00407563">
      <w:pPr>
        <w:spacing w:line="480" w:lineRule="auto"/>
        <w:rPr>
          <w:b/>
          <w:bCs/>
        </w:rPr>
      </w:pPr>
      <w:r w:rsidRPr="007D3C9C">
        <w:rPr>
          <w:b/>
          <w:bCs/>
        </w:rPr>
        <w:t>Modeling</w:t>
      </w:r>
      <w:r w:rsidR="008E43A8">
        <w:rPr>
          <w:b/>
          <w:bCs/>
        </w:rPr>
        <w:t xml:space="preserve"> Based Analyses</w:t>
      </w:r>
    </w:p>
    <w:p w14:paraId="4F01DAE0" w14:textId="272D31D2" w:rsidR="00591F30" w:rsidRDefault="00591F30" w:rsidP="00407563">
      <w:pPr>
        <w:spacing w:line="480" w:lineRule="auto"/>
      </w:pPr>
      <w:r>
        <w:t xml:space="preserve">We have adapted two computational models of use-dependent learning </w:t>
      </w:r>
      <w:r w:rsidR="000213D4">
        <w:t xml:space="preserve">that </w:t>
      </w:r>
      <w:r>
        <w:t xml:space="preserve">make dissociable predictions regarding the effect </w:t>
      </w:r>
      <w:r w:rsidR="000213D4">
        <w:t xml:space="preserve">movement </w:t>
      </w:r>
      <w:r>
        <w:t>consistency has on use-dependent bias</w:t>
      </w:r>
      <w:r w:rsidR="000D60A4">
        <w:t>es</w:t>
      </w:r>
      <w:r>
        <w:t xml:space="preserve">. </w:t>
      </w:r>
      <w:r w:rsidR="000213D4">
        <w:t>We refer to</w:t>
      </w:r>
      <w:r w:rsidR="001A5E58">
        <w:t xml:space="preserve"> the first model </w:t>
      </w:r>
      <w:r w:rsidR="003B0DF4">
        <w:t xml:space="preserve">as the Strategy </w:t>
      </w:r>
      <w:r w:rsidR="0017005F">
        <w:t>plus</w:t>
      </w:r>
      <w:r w:rsidR="003B0DF4">
        <w:t xml:space="preserve"> Use-Dependent model </w:t>
      </w:r>
      <w:r w:rsidR="003B0DF4">
        <w:fldChar w:fldCharType="begin"/>
      </w:r>
      <w:r w:rsidR="003B0DF4">
        <w:instrText xml:space="preserve"> ADDIN ZOTERO_ITEM CSL_CITATION {"citationID":"IpNTd3PY","properties":{"formattedCitation":"(Diedrichsen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3B0DF4">
        <w:fldChar w:fldCharType="separate"/>
      </w:r>
      <w:r w:rsidR="003B0DF4" w:rsidRPr="00591F30">
        <w:t>(Diedrichsen et al., 2010)</w:t>
      </w:r>
      <w:r w:rsidR="003B0DF4">
        <w:fldChar w:fldCharType="end"/>
      </w:r>
      <w:r w:rsidR="003B0DF4">
        <w:t xml:space="preserve"> </w:t>
      </w:r>
      <w:r w:rsidR="000213D4">
        <w:t>and</w:t>
      </w:r>
      <w:r>
        <w:t xml:space="preserve"> the </w:t>
      </w:r>
      <w:r w:rsidR="00324208">
        <w:t>second model</w:t>
      </w:r>
      <w:r w:rsidR="003B0DF4">
        <w:t xml:space="preserve"> as the Adaptive Bayesian model </w:t>
      </w:r>
      <w:r w:rsidR="003B0DF4">
        <w:fldChar w:fldCharType="begin"/>
      </w:r>
      <w:r w:rsidR="003B0DF4">
        <w:instrText xml:space="preserve"> ADDIN ZOTERO_ITEM CSL_CITATION {"citationID":"3S09bp83","properties":{"formattedCitation":"(Verstynen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3B0DF4">
        <w:fldChar w:fldCharType="separate"/>
      </w:r>
      <w:r w:rsidR="003B0DF4" w:rsidRPr="00591F30">
        <w:t>(Verstynen and Sabes, 2011)</w:t>
      </w:r>
      <w:r w:rsidR="003B0DF4">
        <w:fldChar w:fldCharType="end"/>
      </w:r>
      <w:r>
        <w:t>.</w:t>
      </w:r>
    </w:p>
    <w:p w14:paraId="7FAE0F7F" w14:textId="53956F33" w:rsidR="005B646C" w:rsidRDefault="005B646C" w:rsidP="00407563">
      <w:pPr>
        <w:spacing w:line="480" w:lineRule="auto"/>
      </w:pPr>
    </w:p>
    <w:p w14:paraId="4B11AFBE" w14:textId="7C9B960A" w:rsidR="005B646C" w:rsidRPr="00403D28" w:rsidRDefault="005B646C" w:rsidP="00407563">
      <w:pPr>
        <w:spacing w:line="480" w:lineRule="auto"/>
        <w:rPr>
          <w:i/>
          <w:iCs/>
          <w:u w:val="single"/>
        </w:rPr>
      </w:pPr>
      <w:r>
        <w:rPr>
          <w:i/>
          <w:iCs/>
          <w:u w:val="single"/>
        </w:rPr>
        <w:t xml:space="preserve">Strategy Plus </w:t>
      </w:r>
      <w:r w:rsidR="003B0DF4">
        <w:rPr>
          <w:i/>
          <w:iCs/>
          <w:u w:val="single"/>
        </w:rPr>
        <w:t>Use-Dependent</w:t>
      </w:r>
      <w:r w:rsidRPr="00002520">
        <w:rPr>
          <w:i/>
          <w:iCs/>
          <w:u w:val="single"/>
        </w:rPr>
        <w:t xml:space="preserve"> model:</w:t>
      </w:r>
    </w:p>
    <w:p w14:paraId="008FE352" w14:textId="4DBFF100" w:rsidR="005B646C" w:rsidRDefault="005B646C" w:rsidP="00407563">
      <w:pPr>
        <w:spacing w:line="480" w:lineRule="auto"/>
      </w:pPr>
      <w:r>
        <w:t xml:space="preserve">The Strategy plus </w:t>
      </w:r>
      <w:r w:rsidR="003B0DF4">
        <w:t>Use-Dependent</w:t>
      </w:r>
      <w:r>
        <w:t xml:space="preserve"> model conceptualizes overall motor output as the sum of two parallel processes: cognitive strategy and </w:t>
      </w:r>
      <w:r w:rsidR="003B0DF4">
        <w:t>use-dependent learning</w:t>
      </w:r>
      <w:r>
        <w:t xml:space="preserve">. </w:t>
      </w:r>
      <w:r w:rsidR="002F761F">
        <w:t xml:space="preserve">This model attempts to capture the previously reported phenomenon that </w:t>
      </w:r>
      <w:r>
        <w:t>participants are able to explicitly control SAI in response to visual feedback</w:t>
      </w:r>
      <w:r w:rsidR="003363A7">
        <w:t xml:space="preserve">, </w:t>
      </w:r>
      <w:r>
        <w:t>yet still demonstrate aftereffects</w:t>
      </w:r>
      <w:r w:rsidR="008E10A8">
        <w:t xml:space="preserve"> </w:t>
      </w:r>
      <w:r w:rsidR="008E10A8">
        <w:fldChar w:fldCharType="begin"/>
      </w:r>
      <w:r w:rsidR="008E10A8">
        <w:instrText xml:space="preserve"> ADDIN ZOTERO_ITEM CSL_CITATION {"citationID":"gygasg2D","properties":{"formattedCitation":"(French et al., 2018; Long et al., 2016)","plainCitation":"(French et al., 2018; Long et al., 2016)","noteIndex":0},"citationItems":[{"id":234,"uris":["http://zotero.org/users/5226272/items/Z9JRGFSD"],"uri":["http://zotero.org/users/5226272/items/Z9JRGFSD"],"itemData":{"id":234,"type":"article-journal","container-title":"Journal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J."}],"issued":{"date-parts":[["2016",5]]}}}],"schema":"https://github.com/citation-style-language/schema/raw/master/csl-citation.json"} </w:instrText>
      </w:r>
      <w:r w:rsidR="008E10A8">
        <w:fldChar w:fldCharType="separate"/>
      </w:r>
      <w:r w:rsidR="008E10A8" w:rsidRPr="00AA19E3">
        <w:t>(French et al., 2018; Long et al., 2016)</w:t>
      </w:r>
      <w:r w:rsidR="008E10A8">
        <w:fldChar w:fldCharType="end"/>
      </w:r>
      <w:r>
        <w:t xml:space="preserve">. </w:t>
      </w:r>
      <w:r w:rsidR="002F761F">
        <w:t xml:space="preserve">Strategic learning accounts for the voluntarily controlled component of SAI, while </w:t>
      </w:r>
      <w:r w:rsidR="003B0DF4">
        <w:t xml:space="preserve">use-dependent learning </w:t>
      </w:r>
      <w:r w:rsidR="002F761F">
        <w:t xml:space="preserve">is </w:t>
      </w:r>
      <w:r>
        <w:t>insensitive to explicit task goal</w:t>
      </w:r>
      <w:r w:rsidR="002F761F">
        <w:t>s</w:t>
      </w:r>
      <w:r>
        <w:t>, and is</w:t>
      </w:r>
      <w:r w:rsidR="002F761F">
        <w:t xml:space="preserve"> instead</w:t>
      </w:r>
      <w:r>
        <w:t xml:space="preserve"> an obligatory stride</w:t>
      </w:r>
      <w:r w:rsidR="00324208">
        <w:t>-</w:t>
      </w:r>
      <w:r>
        <w:t>by</w:t>
      </w:r>
      <w:r w:rsidR="00324208">
        <w:t>-</w:t>
      </w:r>
      <w:r>
        <w:t xml:space="preserve">stride biasing of motor output based </w:t>
      </w:r>
      <w:r w:rsidR="002F761F">
        <w:t xml:space="preserve">purely </w:t>
      </w:r>
      <w:r>
        <w:t xml:space="preserve">on recent actions </w:t>
      </w:r>
      <w:r>
        <w:fldChar w:fldCharType="begin"/>
      </w:r>
      <w:r>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DD7D15">
        <w:t>(Diedrichsen et al., 2010)</w:t>
      </w:r>
      <w:r>
        <w:fldChar w:fldCharType="end"/>
      </w:r>
      <w:r>
        <w:t>. In the context of the current study, the motor output is SAI (</w:t>
      </w:r>
      <m:oMath>
        <m:r>
          <w:rPr>
            <w:rFonts w:ascii="Cambria Math" w:hAnsi="Cambria Math"/>
          </w:rPr>
          <m:t>x</m:t>
        </m:r>
      </m:oMath>
      <w:r>
        <w:t>)</w:t>
      </w:r>
      <w:r w:rsidR="003427A8">
        <w:t>:</w:t>
      </w:r>
      <w:r w:rsidR="00324208">
        <w:t xml:space="preserve"> </w:t>
      </w:r>
      <w:r>
        <w:t>the sum of the strategic process (</w:t>
      </w:r>
      <m:oMath>
        <m:r>
          <w:rPr>
            <w:rFonts w:ascii="Cambria Math" w:hAnsi="Cambria Math"/>
          </w:rPr>
          <m:t>s</m:t>
        </m:r>
      </m:oMath>
      <w:r>
        <w:t>) and the use-dependent process (</w:t>
      </w:r>
      <m:oMath>
        <m:r>
          <w:rPr>
            <w:rFonts w:ascii="Cambria Math" w:hAnsi="Cambria Math"/>
          </w:rPr>
          <m:t>w</m:t>
        </m:r>
      </m:oMath>
      <w:r>
        <w:t xml:space="preserve">) on each stride, </w:t>
      </w:r>
      <m:oMath>
        <m:r>
          <w:rPr>
            <w:rFonts w:ascii="Cambria Math" w:hAnsi="Cambria Math"/>
          </w:rPr>
          <m:t>n</m:t>
        </m:r>
      </m:oMath>
      <w:r>
        <w:t>:</w:t>
      </w:r>
    </w:p>
    <w:p w14:paraId="2B10655B" w14:textId="77777777" w:rsidR="005B646C" w:rsidRDefault="005B646C" w:rsidP="00407563">
      <w:pPr>
        <w:spacing w:line="480" w:lineRule="auto"/>
      </w:pPr>
    </w:p>
    <w:p w14:paraId="2F0D201D" w14:textId="2A9562F1" w:rsidR="005B646C" w:rsidRPr="001579D6" w:rsidRDefault="007549C8" w:rsidP="00407563">
      <w:pPr>
        <w:spacing w:line="480" w:lineRule="auto"/>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(5)</w:t>
      </w:r>
    </w:p>
    <w:p w14:paraId="2595C587" w14:textId="77777777" w:rsidR="005B646C" w:rsidRDefault="005B646C" w:rsidP="00407563">
      <w:pPr>
        <w:spacing w:line="480" w:lineRule="auto"/>
      </w:pPr>
    </w:p>
    <w:p w14:paraId="7DC784B9" w14:textId="77777777" w:rsidR="005B646C" w:rsidRDefault="005B646C" w:rsidP="00407563">
      <w:pPr>
        <w:spacing w:line="480" w:lineRule="auto"/>
      </w:pPr>
      <w:r>
        <w:t>The strategic process corrects errors (</w:t>
      </w:r>
      <m:oMath>
        <m:r>
          <w:rPr>
            <w:rFonts w:ascii="Cambria Math" w:hAnsi="Cambria Math"/>
          </w:rPr>
          <m:t>e</m:t>
        </m:r>
      </m:oMath>
      <w:r>
        <w:t>) between the motor output (</w:t>
      </w:r>
      <m:oMath>
        <m:r>
          <w:rPr>
            <w:rFonts w:ascii="Cambria Math" w:hAnsi="Cambria Math"/>
          </w:rPr>
          <m:t>x</m:t>
        </m:r>
      </m:oMath>
      <w:r>
        <w:rPr>
          <w:rFonts w:eastAsiaTheme="minorEastAsia"/>
        </w:rPr>
        <w:t>)</w:t>
      </w:r>
      <w:r>
        <w:t xml:space="preserve"> and the target (</w:t>
      </w:r>
      <m:oMath>
        <m:r>
          <w:rPr>
            <w:rFonts w:ascii="Cambria Math" w:hAnsi="Cambria Math"/>
          </w:rPr>
          <m:t>t</m:t>
        </m:r>
      </m:oMath>
      <w:r>
        <w:t>):</w:t>
      </w:r>
    </w:p>
    <w:p w14:paraId="6A3BA9FF" w14:textId="77777777" w:rsidR="005B646C" w:rsidRDefault="005B646C" w:rsidP="00407563">
      <w:pPr>
        <w:spacing w:line="480" w:lineRule="auto"/>
      </w:pPr>
    </w:p>
    <w:p w14:paraId="58B657D5" w14:textId="71D8D51B" w:rsidR="003427A8" w:rsidRPr="00D539FB" w:rsidRDefault="007549C8" w:rsidP="00407563">
      <w:pPr>
        <w:spacing w:line="480" w:lineRule="auto"/>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(6)</w:t>
      </w:r>
    </w:p>
    <w:p w14:paraId="45F48A94" w14:textId="737664CA" w:rsidR="003427A8" w:rsidRDefault="007549C8" w:rsidP="00407563">
      <w:pPr>
        <w:spacing w:line="480" w:lineRule="auto"/>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&amp;if no VF</m:t>
                </m:r>
              </m:e>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xml:space="preserve">,  &amp;if VF </m:t>
                </m:r>
              </m:e>
            </m:eqArr>
          </m:e>
        </m:d>
      </m:oMath>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t>(7)</w:t>
      </w:r>
    </w:p>
    <w:p w14:paraId="16A7898A"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&lt;A&lt;1,</m:t>
          </m:r>
        </m:oMath>
      </m:oMathPara>
    </w:p>
    <w:p w14:paraId="3454282F"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&lt;C&lt;1</m:t>
          </m:r>
        </m:oMath>
      </m:oMathPara>
    </w:p>
    <w:p w14:paraId="228AD73A" w14:textId="77777777" w:rsidR="005B646C" w:rsidRDefault="005B646C" w:rsidP="00407563">
      <w:pPr>
        <w:spacing w:line="480" w:lineRule="auto"/>
      </w:pPr>
    </w:p>
    <w:p w14:paraId="2B82013C" w14:textId="68EDFDE9" w:rsidR="005B646C" w:rsidRDefault="008E10A8" w:rsidP="00407563">
      <w:pPr>
        <w:spacing w:line="480" w:lineRule="auto"/>
      </w:pPr>
      <w:r>
        <w:t>In this model</w:t>
      </w:r>
      <w:r w:rsidR="005B646C">
        <w:t xml:space="preserve">, </w:t>
      </w:r>
      <m:oMath>
        <m:r>
          <w:rPr>
            <w:rStyle w:val="PlaceholderText"/>
            <w:rFonts w:ascii="Cambria Math" w:hAnsi="Cambria Math"/>
            <w:color w:val="auto"/>
          </w:rPr>
          <m:t>A</m:t>
        </m:r>
      </m:oMath>
      <w:r w:rsidR="00D00F31">
        <w:rPr>
          <w:rStyle w:val="PlaceholderText"/>
          <w:rFonts w:eastAsiaTheme="minorEastAsia"/>
          <w:color w:val="auto"/>
        </w:rPr>
        <w:t xml:space="preserve"> </w:t>
      </w:r>
      <w:r w:rsidR="005B646C" w:rsidRPr="00D00F31">
        <w:t xml:space="preserve">is </w:t>
      </w:r>
      <w:r w:rsidR="005B646C">
        <w:t xml:space="preserve">a </w:t>
      </w:r>
      <w:r>
        <w:t>retention factor</w:t>
      </w:r>
      <w:r w:rsidR="005B646C">
        <w:t xml:space="preserve"> representing how much of the strategy (</w:t>
      </w:r>
      <m:oMath>
        <m:r>
          <w:rPr>
            <w:rFonts w:ascii="Cambria Math" w:hAnsi="Cambria Math"/>
          </w:rPr>
          <m:t>s</m:t>
        </m:r>
      </m:oMath>
      <w:r w:rsidR="005B646C">
        <w:t xml:space="preserve">) is retained from one trial to the next, and </w:t>
      </w:r>
      <m:oMath>
        <m:r>
          <w:rPr>
            <w:rFonts w:ascii="Cambria Math" w:hAnsi="Cambria Math"/>
          </w:rPr>
          <m:t>C</m:t>
        </m:r>
      </m:oMath>
      <w:r w:rsidR="005B646C">
        <w:t xml:space="preserve"> is the proportion of the error that is corrected for on each stride. As this is a strategic, or voluntary, process, we assume that </w:t>
      </w:r>
      <m:oMath>
        <m:r>
          <w:rPr>
            <w:rFonts w:ascii="Cambria Math" w:hAnsi="Cambria Math"/>
          </w:rPr>
          <m:t>s</m:t>
        </m:r>
      </m:oMath>
      <w:r w:rsidR="00D00F31">
        <w:rPr>
          <w:rFonts w:eastAsiaTheme="minorEastAsia"/>
        </w:rPr>
        <w:t xml:space="preserve"> </w:t>
      </w:r>
      <w:r w:rsidR="005B646C">
        <w:t>is equal to zero when the visual feedback (VF) is turned off and the participants are instructed to walk normally</w:t>
      </w:r>
      <w:r w:rsidR="002042D8">
        <w:t>.</w:t>
      </w:r>
    </w:p>
    <w:p w14:paraId="29696A1F" w14:textId="77777777" w:rsidR="005B646C" w:rsidRDefault="005B646C" w:rsidP="00407563">
      <w:pPr>
        <w:spacing w:line="480" w:lineRule="auto"/>
        <w:rPr>
          <w:i/>
          <w:iCs/>
          <w:u w:val="single"/>
        </w:rPr>
      </w:pPr>
    </w:p>
    <w:p w14:paraId="2E93BF42" w14:textId="062F79BB" w:rsidR="00707D77" w:rsidRDefault="008E10A8" w:rsidP="00407563">
      <w:pPr>
        <w:spacing w:line="480" w:lineRule="auto"/>
      </w:pPr>
      <w:r>
        <w:t>Use-dependent learning (</w:t>
      </w:r>
      <m:oMath>
        <m:r>
          <w:rPr>
            <w:rFonts w:ascii="Cambria Math" w:hAnsi="Cambria Math"/>
          </w:rPr>
          <m:t>w</m:t>
        </m:r>
      </m:oMath>
      <w:r>
        <w:t>) occurs in parallel with strategy and</w:t>
      </w:r>
      <w:r w:rsidRPr="008E10A8">
        <w:t xml:space="preserve"> </w:t>
      </w:r>
      <w:r>
        <w:t>becomes biased towards the current motor output (</w:t>
      </w:r>
      <m:oMath>
        <m:r>
          <w:rPr>
            <w:rFonts w:ascii="Cambria Math" w:hAnsi="Cambria Math"/>
          </w:rPr>
          <m:t>x</m:t>
        </m:r>
      </m:oMath>
      <w:r>
        <w:t xml:space="preserve">). </w:t>
      </w:r>
      <m:oMath>
        <m:r>
          <w:rPr>
            <w:rFonts w:ascii="Cambria Math" w:hAnsi="Cambria Math"/>
          </w:rPr>
          <m:t>E</m:t>
        </m:r>
      </m:oMath>
      <w:r>
        <w:t xml:space="preserve"> represents the retention factor for use-dependent learning and </w:t>
      </w:r>
      <m:oMath>
        <m:r>
          <w:rPr>
            <w:rFonts w:ascii="Cambria Math" w:hAnsi="Cambria Math"/>
          </w:rPr>
          <m:t>F</m:t>
        </m:r>
      </m:oMath>
      <w:r>
        <w:t xml:space="preserve"> is the use-dependent learning rate. Note that the update is a function of the motor output, </w:t>
      </w:r>
      <w:r w:rsidR="00707D77">
        <w:t>as opposed to</w:t>
      </w:r>
      <w:r>
        <w:t xml:space="preserve"> an error signal.</w:t>
      </w:r>
    </w:p>
    <w:p w14:paraId="745DAA5C" w14:textId="77777777" w:rsidR="005B646C" w:rsidRDefault="005B646C" w:rsidP="00407563">
      <w:pPr>
        <w:spacing w:line="480" w:lineRule="auto"/>
      </w:pPr>
    </w:p>
    <w:p w14:paraId="387CA41E" w14:textId="149C6180" w:rsidR="00507F44" w:rsidRPr="00D539FB" w:rsidRDefault="007549C8" w:rsidP="00407563">
      <w:pPr>
        <w:spacing w:line="480" w:lineRule="auto"/>
      </w:p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(8)</w:t>
      </w:r>
    </w:p>
    <w:p w14:paraId="3E328599" w14:textId="77777777" w:rsidR="003427A8" w:rsidRDefault="005B646C" w:rsidP="00407563">
      <w:pPr>
        <w:spacing w:line="480" w:lineRule="auto"/>
        <w:rPr>
          <w:rFonts w:eastAsiaTheme="minorEastAsia"/>
        </w:rPr>
      </w:pPr>
      <m:oMath>
        <m:r>
          <w:rPr>
            <w:rFonts w:ascii="Cambria Math" w:eastAsiaTheme="minorEastAsia" w:hAnsi="Cambria Math"/>
          </w:rPr>
          <m:t>0</m:t>
        </m:r>
        <m:r>
          <w:rPr>
            <w:rFonts w:ascii="Cambria Math" w:hAnsi="Cambria Math"/>
          </w:rPr>
          <m:t>&lt;E&lt;1</m:t>
        </m:r>
      </m:oMath>
      <w:r w:rsidR="008E10A8">
        <w:rPr>
          <w:rFonts w:eastAsiaTheme="minorEastAsia"/>
        </w:rPr>
        <w:t>,</w:t>
      </w:r>
    </w:p>
    <w:p w14:paraId="7C61D753" w14:textId="5DDE8F76" w:rsidR="005B646C" w:rsidRPr="00D12592" w:rsidRDefault="005B646C"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&lt;F&lt;C</m:t>
          </m:r>
        </m:oMath>
      </m:oMathPara>
    </w:p>
    <w:p w14:paraId="508E880F" w14:textId="77777777" w:rsidR="005B646C" w:rsidRDefault="005B646C" w:rsidP="00407563">
      <w:pPr>
        <w:spacing w:line="480" w:lineRule="auto"/>
      </w:pPr>
    </w:p>
    <w:p w14:paraId="26D7DF4E" w14:textId="776CD94F" w:rsidR="005B646C" w:rsidRDefault="00D061A8" w:rsidP="00407563">
      <w:pPr>
        <w:spacing w:line="480" w:lineRule="auto"/>
      </w:pPr>
      <w:r>
        <w:t>W</w:t>
      </w:r>
      <w:r w:rsidR="005B646C">
        <w:t xml:space="preserve">e assume the use-dependent process learns </w:t>
      </w:r>
      <w:r>
        <w:t>much</w:t>
      </w:r>
      <w:r w:rsidR="005B646C">
        <w:t xml:space="preserve"> slow</w:t>
      </w:r>
      <w:r>
        <w:t>er</w:t>
      </w:r>
      <w:r w:rsidR="005B646C">
        <w:t xml:space="preserve"> than a strategic process </w:t>
      </w:r>
      <w:r w:rsidR="0017005F">
        <w:fldChar w:fldCharType="begin"/>
      </w:r>
      <w:r w:rsidR="0017005F">
        <w:instrText xml:space="preserve"> ADDIN ZOTERO_ITEM CSL_CITATION {"citationID":"KVJhlOdP","properties":{"formattedCitation":"(Diedrichsen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17005F">
        <w:fldChar w:fldCharType="separate"/>
      </w:r>
      <w:r w:rsidR="0017005F" w:rsidRPr="0017005F">
        <w:t>(Diedrichsen et al., 2010)</w:t>
      </w:r>
      <w:r w:rsidR="0017005F">
        <w:fldChar w:fldCharType="end"/>
      </w:r>
      <w:r w:rsidR="000322D0">
        <w:t xml:space="preserve"> </w:t>
      </w:r>
      <w:r>
        <w:t xml:space="preserve">and thus constrain </w:t>
      </w:r>
      <m:oMath>
        <m:r>
          <w:rPr>
            <w:rFonts w:ascii="Cambria Math" w:hAnsi="Cambria Math"/>
          </w:rPr>
          <m:t>F</m:t>
        </m:r>
      </m:oMath>
      <w:r w:rsidR="005B646C">
        <w:rPr>
          <w:rFonts w:eastAsiaTheme="minorEastAsia"/>
        </w:rPr>
        <w:t xml:space="preserve"> to be</w:t>
      </w:r>
      <w:r>
        <w:rPr>
          <w:rFonts w:eastAsiaTheme="minorEastAsia"/>
        </w:rPr>
        <w:t xml:space="preserve"> at least</w:t>
      </w:r>
      <w:r w:rsidR="005B646C">
        <w:rPr>
          <w:rFonts w:eastAsiaTheme="minorEastAsia"/>
        </w:rPr>
        <w:t xml:space="preserve"> 5</w:t>
      </w:r>
      <w:r>
        <w:rPr>
          <w:rFonts w:eastAsiaTheme="minorEastAsia"/>
        </w:rPr>
        <w:t xml:space="preserve"> times</w:t>
      </w:r>
      <w:r w:rsidR="005B646C">
        <w:rPr>
          <w:rFonts w:eastAsiaTheme="minorEastAsia"/>
        </w:rPr>
        <w:t xml:space="preserve"> less than </w:t>
      </w:r>
      <m:oMath>
        <m:r>
          <w:rPr>
            <w:rFonts w:ascii="Cambria Math" w:hAnsi="Cambria Math"/>
          </w:rPr>
          <m:t>C</m:t>
        </m:r>
      </m:oMath>
      <w:r w:rsidR="005B646C">
        <w:rPr>
          <w:rFonts w:eastAsiaTheme="minorEastAsia"/>
        </w:rPr>
        <w:t>.</w:t>
      </w:r>
      <w:r w:rsidR="008E10A8" w:rsidRPr="008E10A8">
        <w:t xml:space="preserve"> </w:t>
      </w:r>
      <w:r w:rsidR="008E10A8">
        <w:t xml:space="preserve">During </w:t>
      </w:r>
      <w:r w:rsidR="00707D77">
        <w:t>washout</w:t>
      </w:r>
      <w:r w:rsidR="008E10A8">
        <w:t xml:space="preserve">, when there is no strategy, motor output </w:t>
      </w:r>
      <w:r w:rsidR="00707D77">
        <w:t>reflects the sole activity of</w:t>
      </w:r>
      <w:r w:rsidR="008E10A8">
        <w:t xml:space="preserve"> use-dependent </w:t>
      </w:r>
      <w:r w:rsidR="00707D77">
        <w:t>learning</w:t>
      </w:r>
      <w:r w:rsidR="008E10A8">
        <w:t xml:space="preserve">. </w:t>
      </w:r>
    </w:p>
    <w:p w14:paraId="797AEF12" w14:textId="77777777" w:rsidR="00591F30" w:rsidRDefault="00591F30" w:rsidP="00407563">
      <w:pPr>
        <w:spacing w:line="480" w:lineRule="auto"/>
        <w:rPr>
          <w:b/>
          <w:bCs/>
        </w:rPr>
      </w:pPr>
    </w:p>
    <w:p w14:paraId="539EA3DB" w14:textId="3C69B6CF" w:rsidR="00591F30" w:rsidRPr="00591F30" w:rsidRDefault="00D93560" w:rsidP="00407563">
      <w:pPr>
        <w:spacing w:line="480" w:lineRule="auto"/>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023507CE" w:rsidR="00414CFC" w:rsidRDefault="008C2A4E" w:rsidP="00407563">
      <w:pPr>
        <w:spacing w:line="480" w:lineRule="auto"/>
      </w:pPr>
      <w:r>
        <w:t xml:space="preserve">In the </w:t>
      </w:r>
      <w:r w:rsidR="00C506EF">
        <w:t xml:space="preserve">Adaptive </w:t>
      </w:r>
      <w:r w:rsidR="005C0A9A">
        <w:t>Bayesian model</w:t>
      </w:r>
      <w:r>
        <w:t>, predicted</w:t>
      </w:r>
      <w:r w:rsidR="00A32D90">
        <w:t xml:space="preserve"> step length</w:t>
      </w:r>
      <w:r w:rsidR="00414CFC">
        <w:t xml:space="preserve"> </w:t>
      </w:r>
      <w:r>
        <w:t xml:space="preserve">is </w:t>
      </w:r>
      <w:r w:rsidR="000F2CB7">
        <w:t xml:space="preserve">the </w:t>
      </w:r>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w:t>
      </w:r>
      <w:r w:rsidR="00345A0C">
        <w:t xml:space="preserve">experience </w:t>
      </w:r>
      <w:r w:rsidR="00A30D40">
        <w:t xml:space="preserve">and </w:t>
      </w:r>
      <w:r w:rsidR="00414CFC">
        <w:t xml:space="preserve">current </w:t>
      </w:r>
      <w:r w:rsidR="00D93560">
        <w:t>sensory estimates of target location</w:t>
      </w:r>
      <w:r w:rsidR="00345A0C">
        <w:t xml:space="preserve">. </w:t>
      </w:r>
    </w:p>
    <w:p w14:paraId="1E616CD7" w14:textId="1A994495" w:rsidR="00591F30" w:rsidRDefault="00591F30" w:rsidP="00407563">
      <w:pPr>
        <w:spacing w:line="480" w:lineRule="auto"/>
      </w:pPr>
    </w:p>
    <w:p w14:paraId="1A43A7FC" w14:textId="1AE636EB" w:rsidR="00591F30" w:rsidRDefault="00345A0C" w:rsidP="00407563">
      <w:pPr>
        <w:spacing w:line="480" w:lineRule="auto"/>
      </w:pPr>
      <w:r>
        <w:t>Formally, t</w:t>
      </w:r>
      <w:r w:rsidR="00591F30">
        <w:t xml:space="preserve">his model </w:t>
      </w:r>
      <w:r>
        <w:t xml:space="preserve">follows Bayes’ Theorem and </w:t>
      </w:r>
      <w:r w:rsidR="00591F30">
        <w:t xml:space="preserve">combines the prior expectation of the </w:t>
      </w:r>
      <w:r w:rsidR="0028136C">
        <w:t xml:space="preserve">SAI </w:t>
      </w:r>
      <w:r w:rsidR="00591F30">
        <w:t xml:space="preserve">target </w:t>
      </w:r>
      <w:r w:rsidR="00121810">
        <w:t>(</w:t>
      </w:r>
      <m:oMath>
        <m:acc>
          <m:accPr>
            <m:chr m:val="̅"/>
            <m:ctrlPr>
              <w:rPr>
                <w:rFonts w:ascii="Cambria Math" w:hAnsi="Cambria Math"/>
                <w:i/>
              </w:rPr>
            </m:ctrlPr>
          </m:accPr>
          <m:e>
            <m:r>
              <w:rPr>
                <w:rFonts w:ascii="Cambria Math" w:hAnsi="Cambria Math"/>
              </w:rPr>
              <m:t>θ</m:t>
            </m:r>
          </m:e>
        </m:acc>
      </m:oMath>
      <w:r w:rsidR="00121810">
        <w:t xml:space="preserve">) </w:t>
      </w:r>
      <w:r w:rsidR="00591F30">
        <w:t xml:space="preserve">with the current </w:t>
      </w:r>
      <w:r w:rsidR="00880873">
        <w:t xml:space="preserve">sensory estimate of </w:t>
      </w:r>
      <w:r w:rsidR="00591F30">
        <w:t xml:space="preserve">target position </w:t>
      </w:r>
      <w:r w:rsidR="00121810">
        <w:t>(</w:t>
      </w:r>
      <m:oMath>
        <m:r>
          <w:rPr>
            <w:rFonts w:ascii="Cambria Math" w:hAnsi="Cambria Math"/>
          </w:rPr>
          <m:t>θ</m:t>
        </m:r>
      </m:oMath>
      <w:r w:rsidR="00121810">
        <w:t xml:space="preserve">) </w:t>
      </w:r>
      <w:r w:rsidR="00591F30">
        <w:t xml:space="preserve">to </w:t>
      </w:r>
      <w:r w:rsidR="00FB3858">
        <w:t xml:space="preserve">compute </w:t>
      </w:r>
      <w:r w:rsidR="00591F30">
        <w:t>the posterior probability distribution. The model assumes that the motor output is a direct readout of the maximum a posteriori (MAP)</w:t>
      </w:r>
      <w:r w:rsidR="00ED0DD8">
        <w:t xml:space="preserve"> estimate (</w:t>
      </w:r>
      <m:oMath>
        <m:sSub>
          <m:sSubPr>
            <m:ctrlPr>
              <w:rPr>
                <w:rFonts w:ascii="Cambria Math" w:hAnsi="Cambria Math"/>
                <w:i/>
              </w:rPr>
            </m:ctrlPr>
          </m:sSubPr>
          <m:e>
            <m:r>
              <w:rPr>
                <w:rFonts w:ascii="Cambria Math" w:hAnsi="Cambria Math"/>
              </w:rPr>
              <m:t>θ</m:t>
            </m:r>
          </m:e>
          <m:sub>
            <m:r>
              <w:rPr>
                <w:rFonts w:ascii="Cambria Math" w:hAnsi="Cambria Math"/>
              </w:rPr>
              <m:t>MAP</m:t>
            </m:r>
          </m:sub>
        </m:sSub>
      </m:oMath>
      <w:r w:rsidR="000F2CB7">
        <w:rPr>
          <w:rFonts w:eastAsiaTheme="minorEastAsia"/>
        </w:rPr>
        <w:t>)</w:t>
      </w:r>
      <w:r w:rsidR="00FB3858">
        <w:rPr>
          <w:rFonts w:eastAsiaTheme="minorEastAsia"/>
        </w:rPr>
        <w:t xml:space="preserve"> of target location</w:t>
      </w:r>
      <w:r w:rsidR="005A0AC7">
        <w:t>,</w:t>
      </w:r>
      <w:r w:rsidR="00591F30">
        <w:t xml:space="preserve"> </w:t>
      </w:r>
      <w:r w:rsidR="004B6DF6">
        <w:t>a</w:t>
      </w:r>
      <w:r w:rsidR="00880873">
        <w:t>s</w:t>
      </w:r>
      <w:r w:rsidR="004B6DF6">
        <w:t xml:space="preserve"> in</w:t>
      </w:r>
      <w:r w:rsidR="00591F30">
        <w:t xml:space="preserve"> </w:t>
      </w:r>
      <w:proofErr w:type="spellStart"/>
      <w:r w:rsidR="00591F30">
        <w:t>Verstynen</w:t>
      </w:r>
      <w:proofErr w:type="spellEnd"/>
      <w:r w:rsidR="00591F30">
        <w:t xml:space="preserve"> and </w:t>
      </w:r>
      <w:proofErr w:type="spellStart"/>
      <w:r w:rsidR="00591F30">
        <w:t>Sabes</w:t>
      </w:r>
      <w:proofErr w:type="spellEnd"/>
      <w:r w:rsidR="00591F30">
        <w:t xml:space="preserve"> (2011)</w:t>
      </w:r>
      <w:r w:rsidR="00880873">
        <w:t>:</w:t>
      </w:r>
    </w:p>
    <w:p w14:paraId="30902638" w14:textId="77777777" w:rsidR="00591F30" w:rsidRDefault="00591F30" w:rsidP="00407563">
      <w:pPr>
        <w:spacing w:line="480" w:lineRule="auto"/>
      </w:pPr>
    </w:p>
    <w:p w14:paraId="7FFEDB75" w14:textId="7ACDA76F" w:rsidR="00591F30" w:rsidRDefault="007549C8" w:rsidP="00407563">
      <w:pPr>
        <w:spacing w:line="480" w:lineRule="auto"/>
      </w:pPr>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 xml:space="preserve">posterior </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den>
        </m:f>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posterior</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*θ</m:t>
        </m:r>
      </m:oMath>
      <w:r w:rsidR="007B6811">
        <w:rPr>
          <w:rFonts w:eastAsiaTheme="minorEastAsia"/>
        </w:rPr>
        <w:tab/>
      </w:r>
      <w:r w:rsidR="006B3297">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465960">
        <w:rPr>
          <w:rFonts w:eastAsiaTheme="minorEastAsia"/>
        </w:rPr>
        <w:tab/>
      </w:r>
      <w:r w:rsidR="00465960">
        <w:rPr>
          <w:rFonts w:eastAsiaTheme="minorEastAsia"/>
        </w:rPr>
        <w:tab/>
      </w:r>
      <w:r w:rsidR="007B6811">
        <w:rPr>
          <w:rFonts w:eastAsiaTheme="minorEastAsia"/>
        </w:rPr>
        <w:t>(2)</w:t>
      </w:r>
    </w:p>
    <w:p w14:paraId="58FC062F" w14:textId="4C8FF3C9" w:rsidR="004B6DF6" w:rsidRDefault="004B6DF6" w:rsidP="00407563">
      <w:pPr>
        <w:spacing w:line="480" w:lineRule="auto"/>
        <w:rPr>
          <w:rFonts w:eastAsiaTheme="minorEastAsia"/>
        </w:rPr>
      </w:pPr>
    </w:p>
    <w:p w14:paraId="283A7F66" w14:textId="1E671CCF" w:rsidR="00591F30" w:rsidRDefault="00CF6962" w:rsidP="00407563">
      <w:pPr>
        <w:spacing w:line="480" w:lineRule="auto"/>
      </w:pPr>
      <w:r>
        <w:rPr>
          <w:rFonts w:eastAsiaTheme="minorEastAsia"/>
        </w:rPr>
        <w:t xml:space="preserve">We </w:t>
      </w:r>
      <w:r w:rsidR="00752118">
        <w:rPr>
          <w:rFonts w:eastAsiaTheme="minorEastAsia"/>
        </w:rPr>
        <w:t xml:space="preserve">assume </w:t>
      </w:r>
      <w:r>
        <w:rPr>
          <w:rFonts w:eastAsiaTheme="minorEastAsia"/>
        </w:rPr>
        <w:t xml:space="preserve">the prior and likelihood </w:t>
      </w:r>
      <w:r w:rsidR="00121810">
        <w:rPr>
          <w:rFonts w:eastAsiaTheme="minorEastAsia"/>
        </w:rPr>
        <w:t>are normally</w:t>
      </w:r>
      <w:r w:rsidR="00752118">
        <w:rPr>
          <w:rFonts w:eastAsiaTheme="minorEastAsia"/>
        </w:rPr>
        <w:t xml:space="preserve"> distributed</w:t>
      </w:r>
      <w:r w:rsidR="002502A3">
        <w:rPr>
          <w:rFonts w:eastAsiaTheme="minorEastAsia"/>
        </w:rPr>
        <w:t xml:space="preserve">, </w:t>
      </w:r>
      <w:r w:rsidR="002C7B5B">
        <w:rPr>
          <w:rFonts w:eastAsiaTheme="minorEastAsia"/>
        </w:rPr>
        <w:t>therefore</w:t>
      </w:r>
      <w:r>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oMath>
      <w:r w:rsidR="002502A3">
        <w:rPr>
          <w:rFonts w:eastAsiaTheme="minorEastAsia"/>
        </w:rPr>
        <w:t xml:space="preserve"> </w:t>
      </w:r>
      <w:r>
        <w:rPr>
          <w:rFonts w:eastAsiaTheme="minorEastAsia"/>
        </w:rPr>
        <w:t xml:space="preserve">is the variance for the posterior probability and is equal to </w:t>
      </w:r>
      <m:oMath>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e>
          <m:sup>
            <m:r>
              <w:rPr>
                <w:rFonts w:ascii="Cambria Math" w:hAnsi="Cambria Math"/>
              </w:rPr>
              <m:t>-1</m:t>
            </m:r>
          </m:sup>
        </m:sSup>
      </m:oMath>
      <w:r>
        <w:rPr>
          <w:rFonts w:eastAsiaTheme="minorEastAsia"/>
        </w:rPr>
        <w:t>.</w:t>
      </w:r>
      <w:r w:rsidR="004B6DF6">
        <w:rPr>
          <w:rFonts w:eastAsiaTheme="minorEastAsia"/>
        </w:rPr>
        <w:t xml:space="preserve"> </w:t>
      </w:r>
      <w:r w:rsidR="00752118">
        <w:t>T</w:t>
      </w:r>
      <w:r w:rsidR="00591F30">
        <w:t xml:space="preserve">he </w:t>
      </w:r>
      <w:r w:rsidR="005E7DA2">
        <w:t xml:space="preserve">mean of the </w:t>
      </w:r>
      <w:r w:rsidR="00591F30">
        <w:t>likelihood</w:t>
      </w:r>
      <w:r w:rsidR="005E7DA2">
        <w:t xml:space="preserve"> </w:t>
      </w:r>
      <w:r w:rsidR="00752118">
        <w:t>is centered on the</w:t>
      </w:r>
      <w:r w:rsidR="00591F30">
        <w:t xml:space="preserve"> </w:t>
      </w:r>
      <w:r w:rsidR="002502A3">
        <w:t xml:space="preserve">true </w:t>
      </w:r>
      <w:r w:rsidR="00591F30">
        <w:t>target</w:t>
      </w:r>
      <w:r w:rsidR="00752118">
        <w:t xml:space="preserve"> location</w:t>
      </w:r>
      <w:r w:rsidR="006B3297">
        <w:t>,</w:t>
      </w:r>
      <w:r w:rsidR="00591F30">
        <w:t xml:space="preserve"> </w:t>
      </w:r>
      <m:oMath>
        <m:r>
          <w:rPr>
            <w:rFonts w:ascii="Cambria Math" w:hAnsi="Cambria Math"/>
          </w:rPr>
          <m:t>θ</m:t>
        </m:r>
      </m:oMath>
      <w:r w:rsidR="006B3297">
        <w:rPr>
          <w:rFonts w:eastAsiaTheme="minorEastAsia"/>
        </w:rPr>
        <w:t xml:space="preserve">, </w:t>
      </w:r>
      <w:r w:rsidR="00752118">
        <w:t>on</w:t>
      </w:r>
      <w:r w:rsidR="00591F30">
        <w:t xml:space="preserve"> each stride, </w:t>
      </w:r>
      <m:oMath>
        <m:r>
          <w:rPr>
            <w:rFonts w:ascii="Cambria Math" w:hAnsi="Cambria Math"/>
          </w:rPr>
          <m:t>n</m:t>
        </m:r>
      </m:oMath>
      <w:r w:rsidR="00ED0DD8">
        <w:t>. The likelihood’s</w:t>
      </w:r>
      <w:r w:rsidR="00591F30">
        <w:t xml:space="preserve"> </w:t>
      </w:r>
      <w:r w:rsidR="002502A3">
        <w:t>variance</w:t>
      </w:r>
      <w:r w:rsidR="00591F30">
        <w:t xml:space="preserve"> </w:t>
      </w:r>
      <w:r w:rsidR="00591F30">
        <w:rPr>
          <w:rFonts w:eastAsia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The </w:t>
      </w:r>
      <w:r w:rsidR="00ED0DD8">
        <w:t xml:space="preserve">adaptive nature of the model is encapsulated by the stride-by-stride updating of the prior probability’s </w:t>
      </w:r>
      <w:r w:rsidR="00880873">
        <w:t xml:space="preserve">parameters </w:t>
      </w:r>
      <m:oMath>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d>
              <m:dPr>
                <m:ctrlPr>
                  <w:rPr>
                    <w:rFonts w:ascii="Cambria Math" w:hAnsi="Cambria Math"/>
                    <w:i/>
                  </w:rPr>
                </m:ctrlPr>
              </m:dPr>
              <m:e>
                <m:r>
                  <w:rPr>
                    <w:rFonts w:ascii="Cambria Math" w:hAnsi="Cambria Math"/>
                  </w:rPr>
                  <m:t>n</m:t>
                </m:r>
              </m:e>
            </m:d>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m:t>
            </m:r>
            <m:d>
              <m:dPr>
                <m:ctrlPr>
                  <w:rPr>
                    <w:rFonts w:ascii="Cambria Math" w:hAnsi="Cambria Math"/>
                    <w:i/>
                  </w:rPr>
                </m:ctrlPr>
              </m:dPr>
              <m:e>
                <m:r>
                  <w:rPr>
                    <w:rFonts w:ascii="Cambria Math" w:hAnsi="Cambria Math"/>
                  </w:rPr>
                  <m:t>n</m:t>
                </m:r>
              </m:e>
            </m:d>
          </m:sub>
          <m:sup>
            <m:r>
              <w:rPr>
                <w:rFonts w:ascii="Cambria Math" w:hAnsi="Cambria Math"/>
              </w:rPr>
              <m:t>2</m:t>
            </m:r>
          </m:sup>
        </m:sSubSup>
        <m:r>
          <w:rPr>
            <w:rFonts w:ascii="Cambria Math" w:hAnsi="Cambria Math"/>
          </w:rPr>
          <m:t>)</m:t>
        </m:r>
      </m:oMath>
      <w:r w:rsidR="00F75B19">
        <w:t>:</w:t>
      </w:r>
    </w:p>
    <w:p w14:paraId="6736235A" w14:textId="77777777" w:rsidR="00591F30" w:rsidRDefault="00591F30" w:rsidP="00407563">
      <w:pPr>
        <w:spacing w:line="480" w:lineRule="auto"/>
      </w:pPr>
    </w:p>
    <w:p w14:paraId="7B19CF13" w14:textId="14F2646A" w:rsidR="00591F30" w:rsidRDefault="007549C8" w:rsidP="00407563">
      <w:pPr>
        <w:spacing w:line="48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591F30">
        <w:t xml:space="preserve">  </w:t>
      </w:r>
      <w:r w:rsidR="007B6811">
        <w:tab/>
      </w:r>
      <w:r w:rsidR="007B6811">
        <w:tab/>
      </w:r>
      <w:r w:rsidR="007B6811">
        <w:tab/>
      </w:r>
      <w:r w:rsidR="007B6811">
        <w:tab/>
      </w:r>
      <w:r w:rsidR="007B6811">
        <w:tab/>
      </w:r>
      <w:r w:rsidR="007B6811">
        <w:tab/>
      </w:r>
      <w:r w:rsidR="00D12592">
        <w:tab/>
      </w:r>
      <w:r w:rsidR="007B6811">
        <w:t>(3)</w:t>
      </w:r>
    </w:p>
    <w:p w14:paraId="44A4D404" w14:textId="40DB2814" w:rsidR="00507F44" w:rsidRPr="00D539FB" w:rsidRDefault="007549C8" w:rsidP="00407563">
      <w:pPr>
        <w:spacing w:line="480" w:lineRule="auto"/>
      </w:pPr>
      <m:oMath>
        <m:sSubSup>
          <m:sSubSupPr>
            <m:ctrlPr>
              <w:rPr>
                <w:rFonts w:ascii="Cambria Math" w:hAnsi="Cambria Math"/>
                <w:i/>
              </w:rPr>
            </m:ctrlPr>
          </m:sSubSupPr>
          <m:e>
            <m:r>
              <w:rPr>
                <w:rFonts w:ascii="Cambria Math" w:hAnsi="Cambria Math"/>
              </w:rPr>
              <m:t>σ</m:t>
            </m:r>
          </m:e>
          <m:sub>
            <m:r>
              <w:rPr>
                <w:rFonts w:ascii="Cambria Math" w:hAnsi="Cambria Math"/>
              </w:rPr>
              <m:t>prior(n+1)</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m:t>
            </m:r>
            <w:bookmarkStart w:id="96" w:name="_Hlk37794084"/>
            <m:r>
              <w:rPr>
                <w:rFonts w:ascii="Cambria Math" w:hAnsi="Cambria Math"/>
              </w:rPr>
              <m:t>β</m:t>
            </m:r>
            <w:bookmarkEnd w:id="96"/>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prior(n)</m:t>
            </m:r>
          </m:sub>
          <m:sup>
            <m:r>
              <w:rPr>
                <w:rFonts w:ascii="Cambria Math" w:hAnsi="Cambria Math"/>
              </w:rPr>
              <m:t>2</m:t>
            </m:r>
          </m:sup>
        </m:sSubSup>
        <m:r>
          <w:rPr>
            <w:rFonts w:ascii="Cambria Math" w:hAnsi="Cambria Math"/>
          </w:rPr>
          <m:t>+β*</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n</m:t>
                    </m:r>
                  </m:e>
                </m:d>
              </m:sub>
            </m:sSub>
            <m:r>
              <w:rPr>
                <w:rFonts w:ascii="Cambria Math" w:hAnsi="Cambria Math"/>
              </w:rPr>
              <m:t>)</m:t>
            </m:r>
          </m:e>
          <m:sup>
            <m:r>
              <w:rPr>
                <w:rFonts w:ascii="Cambria Math" w:hAnsi="Cambria Math"/>
              </w:rPr>
              <m:t>2</m:t>
            </m:r>
          </m:sup>
        </m:sSup>
      </m:oMath>
      <w:r w:rsidR="00591F30">
        <w:t xml:space="preserve">  </w:t>
      </w:r>
      <w:r w:rsidR="007B6811">
        <w:tab/>
      </w:r>
      <w:r w:rsidR="007B6811">
        <w:tab/>
      </w:r>
      <w:r w:rsidR="007B6811">
        <w:tab/>
      </w:r>
      <w:r w:rsidR="007B6811">
        <w:tab/>
      </w:r>
      <w:r w:rsidR="00E93080">
        <w:tab/>
      </w:r>
      <w:r w:rsidR="007B6811">
        <w:t>(4)</w:t>
      </w:r>
    </w:p>
    <w:p w14:paraId="4A53167A" w14:textId="7B905B9B" w:rsidR="00EF45BD" w:rsidRPr="00EF45BD" w:rsidRDefault="00EF45BD" w:rsidP="00407563">
      <w:pPr>
        <w:spacing w:line="480" w:lineRule="auto"/>
        <w:rPr>
          <w:rFonts w:eastAsiaTheme="minorEastAsia"/>
        </w:rPr>
      </w:pPr>
      <m:oMath>
        <m:r>
          <w:rPr>
            <w:rFonts w:ascii="Cambria Math" w:hAnsi="Cambria Math"/>
          </w:rPr>
          <m:t>0&lt;β&lt;1</m:t>
        </m:r>
      </m:oMath>
      <w:r w:rsidR="00465960">
        <w:rPr>
          <w:rFonts w:eastAsiaTheme="minorEastAsia"/>
        </w:rPr>
        <w:t>,</w:t>
      </w:r>
    </w:p>
    <w:p w14:paraId="4FF25868" w14:textId="082EDBD6" w:rsidR="00EF45BD" w:rsidRPr="00F76635" w:rsidRDefault="00EF45BD" w:rsidP="00407563">
      <w:pPr>
        <w:spacing w:line="480" w:lineRule="auto"/>
        <w:rPr>
          <w:rFonts w:eastAsiaTheme="minorEastAsia"/>
        </w:rPr>
      </w:pPr>
      <m:oMathPara>
        <m:oMathParaPr>
          <m:jc m:val="left"/>
        </m:oMathParaPr>
        <m:oMath>
          <m:r>
            <w:rPr>
              <w:rFonts w:ascii="Cambria Math" w:hAnsi="Cambria Math"/>
            </w:rPr>
            <m:t>0&lt;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m:rPr>
              <m:sty m:val="p"/>
            </m:rPr>
            <w:rPr>
              <w:rFonts w:ascii="Cambria Math" w:hAnsi="Cambria Math"/>
            </w:rPr>
            <m:t xml:space="preserve"> </m:t>
          </m:r>
          <m:r>
            <w:rPr>
              <w:rFonts w:ascii="Cambria Math" w:hAnsi="Cambria Math"/>
            </w:rPr>
            <m:t>&lt;100</m:t>
          </m:r>
        </m:oMath>
      </m:oMathPara>
    </w:p>
    <w:p w14:paraId="713EAC9F" w14:textId="77777777" w:rsidR="00591F30" w:rsidRDefault="00591F30" w:rsidP="00407563">
      <w:pPr>
        <w:spacing w:line="480" w:lineRule="auto"/>
      </w:pPr>
    </w:p>
    <w:p w14:paraId="769E1CB2" w14:textId="0F58D03E" w:rsidR="00FC4149" w:rsidRDefault="00591F30" w:rsidP="00407563">
      <w:pPr>
        <w:spacing w:line="480" w:lineRule="auto"/>
      </w:pPr>
      <w:r>
        <w:t xml:space="preserve">Where </w:t>
      </w:r>
      <m:oMath>
        <m:r>
          <w:rPr>
            <w:rFonts w:ascii="Cambria Math" w:hAnsi="Cambria Math"/>
          </w:rPr>
          <m:t>β</m:t>
        </m:r>
      </m:oMath>
      <w:r>
        <w:t xml:space="preserve"> is a free parameter representing the learning </w:t>
      </w:r>
      <w:proofErr w:type="gramStart"/>
      <w:r>
        <w:t>rate</w:t>
      </w:r>
      <w:r w:rsidR="00EF45BD">
        <w:t>.</w:t>
      </w:r>
      <w:proofErr w:type="gramEnd"/>
      <w:r w:rsidR="00E84A95">
        <w:t xml:space="preserve"> </w:t>
      </w:r>
      <w:r w:rsidR="00345A0C">
        <w:t>Thus</w:t>
      </w:r>
      <w:r w:rsidR="00A24826">
        <w:t>, the Adaptive Bayesian model has two free parameters</w:t>
      </w:r>
      <w:r w:rsidR="00121810">
        <w:t xml:space="preserve">, in comparison to the four free parameters of the </w:t>
      </w:r>
      <w:r w:rsidR="00A24826">
        <w:t xml:space="preserve">Strategy </w:t>
      </w:r>
      <w:r w:rsidR="0017005F">
        <w:t>plus</w:t>
      </w:r>
      <w:r w:rsidR="00465960">
        <w:t xml:space="preserve"> Use-Dependent</w:t>
      </w:r>
      <w:r w:rsidR="00A24826">
        <w:t xml:space="preserve"> model. </w:t>
      </w:r>
    </w:p>
    <w:p w14:paraId="449BA518" w14:textId="15FF1009" w:rsidR="00E84A95" w:rsidRDefault="00E84A95" w:rsidP="00407563">
      <w:pPr>
        <w:spacing w:line="480" w:lineRule="auto"/>
      </w:pPr>
    </w:p>
    <w:p w14:paraId="35BCAC6A" w14:textId="177CCB8D" w:rsidR="00D061A8" w:rsidRPr="008D7F9E" w:rsidRDefault="00345A0C" w:rsidP="00407563">
      <w:pPr>
        <w:spacing w:line="480" w:lineRule="auto"/>
        <w:rPr>
          <w:u w:val="single"/>
        </w:rPr>
      </w:pPr>
      <w:bookmarkStart w:id="97" w:name="_Hlk41035246"/>
      <w:r>
        <w:t>Our two</w:t>
      </w:r>
      <w:r w:rsidR="00D061A8">
        <w:t xml:space="preserve"> models provide distinct interpretations of how use-dependent biases evolve and the specific constraints acting on them. The Strategy </w:t>
      </w:r>
      <w:r w:rsidR="0017005F">
        <w:t>plus</w:t>
      </w:r>
      <w:r w:rsidR="00465960">
        <w:t xml:space="preserve"> Use-Dependent</w:t>
      </w:r>
      <w:r w:rsidR="00D061A8">
        <w:t xml:space="preserve"> model assumes separate, yet parallel, </w:t>
      </w:r>
      <w:r>
        <w:t>explicit (</w:t>
      </w:r>
      <w:r w:rsidR="002042D8">
        <w:t>s</w:t>
      </w:r>
      <w:r>
        <w:t xml:space="preserve">trategy) and </w:t>
      </w:r>
      <w:r w:rsidR="00D061A8">
        <w:t>implicit (</w:t>
      </w:r>
      <w:r w:rsidR="00465960">
        <w:t>use-dependent</w:t>
      </w:r>
      <w:r w:rsidR="00D061A8">
        <w:t xml:space="preserve">) learning mechanisms. In this model, use-dependent learning is persistently active, but evolves slowly in response to the direction of the walking asymmetry. In </w:t>
      </w:r>
      <w:r>
        <w:t xml:space="preserve">direct </w:t>
      </w:r>
      <w:r w:rsidR="00D061A8">
        <w:t xml:space="preserve">contrast, the Adaptive Bayesian model does not invoke separate </w:t>
      </w:r>
      <w:r>
        <w:t xml:space="preserve">explicit and </w:t>
      </w:r>
      <w:r w:rsidR="00D061A8">
        <w:t xml:space="preserve">implicit learning processes, but frames the problem of changing an agent’s behavior in response to visual targets as one of Bayesian estimation </w:t>
      </w:r>
      <w:r w:rsidR="00D061A8">
        <w:fldChar w:fldCharType="begin"/>
      </w:r>
      <w:r w:rsidR="006B3297">
        <w:instrText xml:space="preserve"> ADDIN ZOTERO_ITEM CSL_CITATION {"citationID":"IHl0ICmL","properties":{"formattedCitation":"(Ernst and Banks, 2002; K\\uc0\\u246{}rding, 2007; Verstynen and Sabes, 2011; Wei and K\\uc0\\u246{}rding, 2009)","plainCitation":"(Ernst and Banks, 2002; Körding, 2007; Verstynen and Sabes, 2011; Wei and Körding, 2009)","noteIndex":0},"citationItems":[{"id":693,"uris":["http://zotero.org/users/5226272/items/QP7438VK"],"uri":["http://zotero.org/users/5226272/items/QP7438VK"],"itemData":{"id":693,"type":"article-journal","container-title":"Nature","DOI":"10.1038/415429a","ISSN":"00280836","issue":"6870","language":"en","page":"429-433","source":"Crossref","title":"Humans integrate visual and haptic information in a statistically optimal fashion","volume":"415","author":[{"family":"Ernst","given":"Marc O."},{"family":"Banks","given":"Martin S."}],"issued":{"date-parts":[["2002",1,24]]}}},{"id":1448,"uris":["http://zotero.org/users/5226272/items/884495KI"],"uri":["http://zotero.org/users/5226272/items/884495KI"],"itemData":{"id":1448,"type":"article-journal","abstract":"The purpose of our nervous system is to allow us to successfully interact with our environment. This normative idea is formalized by decision theory that defines which choices would be most beneficial. We live in an uncertain world, and each decision may have many possible outcomes; choosing the best decision is thus complicated. Bayesian decision theory formalizes these problems in the presence of uncertainty and often provides compact models that predict observed behavior. With its elegant formalization of the problems faced by the nervous system, it promises to become a major inspiration for studies in neuroscience.","container-title":"Science","DOI":"10.1126/science.1142998","ISSN":"0036-8075, 1095-9203","issue":"5850","journalAbbreviation":"Science","language":"en","page":"606-610","source":"DOI.org (Crossref)","title":"Decision Theory: What \"Should\" the Nervous System Do?","title-short":"Decision Theory","volume":"318","author":[{"family":"Körding","given":"Konrad"}],"issued":{"date-parts":[["2007",10,26]]}}},{"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N."}],"issued":{"date-parts":[["2011",7,6]]}}},{"id":842,"uris":["http://zotero.org/users/5226272/items/NCVQD93M"],"uri":["http://zotero.org/users/5226272/items/NCVQD93M"],"itemData":{"id":842,"type":"article-journal","container-title":"Journal of Neurophysiology","DOI":"10.1152/jn.90545.2008","ISSN":"0022-3077, 1522-1598","issue":"2","journalAbbreviation":"J Neurophysiol","language":"en","page":"655-664","source":"DOI.org (Crossref)","title":"Relevance of error: what drives motor adaptation?","title-short":"Relevance of Error","volume":"101","author":[{"family":"Wei","given":"Kunlin"},{"family":"Körding","given":"Konrad"}],"issued":{"date-parts":[["2009",2]]}}}],"schema":"https://github.com/citation-style-language/schema/raw/master/csl-citation.json"} </w:instrText>
      </w:r>
      <w:r w:rsidR="00D061A8">
        <w:fldChar w:fldCharType="separate"/>
      </w:r>
      <w:r w:rsidR="006B3297" w:rsidRPr="006B3297">
        <w:rPr>
          <w:szCs w:val="24"/>
        </w:rPr>
        <w:t>(Ernst and Banks, 2002; Körding, 2007; Verstynen and Sabes, 2011; Wei and Körding, 2009)</w:t>
      </w:r>
      <w:r w:rsidR="00D061A8">
        <w:fldChar w:fldCharType="end"/>
      </w:r>
      <w:r w:rsidR="00D061A8">
        <w:t xml:space="preserve">. The MAP estimate may certainly result from contributions of implicit and explicit mechanisms, but the model does not distinguish between the two.  </w:t>
      </w:r>
    </w:p>
    <w:bookmarkEnd w:id="97"/>
    <w:p w14:paraId="5A5B69D2" w14:textId="77777777" w:rsidR="00D12592" w:rsidRDefault="00D12592" w:rsidP="00407563">
      <w:pPr>
        <w:spacing w:line="480" w:lineRule="auto"/>
        <w:rPr>
          <w:i/>
          <w:iCs/>
          <w:u w:val="single"/>
        </w:rPr>
      </w:pPr>
    </w:p>
    <w:p w14:paraId="1D4C1E57" w14:textId="6C8F7783" w:rsidR="00DE6FD2" w:rsidRDefault="004216BF" w:rsidP="00407563">
      <w:pPr>
        <w:spacing w:line="480" w:lineRule="auto"/>
        <w:rPr>
          <w:i/>
          <w:iCs/>
          <w:u w:val="single"/>
        </w:rPr>
      </w:pPr>
      <w:r>
        <w:rPr>
          <w:i/>
          <w:iCs/>
          <w:u w:val="single"/>
        </w:rPr>
        <w:t xml:space="preserve">Planned </w:t>
      </w:r>
      <w:r w:rsidR="00DE6FD2">
        <w:rPr>
          <w:i/>
          <w:iCs/>
          <w:u w:val="single"/>
        </w:rPr>
        <w:t>Model Comparison:</w:t>
      </w:r>
    </w:p>
    <w:p w14:paraId="5D49BEFC" w14:textId="7527740A" w:rsidR="00284743" w:rsidRDefault="004216BF" w:rsidP="00407563">
      <w:pPr>
        <w:tabs>
          <w:tab w:val="left" w:pos="3510"/>
        </w:tabs>
        <w:spacing w:line="480" w:lineRule="auto"/>
      </w:pPr>
      <w:r>
        <w:t xml:space="preserve">Model fitting and model selection will be the basis for our inferences regarding which model is more accurate, and thus, which hypothesis is supported. </w:t>
      </w:r>
      <w:r w:rsidR="00181A41">
        <w:t>After</w:t>
      </w:r>
      <w:r w:rsidR="00DA79B9">
        <w:t xml:space="preserve"> data are collected,</w:t>
      </w:r>
      <w:r w:rsidR="00DE393B">
        <w:t xml:space="preserve"> </w:t>
      </w:r>
      <w:r w:rsidR="00E66816">
        <w:t xml:space="preserve">we will </w:t>
      </w:r>
      <w:r w:rsidR="00C125D4">
        <w:t xml:space="preserve">fit </w:t>
      </w:r>
      <w:r w:rsidR="0053792A">
        <w:t>both</w:t>
      </w:r>
      <w:r w:rsidR="00C125D4">
        <w:t xml:space="preserve"> model</w:t>
      </w:r>
      <w:r w:rsidR="0053792A">
        <w:t>s</w:t>
      </w:r>
      <w:r w:rsidR="00C125D4">
        <w:t xml:space="preserve"> to individual </w:t>
      </w:r>
      <w:r w:rsidR="00074632">
        <w:t xml:space="preserve">participant </w:t>
      </w:r>
      <w:r w:rsidR="00C125D4">
        <w:t>data</w:t>
      </w:r>
      <w:r w:rsidR="00345A0C">
        <w:t xml:space="preserve"> from </w:t>
      </w:r>
      <w:r w:rsidR="00787A66">
        <w:t xml:space="preserve">all three conditions </w:t>
      </w:r>
      <w:r w:rsidR="00345A0C">
        <w:t xml:space="preserve">combined, </w:t>
      </w:r>
      <w:r w:rsidR="00787A66">
        <w:t>using</w:t>
      </w:r>
      <w:r w:rsidR="00F84330">
        <w:t xml:space="preserve"> the </w:t>
      </w:r>
      <w:proofErr w:type="spellStart"/>
      <w:r w:rsidR="00F84330">
        <w:t>fmincon</w:t>
      </w:r>
      <w:proofErr w:type="spellEnd"/>
      <w:r w:rsidR="00F84330">
        <w:t xml:space="preserve"> function in MATLAB</w:t>
      </w:r>
      <w:r w:rsidR="00787A66">
        <w:t xml:space="preserve">. This will allow us </w:t>
      </w:r>
      <w:r w:rsidR="00C125D4">
        <w:t xml:space="preserve">to obtain </w:t>
      </w:r>
      <w:r w:rsidR="00787A66">
        <w:t xml:space="preserve">one set of </w:t>
      </w:r>
      <w:r w:rsidR="00C125D4">
        <w:t>parameter values</w:t>
      </w:r>
      <w:r w:rsidR="00787A66">
        <w:t xml:space="preserve"> for each </w:t>
      </w:r>
      <w:r w:rsidR="00B94F95">
        <w:t xml:space="preserve">model for each </w:t>
      </w:r>
      <w:r w:rsidR="00787A66">
        <w:t xml:space="preserve">individual </w:t>
      </w:r>
      <w:r w:rsidR="00B94F95">
        <w:t>participant</w:t>
      </w:r>
      <w:r w:rsidR="00787A66">
        <w:t>.</w:t>
      </w:r>
      <w:r w:rsidR="0053792A">
        <w:t xml:space="preserve"> </w:t>
      </w:r>
      <w:r w:rsidR="00791B3D">
        <w:t>Next, w</w:t>
      </w:r>
      <w:r w:rsidR="003C6660">
        <w:t>e will simulate each model with the fitted parameters as a posterior predictive check</w:t>
      </w:r>
      <w:r w:rsidR="00791B3D">
        <w:t xml:space="preserve">. </w:t>
      </w:r>
      <w:r w:rsidR="00882248">
        <w:t xml:space="preserve">Simulating each model with the individual parameters </w:t>
      </w:r>
      <w:r w:rsidR="00CC7B76">
        <w:t xml:space="preserve">for each condition of the experiment </w:t>
      </w:r>
      <w:r w:rsidR="00882248">
        <w:t xml:space="preserve">should yield similar observations as the empirical data. Therefore, we will </w:t>
      </w:r>
      <w:r w:rsidR="003C6660">
        <w:t>analyze the</w:t>
      </w:r>
      <w:r w:rsidR="00882248">
        <w:t xml:space="preserve"> simulated data</w:t>
      </w:r>
      <w:r w:rsidR="003C6660">
        <w:t xml:space="preserve"> in the same way we will analyze the empirical data. </w:t>
      </w:r>
      <w:r w:rsidR="00882248">
        <w:t>That is</w:t>
      </w:r>
      <w:r w:rsidR="00CC7B76">
        <w:t>,</w:t>
      </w:r>
      <w:r w:rsidR="00882248">
        <w:t xml:space="preserve"> we will statistically</w:t>
      </w:r>
      <w:r w:rsidR="00CC7B76">
        <w:t xml:space="preserve"> analyze the </w:t>
      </w:r>
      <w:r w:rsidR="00CF21BD">
        <w:t>Initial Bias</w:t>
      </w:r>
      <w:r w:rsidR="0007610C">
        <w:t xml:space="preserve">, </w:t>
      </w:r>
      <w:r w:rsidR="00CF21BD">
        <w:t xml:space="preserve">Early </w:t>
      </w:r>
      <w:proofErr w:type="gramStart"/>
      <w:r w:rsidR="00CF21BD">
        <w:t>Washout</w:t>
      </w:r>
      <w:proofErr w:type="gramEnd"/>
      <w:r w:rsidR="00CF21BD">
        <w:t xml:space="preserve"> </w:t>
      </w:r>
      <w:r w:rsidR="00CC7B76">
        <w:t>and washout rate</w:t>
      </w:r>
      <w:r w:rsidR="0007610C">
        <w:t xml:space="preserve"> values</w:t>
      </w:r>
      <w:r w:rsidR="00CC7B76">
        <w:t xml:space="preserve"> of the simulated data for differences between the conditions. </w:t>
      </w:r>
      <w:r w:rsidR="00E66816">
        <w:t xml:space="preserve">We will </w:t>
      </w:r>
      <w:r w:rsidR="0053792A">
        <w:t xml:space="preserve">use </w:t>
      </w:r>
      <w:r w:rsidR="00C01B6E">
        <w:t>A</w:t>
      </w:r>
      <w:r w:rsidR="00E66816">
        <w:t>IC</w:t>
      </w:r>
      <w:r w:rsidR="00C125D4">
        <w:t xml:space="preserve"> </w:t>
      </w:r>
      <w:r w:rsidR="0053792A">
        <w:t>to</w:t>
      </w:r>
      <w:r w:rsidR="00EF6128">
        <w:t xml:space="preserve"> objectively</w:t>
      </w:r>
      <w:r w:rsidR="0053792A">
        <w:t xml:space="preserve"> compare the model</w:t>
      </w:r>
      <w:r w:rsidR="00181A41">
        <w:t xml:space="preserve"> fits</w:t>
      </w:r>
      <w:r w:rsidR="00647E38">
        <w:t xml:space="preserve"> and compare</w:t>
      </w:r>
      <w:r w:rsidR="00EF6128">
        <w:t xml:space="preserve"> </w:t>
      </w:r>
      <w:r w:rsidR="000B101F">
        <w:t xml:space="preserve">these </w:t>
      </w:r>
      <w:r w:rsidR="00EF6128">
        <w:t xml:space="preserve">AIC values </w:t>
      </w:r>
      <w:r w:rsidR="00CC7B76">
        <w:t>between the two models</w:t>
      </w:r>
      <w:r w:rsidR="000B101F">
        <w:t xml:space="preserve"> using a t-test</w:t>
      </w:r>
      <w:r w:rsidR="00CC7B76">
        <w:t xml:space="preserve">. We will also compare the </w:t>
      </w:r>
      <w:r w:rsidR="00EF6128">
        <w:t>number of subjects best fit by each model</w:t>
      </w:r>
      <w:r w:rsidR="000B101F">
        <w:t xml:space="preserve"> using the chi-squared test of independence.</w:t>
      </w:r>
      <w:r w:rsidR="00604106">
        <w:t xml:space="preserve"> </w:t>
      </w:r>
    </w:p>
    <w:p w14:paraId="2717B09A" w14:textId="56E8DAC5" w:rsidR="00332CA8" w:rsidRDefault="00332CA8" w:rsidP="00407563">
      <w:pPr>
        <w:spacing w:line="480" w:lineRule="auto"/>
        <w:rPr>
          <w:u w:val="single"/>
        </w:rPr>
      </w:pPr>
    </w:p>
    <w:p w14:paraId="1B7CAE18" w14:textId="299998DF" w:rsidR="004216BF" w:rsidRPr="0017005F" w:rsidRDefault="004216BF" w:rsidP="00407563">
      <w:pPr>
        <w:spacing w:line="480" w:lineRule="auto"/>
        <w:rPr>
          <w:b/>
          <w:bCs/>
        </w:rPr>
      </w:pPr>
      <w:r w:rsidRPr="004216BF">
        <w:rPr>
          <w:b/>
          <w:bCs/>
        </w:rPr>
        <w:t>Completed work:</w:t>
      </w:r>
    </w:p>
    <w:p w14:paraId="3F4A0A3A" w14:textId="4BE194F9" w:rsidR="004216BF" w:rsidRPr="000322D0" w:rsidRDefault="004216BF" w:rsidP="00407563">
      <w:pPr>
        <w:spacing w:line="480" w:lineRule="auto"/>
        <w:rPr>
          <w:i/>
          <w:iCs/>
          <w:u w:val="single"/>
        </w:rPr>
      </w:pPr>
      <w:r>
        <w:rPr>
          <w:i/>
          <w:iCs/>
          <w:u w:val="single"/>
        </w:rPr>
        <w:t>Confusion Matrices:</w:t>
      </w:r>
    </w:p>
    <w:p w14:paraId="1757C09F" w14:textId="78753003" w:rsidR="004216BF" w:rsidRDefault="004216BF" w:rsidP="00407563">
      <w:pPr>
        <w:spacing w:line="480" w:lineRule="auto"/>
      </w:pPr>
      <w:r>
        <w:t xml:space="preserve">To determine whether the models are distinguishable and the best method of objective comparison, we performed model recovery analysis </w:t>
      </w:r>
      <w:r>
        <w:fldChar w:fldCharType="begin"/>
      </w:r>
      <w:r>
        <w: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647E38">
        <w:t>(Hardwick et al., 2019; Wilson and Collins, 2019)</w:t>
      </w:r>
      <w:r>
        <w:fldChar w:fldCharType="end"/>
      </w:r>
      <w:r>
        <w:t xml:space="preserve">. By sequentially simulating data from each model and then comparing model fits of the simulated data, we show in the confusion matrices (Figure 2) that the models are distinguishable under these ideal circumstances. A confusion matrix provides the probability that a randomly generated, simulated model is fit better by itself or other models using objective model comparisons. Ideally, the model that generated simulated data will be better fit by itself than by the other model. This will result in values closer to 1 on the diagonals of the confusion matrix (brighter colors) and values closer to 0 off-diagonals (duller colors). We fit the simulated data from each model using </w:t>
      </w:r>
      <w:r w:rsidR="00F84330">
        <w:t>the same fitting procedure as above</w:t>
      </w:r>
      <w:r w:rsidR="00F84330" w:rsidDel="00F84330">
        <w:t xml:space="preserve"> </w:t>
      </w:r>
      <w:r>
        <w:t xml:space="preserve">and found that comparison using Akaike Information Criterion (AIC) distinguishes between the models better than Bayesian Information Criterion (BIC). </w:t>
      </w:r>
    </w:p>
    <w:p w14:paraId="72789778" w14:textId="77777777" w:rsidR="004216BF" w:rsidRPr="00717692" w:rsidRDefault="004216BF" w:rsidP="00407563">
      <w:pPr>
        <w:spacing w:line="480" w:lineRule="auto"/>
        <w:rPr>
          <w:u w:val="single"/>
        </w:rPr>
      </w:pPr>
    </w:p>
    <w:p w14:paraId="411F19CB" w14:textId="0655C873" w:rsidR="000425AC" w:rsidRPr="000425AC" w:rsidRDefault="002C3195" w:rsidP="00407563">
      <w:pPr>
        <w:spacing w:line="480" w:lineRule="auto"/>
        <w:rPr>
          <w:i/>
          <w:iCs/>
          <w:u w:val="single"/>
        </w:rPr>
      </w:pPr>
      <w:r>
        <w:rPr>
          <w:i/>
          <w:iCs/>
          <w:u w:val="single"/>
        </w:rPr>
        <w:t>Simulations</w:t>
      </w:r>
      <w:r w:rsidR="00332CA8">
        <w:rPr>
          <w:i/>
          <w:iCs/>
          <w:u w:val="single"/>
        </w:rPr>
        <w:t>:</w:t>
      </w:r>
    </w:p>
    <w:p w14:paraId="40715021" w14:textId="4AC2AE4B" w:rsidR="000B101F" w:rsidRDefault="000B101F" w:rsidP="00407563">
      <w:pPr>
        <w:spacing w:line="480" w:lineRule="auto"/>
      </w:pPr>
      <w:r>
        <w:t xml:space="preserve">We simulated both models to demonstrate how each </w:t>
      </w:r>
      <w:proofErr w:type="gramStart"/>
      <w:r>
        <w:t>accounts</w:t>
      </w:r>
      <w:proofErr w:type="gramEnd"/>
      <w:r>
        <w:t xml:space="preserve"> for the </w:t>
      </w:r>
      <w:r w:rsidR="00800585">
        <w:t xml:space="preserve">consistency </w:t>
      </w:r>
      <w:r>
        <w:t xml:space="preserve">of practiced target step lengths. For the Adaptive Bayesian model, the MAP estimate is sensitive to environmental consistency: </w:t>
      </w:r>
      <w:r w:rsidR="0007610C">
        <w:t>t</w:t>
      </w:r>
      <w:r>
        <w:t xml:space="preserve">he more consistent (i.e. less variable) the schedule of target step lengths, the more biased towards the prior (i.e., away from the likelihood) the MAP becomes; conversely, the more variable the schedule, the less weight is given to the prior and the more the MAP is pulled towards the likelihood (i.e., the actual target location). In direct contrast to this framework, the Strategy </w:t>
      </w:r>
      <w:r w:rsidR="00F84330">
        <w:t xml:space="preserve">plus </w:t>
      </w:r>
      <w:r w:rsidR="00800585">
        <w:t>Use-Dependent</w:t>
      </w:r>
      <w:r>
        <w:t xml:space="preserve"> model is much more robust to environmental consistency in cases, as here, where there is a large asymmetry in one direction. The model assumes use-dependent learning is slow to learn and washout; therefore, as long as the practiced asymmetry is much larger than the current state of use-dependent learning, the consistency of target step lengths has minimal impact on its output. </w:t>
      </w:r>
    </w:p>
    <w:p w14:paraId="0A78340B" w14:textId="77777777" w:rsidR="000B101F" w:rsidRDefault="000B101F" w:rsidP="00407563">
      <w:pPr>
        <w:spacing w:line="480" w:lineRule="auto"/>
      </w:pPr>
    </w:p>
    <w:p w14:paraId="6B4515F9" w14:textId="1C7B7926" w:rsidR="000B101F" w:rsidRDefault="00912883" w:rsidP="00407563">
      <w:pPr>
        <w:spacing w:line="480" w:lineRule="auto"/>
      </w:pPr>
      <w:r>
        <w:t xml:space="preserve">We </w:t>
      </w:r>
      <w:r w:rsidR="000B101F">
        <w:t xml:space="preserve">obtained parameters for model simulation by fitting the models to </w:t>
      </w:r>
      <w:proofErr w:type="gramStart"/>
      <w:r w:rsidR="000B101F">
        <w:t>each individual</w:t>
      </w:r>
      <w:proofErr w:type="gramEnd"/>
      <w:r w:rsidR="000B101F">
        <w:t xml:space="preserve"> from a previously collected dataset. We then simulated our proposed experiment 1000 </w:t>
      </w:r>
      <w:r w:rsidR="00F914B3">
        <w:t>times</w:t>
      </w:r>
      <w:r w:rsidR="00443F01">
        <w:t xml:space="preserve"> </w:t>
      </w:r>
      <w:r w:rsidR="000322D0">
        <w:t>with</w:t>
      </w:r>
      <w:r w:rsidR="00443F01">
        <w:t xml:space="preserve"> the mean </w:t>
      </w:r>
      <w:r w:rsidR="00905174">
        <w:t xml:space="preserve">learning function </w:t>
      </w:r>
      <w:r w:rsidR="00443F01">
        <w:t xml:space="preserve">from each </w:t>
      </w:r>
      <w:r w:rsidR="000B101F">
        <w:t xml:space="preserve">bootstrapped sample of the individual parameter fits. Figure </w:t>
      </w:r>
      <w:r>
        <w:t>3</w:t>
      </w:r>
      <w:r w:rsidR="000B101F">
        <w:t xml:space="preserve"> details the simulated data from these parameters for each condition. The panels in Figure </w:t>
      </w:r>
      <w:r>
        <w:t>3</w:t>
      </w:r>
      <w:r w:rsidR="000B101F">
        <w:t xml:space="preserve">A show each model simulation for the entire experiment. </w:t>
      </w:r>
      <w:r w:rsidR="00220B35">
        <w:t>Across all 3 conditions, t</w:t>
      </w:r>
      <w:r w:rsidR="000B101F">
        <w:t xml:space="preserve">he models </w:t>
      </w:r>
      <w:r w:rsidR="000B55EA">
        <w:t>diverge</w:t>
      </w:r>
      <w:r>
        <w:t xml:space="preserve"> </w:t>
      </w:r>
      <w:r w:rsidR="000B55EA">
        <w:t xml:space="preserve">as the </w:t>
      </w:r>
      <w:r>
        <w:t xml:space="preserve">Learning </w:t>
      </w:r>
      <w:r w:rsidR="000B55EA">
        <w:t>block progress</w:t>
      </w:r>
      <w:r w:rsidR="00220B35">
        <w:t xml:space="preserve">es, with much more marked differences between their predictions during the </w:t>
      </w:r>
      <w:r w:rsidR="000B101F">
        <w:t xml:space="preserve">Washout phase. </w:t>
      </w:r>
    </w:p>
    <w:p w14:paraId="4FEDD7B9" w14:textId="7279B1DD" w:rsidR="000B101F" w:rsidRDefault="000B101F" w:rsidP="00407563">
      <w:pPr>
        <w:spacing w:line="480" w:lineRule="auto"/>
      </w:pPr>
    </w:p>
    <w:p w14:paraId="7BA68A8B" w14:textId="41D2A819" w:rsidR="000B101F" w:rsidRDefault="000B101F" w:rsidP="00407563">
      <w:pPr>
        <w:spacing w:line="480" w:lineRule="auto"/>
      </w:pPr>
      <w:r>
        <w:t xml:space="preserve">We compared use-dependent biases </w:t>
      </w:r>
      <w:r w:rsidR="00912883">
        <w:t xml:space="preserve">during both </w:t>
      </w:r>
      <w:r w:rsidR="0007610C">
        <w:t>Initial Bias</w:t>
      </w:r>
      <w:r w:rsidR="00443F01">
        <w:t xml:space="preserve"> </w:t>
      </w:r>
      <w:r w:rsidR="00912883">
        <w:t xml:space="preserve">and </w:t>
      </w:r>
      <w:r w:rsidR="0007610C">
        <w:t>E</w:t>
      </w:r>
      <w:r w:rsidR="00912883">
        <w:t>arly Washout (Figure 3C and D). Overall, t</w:t>
      </w:r>
      <w:r>
        <w:t xml:space="preserve">he Strategy </w:t>
      </w:r>
      <w:r w:rsidR="00F84330">
        <w:t xml:space="preserve">plus </w:t>
      </w:r>
      <w:r w:rsidR="00800585">
        <w:t>Use-Dependent</w:t>
      </w:r>
      <w:r>
        <w:t xml:space="preserve"> model predicts</w:t>
      </w:r>
      <w:r w:rsidR="00912883">
        <w:t xml:space="preserve"> more consistent </w:t>
      </w:r>
      <w:r w:rsidR="00800585">
        <w:t xml:space="preserve">use-dependent bias </w:t>
      </w:r>
      <w:r w:rsidR="00F66EA9">
        <w:t xml:space="preserve">across conditions for both </w:t>
      </w:r>
      <w:r w:rsidR="00800585">
        <w:t xml:space="preserve">Initial Bias </w:t>
      </w:r>
      <w:r w:rsidR="00F66EA9">
        <w:t xml:space="preserve">and </w:t>
      </w:r>
      <w:r w:rsidR="00800585">
        <w:t>E</w:t>
      </w:r>
      <w:r w:rsidR="00F66EA9">
        <w:t xml:space="preserve">arly </w:t>
      </w:r>
      <w:r w:rsidR="00800585">
        <w:t>Washout</w:t>
      </w:r>
      <w:r w:rsidR="00F66EA9">
        <w:t xml:space="preserve">. However, the Adaptive Bayesian model demonstrates consistently decreasing aftereffects when the conditions become less stable during the Learning phase. We also analyzed the washout rates for each model. </w:t>
      </w:r>
      <w:r w:rsidR="00912883">
        <w:t xml:space="preserve">The Adaptative Bayesian model predicts </w:t>
      </w:r>
      <w:r w:rsidR="00F66EA9">
        <w:t>slower</w:t>
      </w:r>
      <w:r w:rsidR="00912883">
        <w:t xml:space="preserve"> washout as the conditions are less stable. The Strategy </w:t>
      </w:r>
      <w:r w:rsidR="00F84330">
        <w:t xml:space="preserve">plus </w:t>
      </w:r>
      <w:r w:rsidR="00F368FB">
        <w:t xml:space="preserve">Use-Dependent </w:t>
      </w:r>
      <w:r w:rsidR="00912883">
        <w:t>model predicts a consistent washout rate across conditions.</w:t>
      </w:r>
      <w:r w:rsidR="004216BF">
        <w:t xml:space="preserve"> Based on these simulations, if the Adaptive Bayes model is appropriate, we should observe differences between conditions in </w:t>
      </w:r>
      <w:r w:rsidR="00036041">
        <w:t xml:space="preserve">our </w:t>
      </w:r>
      <w:r w:rsidR="00220B35">
        <w:t xml:space="preserve">behavioral </w:t>
      </w:r>
      <w:r w:rsidR="00036041">
        <w:t>analys</w:t>
      </w:r>
      <w:r w:rsidR="00220B35">
        <w:t>e</w:t>
      </w:r>
      <w:r w:rsidR="00036041">
        <w:t>s</w:t>
      </w:r>
      <w:r w:rsidR="004216BF">
        <w:t xml:space="preserve">; however, if the Strategy </w:t>
      </w:r>
      <w:r w:rsidR="00F84330">
        <w:t xml:space="preserve">plus </w:t>
      </w:r>
      <w:r w:rsidR="004216BF">
        <w:t xml:space="preserve">Use-Dependent model is </w:t>
      </w:r>
      <w:r w:rsidR="00220B35">
        <w:t xml:space="preserve">more </w:t>
      </w:r>
      <w:r w:rsidR="004216BF">
        <w:t xml:space="preserve">appropriate, we will observe </w:t>
      </w:r>
      <w:r w:rsidR="00220B35">
        <w:t xml:space="preserve">an absence of </w:t>
      </w:r>
      <w:r w:rsidR="004216BF">
        <w:t xml:space="preserve">differences between conditions. </w:t>
      </w:r>
    </w:p>
    <w:p w14:paraId="3895DA4D" w14:textId="686CBAA4" w:rsidR="00D63B2C" w:rsidRDefault="00D63B2C" w:rsidP="00407563">
      <w:pPr>
        <w:spacing w:line="480" w:lineRule="auto"/>
      </w:pPr>
    </w:p>
    <w:p w14:paraId="2E411958" w14:textId="05CF1B2B" w:rsidR="00D63B2C" w:rsidRPr="00E677F0" w:rsidRDefault="00D63B2C" w:rsidP="00407563">
      <w:pPr>
        <w:spacing w:line="480" w:lineRule="auto"/>
        <w:rPr>
          <w:i/>
          <w:iCs/>
          <w:u w:val="single"/>
        </w:rPr>
      </w:pPr>
      <w:r>
        <w:rPr>
          <w:i/>
          <w:iCs/>
          <w:u w:val="single"/>
        </w:rPr>
        <w:t>Pilot Data:</w:t>
      </w:r>
    </w:p>
    <w:p w14:paraId="476DFD12" w14:textId="341E5905" w:rsidR="00D63B2C" w:rsidRDefault="00D63B2C" w:rsidP="00407563">
      <w:pPr>
        <w:spacing w:line="480" w:lineRule="auto"/>
      </w:pPr>
      <w:r>
        <w:t xml:space="preserve">To </w:t>
      </w:r>
      <w:r w:rsidR="002C7B5B">
        <w:t xml:space="preserve">assess the feasibility of our behavioral methods, and specifically, to </w:t>
      </w:r>
      <w:r>
        <w:t xml:space="preserve">determine if individuals </w:t>
      </w:r>
      <w:proofErr w:type="gramStart"/>
      <w:r>
        <w:t>are able to</w:t>
      </w:r>
      <w:proofErr w:type="gramEnd"/>
      <w:r>
        <w:t xml:space="preserve"> follow frequently changing step length targets</w:t>
      </w:r>
      <w:r w:rsidR="002C7B5B">
        <w:t>,</w:t>
      </w:r>
      <w:r>
        <w:t xml:space="preserve"> we collected pilot data from 3 individuals for the Uniform condition. These pilot results show that they</w:t>
      </w:r>
      <w:r w:rsidRPr="00217631">
        <w:t xml:space="preserve"> were able to follow the feedback with a mean</w:t>
      </w:r>
      <w:r>
        <w:t xml:space="preserve"> distance</w:t>
      </w:r>
      <w:r w:rsidRPr="00510D5B">
        <w:t xml:space="preserve"> of 4.2 cm from the targets</w:t>
      </w:r>
      <w:r>
        <w:t>. Furthermore, we correlated step length targets with actual step lengths for each subject during the Learning phase</w:t>
      </w:r>
      <w:r w:rsidR="009A2D50">
        <w:t xml:space="preserve">: </w:t>
      </w:r>
      <w:r w:rsidR="002C7B5B">
        <w:t xml:space="preserve">mean </w:t>
      </w:r>
      <w:r w:rsidR="009A2D50">
        <w:t>R-value = 0.59 and 0.78 for the right and left step lengths</w:t>
      </w:r>
      <w:r w:rsidR="00905174">
        <w:t>,</w:t>
      </w:r>
      <w:r w:rsidR="009A2D50">
        <w:t xml:space="preserve"> respectively (p &lt;</w:t>
      </w:r>
      <w:r w:rsidR="00905174">
        <w:t xml:space="preserve"> 0.0001 </w:t>
      </w:r>
      <w:r w:rsidR="009A2D50">
        <w:t xml:space="preserve">for all). </w:t>
      </w:r>
      <w:r w:rsidR="002C7B5B">
        <w:t xml:space="preserve">The </w:t>
      </w:r>
      <w:r w:rsidR="009A2D50">
        <w:t xml:space="preserve">pilot results are also consistent with our assumption that, during the Learning phase, SAI means will be similar across conditions, but SAI standard deviation will be different (Figure </w:t>
      </w:r>
      <w:r w:rsidR="00787A66">
        <w:t>4</w:t>
      </w:r>
      <w:r w:rsidR="0007610C">
        <w:t>;</w:t>
      </w:r>
      <w:r w:rsidR="002C7B5B">
        <w:t xml:space="preserve"> 2/3 participants from the </w:t>
      </w:r>
      <w:r w:rsidR="0007610C">
        <w:t xml:space="preserve">Uniform </w:t>
      </w:r>
      <w:r w:rsidR="002C7B5B">
        <w:t xml:space="preserve">condition also </w:t>
      </w:r>
      <w:r w:rsidR="00220B35">
        <w:t>completed</w:t>
      </w:r>
      <w:r w:rsidR="0007610C">
        <w:t xml:space="preserve"> the Repeated</w:t>
      </w:r>
      <w:r w:rsidR="002C7B5B">
        <w:t xml:space="preserve"> condition). </w:t>
      </w:r>
      <w:r w:rsidR="00220B35">
        <w:t>T</w:t>
      </w:r>
      <w:r w:rsidR="00593788">
        <w:t>hese pilot data will not be included in the final analysis</w:t>
      </w:r>
      <w:r w:rsidR="00220B35">
        <w:t>.</w:t>
      </w:r>
      <w:r w:rsidR="00593788">
        <w:t xml:space="preserve"> </w:t>
      </w:r>
    </w:p>
    <w:p w14:paraId="2F077F09" w14:textId="573B12EB" w:rsidR="00767FB7" w:rsidRPr="00767FB7" w:rsidRDefault="00767FB7" w:rsidP="00407563">
      <w:pPr>
        <w:spacing w:line="480" w:lineRule="auto"/>
        <w:rPr>
          <w:b/>
          <w:bCs/>
        </w:rPr>
      </w:pPr>
    </w:p>
    <w:p w14:paraId="61FF230B" w14:textId="74A0CABD" w:rsidR="007F3390" w:rsidRPr="0096514B" w:rsidRDefault="007F3390" w:rsidP="00407563">
      <w:pPr>
        <w:spacing w:line="480" w:lineRule="auto"/>
        <w:rPr>
          <w:b/>
          <w:bCs/>
        </w:rPr>
      </w:pPr>
      <w:r w:rsidRPr="0096514B">
        <w:rPr>
          <w:b/>
          <w:bCs/>
        </w:rPr>
        <w:t xml:space="preserve">Timeline for completion: </w:t>
      </w:r>
    </w:p>
    <w:p w14:paraId="54824CF3" w14:textId="5920D47F" w:rsidR="00717692" w:rsidRDefault="00B94330" w:rsidP="00407563">
      <w:pPr>
        <w:spacing w:line="480" w:lineRule="auto"/>
      </w:pPr>
      <w:r>
        <w:t xml:space="preserve">We have received IRB approval from our university for this project. </w:t>
      </w:r>
      <w:r w:rsidR="00EF6128">
        <w:t>However, a</w:t>
      </w:r>
      <w:r>
        <w:t>ll labs have been shut down due to the COVID-19 pandemic. Data collections are ready to be initiated as soon as human research resumes at the university.</w:t>
      </w:r>
      <w:r w:rsidR="00A85F44">
        <w:t xml:space="preserve"> </w:t>
      </w:r>
      <w:r w:rsidR="00EF6128">
        <w:t xml:space="preserve">Given uncertainty around when labs will be </w:t>
      </w:r>
      <w:r w:rsidR="002A4793">
        <w:t>reopened,</w:t>
      </w:r>
      <w:r w:rsidR="00EF6128">
        <w:t xml:space="preserve"> </w:t>
      </w:r>
      <w:r w:rsidR="00A85F44">
        <w:t xml:space="preserve">we offer a proposed resubmission window from </w:t>
      </w:r>
      <w:r w:rsidR="00EF6128">
        <w:t xml:space="preserve">November </w:t>
      </w:r>
      <w:r w:rsidR="00A85F44">
        <w:t>15</w:t>
      </w:r>
      <w:r w:rsidR="00A85F44" w:rsidRPr="00A85F44">
        <w:rPr>
          <w:vertAlign w:val="superscript"/>
        </w:rPr>
        <w:t>th</w:t>
      </w:r>
      <w:r w:rsidR="00A85F44">
        <w:t xml:space="preserve"> to </w:t>
      </w:r>
      <w:r w:rsidR="00EF6128">
        <w:t xml:space="preserve">May </w:t>
      </w:r>
      <w:r w:rsidR="00A85F44">
        <w:t>15</w:t>
      </w:r>
      <w:r w:rsidR="00A85F44" w:rsidRPr="00A85F44">
        <w:rPr>
          <w:vertAlign w:val="superscript"/>
        </w:rPr>
        <w:t>th</w:t>
      </w:r>
      <w:r w:rsidR="00717692">
        <w:t>,</w:t>
      </w:r>
      <w:r w:rsidR="00A85F44">
        <w:t xml:space="preserve"> 202</w:t>
      </w:r>
      <w:r w:rsidR="003D6311">
        <w:t>1</w:t>
      </w:r>
      <w:r w:rsidR="00A85F44">
        <w:t xml:space="preserve">. </w:t>
      </w:r>
      <w:r w:rsidR="00717692">
        <w:br w:type="page"/>
      </w:r>
    </w:p>
    <w:p w14:paraId="01825A72" w14:textId="1CC534AB" w:rsidR="003D6311" w:rsidRPr="00717692" w:rsidRDefault="00F849E4" w:rsidP="00407563">
      <w:pPr>
        <w:spacing w:line="480" w:lineRule="auto"/>
        <w:rPr>
          <w:b/>
          <w:bCs/>
        </w:rPr>
      </w:pPr>
      <w:r w:rsidRPr="00717692">
        <w:rPr>
          <w:b/>
          <w:bCs/>
        </w:rPr>
        <w:t>References:</w:t>
      </w:r>
    </w:p>
    <w:p w14:paraId="0E1D4B3F" w14:textId="77777777" w:rsidR="004613D4" w:rsidRPr="004613D4" w:rsidRDefault="00F849E4" w:rsidP="004613D4">
      <w:pPr>
        <w:pStyle w:val="Bibliography"/>
      </w:pPr>
      <w:r>
        <w:fldChar w:fldCharType="begin"/>
      </w:r>
      <w:r w:rsidR="00173209">
        <w:instrText xml:space="preserve"> ADDIN ZOTERO_BIBL {"uncited":[],"omitted":[],"custom":[]} CSL_BIBLIOGRAPHY </w:instrText>
      </w:r>
      <w:r>
        <w:fldChar w:fldCharType="separate"/>
      </w:r>
      <w:r w:rsidR="004613D4" w:rsidRPr="004613D4">
        <w:t>Cherry-Allen KM, Statton MA, Celnik PA, Bastian AJ (2018) A dual-learning paradigm simultaneously improves multiple features of gait post-stroke. Neurorehabil Neural Repair 32:810–820.</w:t>
      </w:r>
    </w:p>
    <w:p w14:paraId="14DC74F9" w14:textId="77777777" w:rsidR="004613D4" w:rsidRPr="004613D4" w:rsidRDefault="004613D4" w:rsidP="004613D4">
      <w:pPr>
        <w:pStyle w:val="Bibliography"/>
      </w:pPr>
      <w:r w:rsidRPr="004613D4">
        <w:t>Classen J, Liepert J, Wise SP, Hallett M, Cohen LG (1998) Rapid plasticity of human cortical movement representation induced by practice. J Neurophysiol 79:1117–1123.</w:t>
      </w:r>
    </w:p>
    <w:p w14:paraId="68803A10" w14:textId="77777777" w:rsidR="004613D4" w:rsidRPr="004613D4" w:rsidRDefault="004613D4" w:rsidP="004613D4">
      <w:pPr>
        <w:pStyle w:val="Bibliography"/>
      </w:pPr>
      <w:r w:rsidRPr="004613D4">
        <w:t>Day KA, Leech KA, Roemmich RT, Bastian AJ (2018) Accelerating locomotor savings in learning: compressing four training days to one. J Neurophysiol 119:2100–2113.</w:t>
      </w:r>
    </w:p>
    <w:p w14:paraId="1A406E34" w14:textId="77777777" w:rsidR="004613D4" w:rsidRPr="004613D4" w:rsidRDefault="004613D4" w:rsidP="004613D4">
      <w:pPr>
        <w:pStyle w:val="Bibliography"/>
      </w:pPr>
      <w:r w:rsidRPr="004613D4">
        <w:t>Diedrichsen J, White O, Newman D, Lally N (2010) Use-dependent and error-based learning of motor behaviors. J Neurosci 30:5159–5166.</w:t>
      </w:r>
    </w:p>
    <w:p w14:paraId="34D07411" w14:textId="77777777" w:rsidR="004613D4" w:rsidRPr="004613D4" w:rsidRDefault="004613D4" w:rsidP="004613D4">
      <w:pPr>
        <w:pStyle w:val="Bibliography"/>
      </w:pPr>
      <w:r w:rsidRPr="004613D4">
        <w:t>Ernst MO, Banks MS (2002) Humans integrate visual and haptic information in a statistically optimal fashion. Nature 415:429–433.</w:t>
      </w:r>
    </w:p>
    <w:p w14:paraId="3C018C57" w14:textId="77777777" w:rsidR="004613D4" w:rsidRPr="004613D4" w:rsidRDefault="004613D4" w:rsidP="004613D4">
      <w:pPr>
        <w:pStyle w:val="Bibliography"/>
      </w:pPr>
      <w:r w:rsidRPr="004613D4">
        <w:t>French MA, Morton SM, Charalambous CC, Reisman DS (2018) A locomotor learning paradigm using distorted visual feedback elicits strategic learning. J Neurophysiol 120:1923–1931.</w:t>
      </w:r>
    </w:p>
    <w:p w14:paraId="2271A91E" w14:textId="77777777" w:rsidR="004613D4" w:rsidRPr="004613D4" w:rsidRDefault="004613D4" w:rsidP="004613D4">
      <w:pPr>
        <w:pStyle w:val="Bibliography"/>
      </w:pPr>
      <w:r w:rsidRPr="004613D4">
        <w:t>Hammerbeck U, Yousif N, Greenwood R, Rothwell JC, Diedrichsen J (2014) Movement speed is biased by prior experience. Journal of Neurophysiology 111:128–134.</w:t>
      </w:r>
    </w:p>
    <w:p w14:paraId="7D71B09F" w14:textId="77777777" w:rsidR="004613D4" w:rsidRPr="004613D4" w:rsidRDefault="004613D4" w:rsidP="004613D4">
      <w:pPr>
        <w:pStyle w:val="Bibliography"/>
      </w:pPr>
      <w:r w:rsidRPr="004613D4">
        <w:t>Hardwick RM, Forrence AD, Krakauer JW, Haith AM (2019) Time-dependent competition between goal-directed and habitual response preparation. Nat Hum Behav 3:1252–1262.</w:t>
      </w:r>
    </w:p>
    <w:p w14:paraId="0D91C3F8" w14:textId="77777777" w:rsidR="004613D4" w:rsidRPr="004613D4" w:rsidRDefault="004613D4" w:rsidP="004613D4">
      <w:pPr>
        <w:pStyle w:val="Bibliography"/>
      </w:pPr>
      <w:r w:rsidRPr="004613D4">
        <w:t>Holmes AP, Blair RC, Watson JD, Ford I (1996) Nonparametric analysis of statistic images from functional mapping experiments. J Cereb Blood Flow Metab 16:7–22.</w:t>
      </w:r>
    </w:p>
    <w:p w14:paraId="2C17AC7B" w14:textId="77777777" w:rsidR="004613D4" w:rsidRPr="004613D4" w:rsidRDefault="004613D4" w:rsidP="004613D4">
      <w:pPr>
        <w:pStyle w:val="Bibliography"/>
      </w:pPr>
      <w:r w:rsidRPr="004613D4">
        <w:t>Hussain SJ, Hanson AS, Tseng S-C, Morton SM (2013) A locomotor adaptation including explicit knowledge and removal of postadaptation errors induces complete 24-hour retention. J Neurophysiol 110:916–925.</w:t>
      </w:r>
    </w:p>
    <w:p w14:paraId="2340A4AE" w14:textId="77777777" w:rsidR="004613D4" w:rsidRPr="004613D4" w:rsidRDefault="004613D4" w:rsidP="004613D4">
      <w:pPr>
        <w:pStyle w:val="Bibliography"/>
      </w:pPr>
      <w:r w:rsidRPr="004613D4">
        <w:t>Kim S-J, Krebs HI (2012) Effects of implicit visual feedback distortion on human gait. Exp Brain Res 218:495–502.</w:t>
      </w:r>
    </w:p>
    <w:p w14:paraId="01FA7152" w14:textId="77777777" w:rsidR="004613D4" w:rsidRPr="004613D4" w:rsidRDefault="004613D4" w:rsidP="004613D4">
      <w:pPr>
        <w:pStyle w:val="Bibliography"/>
      </w:pPr>
      <w:r w:rsidRPr="004613D4">
        <w:t>Kim S-J, Mugisha D (2014) Effect of explicit visual feedback distortion on human gait. J Neuroeng Rehabil 11:74.</w:t>
      </w:r>
    </w:p>
    <w:p w14:paraId="7FD9FC8D" w14:textId="77777777" w:rsidR="004613D4" w:rsidRPr="004613D4" w:rsidRDefault="004613D4" w:rsidP="004613D4">
      <w:pPr>
        <w:pStyle w:val="Bibliography"/>
      </w:pPr>
      <w:r w:rsidRPr="004613D4">
        <w:t>Kitago T, Ryan SL, Mazzoni P, Krakauer JW, Haith AM (2013) Unlearning versus savings in visuomotor adaptation: comparing effects of washout, passage of time, and removal of errors on motor memory. Front Hum Neurosci 7.</w:t>
      </w:r>
    </w:p>
    <w:p w14:paraId="68BA9C0B" w14:textId="77777777" w:rsidR="004613D4" w:rsidRPr="004613D4" w:rsidRDefault="004613D4" w:rsidP="004613D4">
      <w:pPr>
        <w:pStyle w:val="Bibliography"/>
      </w:pPr>
      <w:r w:rsidRPr="004613D4">
        <w:t>Körding K (2007) Decision Theory: What “Should” the Nervous System Do? Science 318:606–610.</w:t>
      </w:r>
    </w:p>
    <w:p w14:paraId="5A013546" w14:textId="77777777" w:rsidR="004613D4" w:rsidRPr="004613D4" w:rsidRDefault="004613D4" w:rsidP="004613D4">
      <w:pPr>
        <w:pStyle w:val="Bibliography"/>
      </w:pPr>
      <w:r w:rsidRPr="004613D4">
        <w:t>Leech KA, Roemmich RT, Bastian AJ (2018) Creating flexible motor memories in human walking. Sci Rep 8:94.</w:t>
      </w:r>
    </w:p>
    <w:p w14:paraId="7B65B21E" w14:textId="77777777" w:rsidR="004613D4" w:rsidRPr="004613D4" w:rsidRDefault="004613D4" w:rsidP="004613D4">
      <w:pPr>
        <w:pStyle w:val="Bibliography"/>
      </w:pPr>
      <w:r w:rsidRPr="004613D4">
        <w:t>Long AW, Roemmich RT, Bastian AJ (2016) Blocking trial-by-trial error correction does not interfere with motor learning in human walking. J Neurophysiol 115:2341–2348.</w:t>
      </w:r>
    </w:p>
    <w:p w14:paraId="076F1420" w14:textId="77777777" w:rsidR="004613D4" w:rsidRPr="004613D4" w:rsidRDefault="004613D4" w:rsidP="004613D4">
      <w:pPr>
        <w:pStyle w:val="Bibliography"/>
      </w:pPr>
      <w:r w:rsidRPr="004613D4">
        <w:t>Maris E, Oostenveld R (2007) Nonparametric statistical testing of EEG- and MEG-data. Journal of Neuroscience Methods 164:177–190.</w:t>
      </w:r>
    </w:p>
    <w:p w14:paraId="4B63C067" w14:textId="77777777" w:rsidR="004613D4" w:rsidRPr="004613D4" w:rsidRDefault="004613D4" w:rsidP="004613D4">
      <w:pPr>
        <w:pStyle w:val="Bibliography"/>
      </w:pPr>
      <w:r w:rsidRPr="004613D4">
        <w:t>Mawase F, Lopez D, Celnik PA, Haith AM (2018) Movement Repetition Facilitates Response Preparation. Cell Reports 24:801–808.</w:t>
      </w:r>
    </w:p>
    <w:p w14:paraId="4CD912C6" w14:textId="77777777" w:rsidR="004613D4" w:rsidRPr="004613D4" w:rsidRDefault="004613D4" w:rsidP="004613D4">
      <w:pPr>
        <w:pStyle w:val="Bibliography"/>
      </w:pPr>
      <w:r w:rsidRPr="004613D4">
        <w:t>Nichols TE, Holmes AP (2002) Nonparametric permutation tests for functional neuroimaging: A primer with examples. Hum Brain Mapp 15:1–25.</w:t>
      </w:r>
    </w:p>
    <w:p w14:paraId="3EB20A39" w14:textId="77777777" w:rsidR="004613D4" w:rsidRPr="004613D4" w:rsidRDefault="004613D4" w:rsidP="004613D4">
      <w:pPr>
        <w:pStyle w:val="Bibliography"/>
      </w:pPr>
      <w:r w:rsidRPr="004613D4">
        <w:t>Orban de Xivry J-J, Criscimagna-Hemminger SE, Shadmehr R (2011) Contributions of the motor cortex to adaptive control of reaching depend on the perturbation schedule. Cereb Cortex 21:1475–1484.</w:t>
      </w:r>
    </w:p>
    <w:p w14:paraId="4F3F13CF" w14:textId="77777777" w:rsidR="004613D4" w:rsidRPr="004613D4" w:rsidRDefault="004613D4" w:rsidP="004613D4">
      <w:pPr>
        <w:pStyle w:val="Bibliography"/>
      </w:pPr>
      <w:r w:rsidRPr="004613D4">
        <w:t>Schmidt RA, Lee TD (2005) Motor control and learning: A behavioral emphasis, 4th ed, Motor control and learning: A behavioral emphasis, 4th ed. Champaign, IL, US: Human Kinetics.</w:t>
      </w:r>
    </w:p>
    <w:p w14:paraId="41E7C3A4" w14:textId="77777777" w:rsidR="004613D4" w:rsidRPr="004613D4" w:rsidRDefault="004613D4" w:rsidP="004613D4">
      <w:pPr>
        <w:pStyle w:val="Bibliography"/>
      </w:pPr>
      <w:r w:rsidRPr="004613D4">
        <w:t>Statton MA, Toliver A, Bastian AJ (2016) A dual-learning paradigm can simultaneously train multiple characteristics of walking. J Neurophysiol 115:2692–2700.</w:t>
      </w:r>
    </w:p>
    <w:p w14:paraId="73494371" w14:textId="77777777" w:rsidR="004613D4" w:rsidRPr="004613D4" w:rsidRDefault="004613D4" w:rsidP="004613D4">
      <w:pPr>
        <w:pStyle w:val="Bibliography"/>
      </w:pPr>
      <w:r w:rsidRPr="004613D4">
        <w:t>Verstynen T, Sabes PN (2011) How each movement changes the next: an experimental and theoretical study of fast adaptive priors in reaching. J Neurosci 31:10050–10059.</w:t>
      </w:r>
    </w:p>
    <w:p w14:paraId="5CAD3039" w14:textId="77777777" w:rsidR="004613D4" w:rsidRPr="004613D4" w:rsidRDefault="004613D4" w:rsidP="004613D4">
      <w:pPr>
        <w:pStyle w:val="Bibliography"/>
      </w:pPr>
      <w:r w:rsidRPr="004613D4">
        <w:t>Wei K, Körding K (2009) Relevance of error: what drives motor adaptation? J Neurophysiol 101:655–664.</w:t>
      </w:r>
    </w:p>
    <w:p w14:paraId="7B1FE361" w14:textId="77777777" w:rsidR="004613D4" w:rsidRPr="004613D4" w:rsidRDefault="004613D4" w:rsidP="004613D4">
      <w:pPr>
        <w:pStyle w:val="Bibliography"/>
      </w:pPr>
      <w:r w:rsidRPr="004613D4">
        <w:t>Wilson RC, Collins AG (2019) Ten simple rules for the computational modeling of behavioral data. eLife 8:e49547.</w:t>
      </w:r>
    </w:p>
    <w:p w14:paraId="1162F6EE" w14:textId="77777777" w:rsidR="004613D4" w:rsidRPr="004613D4" w:rsidRDefault="004613D4" w:rsidP="004613D4">
      <w:pPr>
        <w:pStyle w:val="Bibliography"/>
      </w:pPr>
      <w:r w:rsidRPr="004613D4">
        <w:t>Wong AL, Goldsmith J, Forrence AD, Haith AM, Krakauer JW (2017) Reaction times can reflect habits rather than computations. Elife 6.</w:t>
      </w:r>
    </w:p>
    <w:p w14:paraId="1CA7B126" w14:textId="77777777" w:rsidR="004613D4" w:rsidRPr="004613D4" w:rsidRDefault="004613D4" w:rsidP="004613D4">
      <w:pPr>
        <w:pStyle w:val="Bibliography"/>
      </w:pPr>
      <w:r w:rsidRPr="004613D4">
        <w:t>Wood J, Kim H, French MA, Reisman DS, Morton SM (2020) Use-Dependent Plasticity Explains Aftereffects in Visually Guided Locomotor Learning of a Novel Step Length Asymmetry. Journal of Neurophysiology.</w:t>
      </w:r>
    </w:p>
    <w:p w14:paraId="7D4BCE92" w14:textId="6C7C0A71" w:rsidR="00B34F65" w:rsidRDefault="00F849E4" w:rsidP="00407563">
      <w:pPr>
        <w:spacing w:line="480" w:lineRule="auto"/>
      </w:pPr>
      <w:r>
        <w:fldChar w:fldCharType="end"/>
      </w:r>
      <w:r w:rsidR="00B34F65">
        <w:br w:type="page"/>
      </w:r>
    </w:p>
    <w:p w14:paraId="12A14D27" w14:textId="0C533618" w:rsidR="00B34F65" w:rsidRPr="00461857" w:rsidRDefault="00A54C54" w:rsidP="00407563">
      <w:pPr>
        <w:spacing w:line="480" w:lineRule="auto"/>
        <w:rPr>
          <w:b/>
          <w:bCs/>
          <w:u w:val="single"/>
        </w:rPr>
      </w:pPr>
      <w:r w:rsidRPr="00461857">
        <w:rPr>
          <w:b/>
          <w:bCs/>
          <w:u w:val="single"/>
        </w:rPr>
        <w:t>Figure Legends:</w:t>
      </w:r>
    </w:p>
    <w:p w14:paraId="6F4EED90" w14:textId="15A0837B" w:rsidR="00A54C54" w:rsidRDefault="00A54C54" w:rsidP="00407563">
      <w:pPr>
        <w:spacing w:line="480" w:lineRule="auto"/>
      </w:pPr>
      <w:r>
        <w:rPr>
          <w:b/>
          <w:bCs/>
        </w:rPr>
        <w:t>Figure</w:t>
      </w:r>
      <w:r w:rsidR="00461857">
        <w:rPr>
          <w:b/>
          <w:bCs/>
        </w:rPr>
        <w:t xml:space="preserve"> </w:t>
      </w:r>
      <w:r>
        <w:rPr>
          <w:b/>
          <w:bCs/>
        </w:rPr>
        <w:t xml:space="preserve">1: </w:t>
      </w:r>
      <w:r w:rsidR="001E4289">
        <w:t>Participants will walk on a treadmill while watching feedback of their step length (</w:t>
      </w:r>
      <w:r w:rsidR="001E4289" w:rsidRPr="00461857">
        <w:rPr>
          <w:b/>
          <w:bCs/>
        </w:rPr>
        <w:t>A</w:t>
      </w:r>
      <w:r w:rsidR="001E4289">
        <w:t xml:space="preserve">). Their step lengths will be represented as a blue (left) and green (right) bar which increases in height during the swing phase and holds on the screen </w:t>
      </w:r>
      <w:proofErr w:type="gramStart"/>
      <w:r w:rsidR="001E4289">
        <w:t>at the moment</w:t>
      </w:r>
      <w:proofErr w:type="gramEnd"/>
      <w:r w:rsidR="001E4289">
        <w:t xml:space="preserve"> of heel strike. During the Learning phase, the participant will aim for a pink horizontal target line which is derived from their baseline step length (</w:t>
      </w:r>
      <w:r w:rsidR="001E4289" w:rsidRPr="00461857">
        <w:rPr>
          <w:b/>
          <w:bCs/>
        </w:rPr>
        <w:t>B</w:t>
      </w:r>
      <w:r w:rsidR="001E4289">
        <w:t xml:space="preserve"> – both panels). On the first stride of learning the target will be offset from their baseline (</w:t>
      </w:r>
      <w:r w:rsidR="001E4289" w:rsidRPr="00461857">
        <w:rPr>
          <w:b/>
          <w:bCs/>
        </w:rPr>
        <w:t>B</w:t>
      </w:r>
      <w:r w:rsidR="001E4289">
        <w:t xml:space="preserve"> – top panel), and the subject will have to adjust their step length on subsequent strides to hit the target (</w:t>
      </w:r>
      <w:r w:rsidR="001E4289" w:rsidRPr="00461857">
        <w:rPr>
          <w:b/>
          <w:bCs/>
        </w:rPr>
        <w:t>B</w:t>
      </w:r>
      <w:r w:rsidR="001E4289">
        <w:t xml:space="preserve"> – bottom panel). </w:t>
      </w:r>
      <w:r w:rsidR="00AD3EDA">
        <w:t>Target distribution for each c</w:t>
      </w:r>
      <w:r w:rsidR="001E4289">
        <w:t>ondition</w:t>
      </w:r>
      <w:r w:rsidR="00AD3EDA">
        <w:t xml:space="preserve"> </w:t>
      </w:r>
      <w:r w:rsidR="001E4289">
        <w:t>(</w:t>
      </w:r>
      <w:r w:rsidR="001E4289" w:rsidRPr="00461857">
        <w:rPr>
          <w:b/>
          <w:bCs/>
        </w:rPr>
        <w:t>C</w:t>
      </w:r>
      <w:r w:rsidR="00AD3EDA">
        <w:t>)</w:t>
      </w:r>
      <w:r w:rsidR="001E4289">
        <w:t xml:space="preserve">: During the Repeated condition targets will not move from </w:t>
      </w:r>
      <w:r w:rsidR="00AD3EDA">
        <w:t>22% SAI</w:t>
      </w:r>
      <w:r w:rsidR="001E4289">
        <w:t xml:space="preserve">. </w:t>
      </w:r>
      <w:r w:rsidR="00AD3EDA">
        <w:t>During the 5</w:t>
      </w:r>
      <w:r w:rsidR="00F66EA9">
        <w:t xml:space="preserve">% </w:t>
      </w:r>
      <w:r w:rsidR="00AD3EDA">
        <w:t>σ condition targets will be drawn from a normal distribution centered around 22% SAI and a standard deviation of 5% SAI. During the Uniform condition targets will be drawn from a uniform distribution between 5% and 39% SAI. Learning schedule for each condition (</w:t>
      </w:r>
      <w:r w:rsidR="00AD3EDA" w:rsidRPr="00461857">
        <w:rPr>
          <w:b/>
          <w:bCs/>
        </w:rPr>
        <w:t>D</w:t>
      </w:r>
      <w:r w:rsidR="00AD3EDA">
        <w:t xml:space="preserve">): </w:t>
      </w:r>
      <w:r w:rsidR="00B10903">
        <w:t xml:space="preserve">Shaded regions indicate no visual feedback will be shown on the screen and participants are told to “walk normally”, so the target is effectively 0% SAI. </w:t>
      </w:r>
      <w:r w:rsidR="00461857">
        <w:t xml:space="preserve">During the learning phase targets will vary based on the condition. </w:t>
      </w:r>
    </w:p>
    <w:p w14:paraId="635538A7" w14:textId="576B44A5" w:rsidR="00A156A8" w:rsidRDefault="00A156A8" w:rsidP="00407563">
      <w:pPr>
        <w:spacing w:line="480" w:lineRule="auto"/>
      </w:pPr>
    </w:p>
    <w:p w14:paraId="629FB030" w14:textId="2D3ECEB7" w:rsidR="00B37452" w:rsidRDefault="00A156A8" w:rsidP="00407563">
      <w:pPr>
        <w:spacing w:line="480" w:lineRule="auto"/>
      </w:pPr>
      <w:r>
        <w:rPr>
          <w:b/>
          <w:bCs/>
        </w:rPr>
        <w:t xml:space="preserve">Figure </w:t>
      </w:r>
      <w:r w:rsidR="00F66EA9">
        <w:rPr>
          <w:b/>
          <w:bCs/>
        </w:rPr>
        <w:t>2</w:t>
      </w:r>
      <w:r>
        <w:rPr>
          <w:b/>
          <w:bCs/>
        </w:rPr>
        <w:t>:</w:t>
      </w:r>
      <w:r>
        <w:t xml:space="preserve"> Confusion matrices for each condition and all conditions combined. Lighter colors indicate higher percentages of better fits for each simulated model. Model fits were compared using AIC. </w:t>
      </w:r>
    </w:p>
    <w:p w14:paraId="1471697F" w14:textId="77777777" w:rsidR="00B37452" w:rsidRDefault="00B37452" w:rsidP="00407563">
      <w:pPr>
        <w:spacing w:line="480" w:lineRule="auto"/>
      </w:pPr>
    </w:p>
    <w:p w14:paraId="49354FF3" w14:textId="647F777D" w:rsidR="00A156A8" w:rsidRDefault="00B37452" w:rsidP="00407563">
      <w:pPr>
        <w:spacing w:line="480" w:lineRule="auto"/>
      </w:pPr>
      <w:r>
        <w:rPr>
          <w:b/>
          <w:bCs/>
        </w:rPr>
        <w:t xml:space="preserve">Figure </w:t>
      </w:r>
      <w:r w:rsidR="00F66EA9">
        <w:rPr>
          <w:b/>
          <w:bCs/>
        </w:rPr>
        <w:t>3</w:t>
      </w:r>
      <w:r>
        <w:rPr>
          <w:b/>
          <w:bCs/>
        </w:rPr>
        <w:t>:</w:t>
      </w:r>
      <w:r>
        <w:t xml:space="preserve"> Simulated results. </w:t>
      </w:r>
      <w:r w:rsidR="00FA3E6A">
        <w:t xml:space="preserve">The experiment </w:t>
      </w:r>
      <w:r>
        <w:t xml:space="preserve">was simulated 1000 times </w:t>
      </w:r>
      <w:r w:rsidR="00FA3E6A">
        <w:t xml:space="preserve">using </w:t>
      </w:r>
      <w:r w:rsidR="005C22A4">
        <w:t>bootstrapped samples of parameter values</w:t>
      </w:r>
      <w:r>
        <w:t xml:space="preserve"> (</w:t>
      </w:r>
      <w:r w:rsidRPr="00B37452">
        <w:rPr>
          <w:b/>
          <w:bCs/>
        </w:rPr>
        <w:t>A</w:t>
      </w:r>
      <w:r>
        <w:t>). Results of the stimulation are plotted as means with shaded errors indicating standard deviation</w:t>
      </w:r>
      <w:r w:rsidR="00220B35">
        <w:t xml:space="preserve"> of bootstrapped sample means</w:t>
      </w:r>
      <w:r>
        <w:t xml:space="preserve">. The first 50 strides of </w:t>
      </w:r>
      <w:r w:rsidR="00973512">
        <w:t xml:space="preserve">the </w:t>
      </w:r>
      <w:r w:rsidR="00F66EA9">
        <w:t>W</w:t>
      </w:r>
      <w:r>
        <w:t>ashout</w:t>
      </w:r>
      <w:r w:rsidR="00973512">
        <w:t xml:space="preserve"> phase</w:t>
      </w:r>
      <w:r>
        <w:t xml:space="preserve"> are plotted in the insets. </w:t>
      </w:r>
      <w:r w:rsidR="008A49B1">
        <w:t>Learning plateau is the mean SAI of the last 30 strides of the Learning phase</w:t>
      </w:r>
      <w:r>
        <w:t xml:space="preserve"> (</w:t>
      </w:r>
      <w:r w:rsidRPr="00B37452">
        <w:rPr>
          <w:b/>
          <w:bCs/>
        </w:rPr>
        <w:t>B</w:t>
      </w:r>
      <w:r>
        <w:t xml:space="preserve">). </w:t>
      </w:r>
      <w:r w:rsidR="008A49B1">
        <w:t xml:space="preserve">Initial </w:t>
      </w:r>
      <w:r w:rsidR="00CF21BD">
        <w:t xml:space="preserve">Bias </w:t>
      </w:r>
      <w:r w:rsidR="005C22A4">
        <w:t xml:space="preserve">is </w:t>
      </w:r>
      <w:r w:rsidR="008A49B1">
        <w:t>the mean of the first 5 strides of Washout (</w:t>
      </w:r>
      <w:r w:rsidR="008A49B1" w:rsidRPr="008A49B1">
        <w:rPr>
          <w:b/>
          <w:bCs/>
        </w:rPr>
        <w:t>C</w:t>
      </w:r>
      <w:r w:rsidR="008A49B1">
        <w:t xml:space="preserve">) and Early </w:t>
      </w:r>
      <w:r w:rsidR="00CF21BD">
        <w:t>Washout is</w:t>
      </w:r>
      <w:r w:rsidR="008A49B1">
        <w:t xml:space="preserve"> strides 6-30 of the Washout phase (</w:t>
      </w:r>
      <w:r w:rsidR="008A49B1" w:rsidRPr="008A49B1">
        <w:rPr>
          <w:b/>
          <w:bCs/>
        </w:rPr>
        <w:t>D</w:t>
      </w:r>
      <w:r w:rsidR="008A49B1">
        <w:t xml:space="preserve">). </w:t>
      </w:r>
      <w:r w:rsidR="00973512">
        <w:t>Filled circles represent the mean and error bars represent one standard deviation</w:t>
      </w:r>
      <w:r w:rsidR="00220B35">
        <w:t xml:space="preserve"> of bootstrapped sample means</w:t>
      </w:r>
      <w:r w:rsidR="00973512">
        <w:t xml:space="preserve">. </w:t>
      </w:r>
    </w:p>
    <w:p w14:paraId="218E3F23" w14:textId="6918E7FF" w:rsidR="00F66EA9" w:rsidRDefault="00F66EA9" w:rsidP="00407563">
      <w:pPr>
        <w:spacing w:line="480" w:lineRule="auto"/>
      </w:pPr>
    </w:p>
    <w:p w14:paraId="5351EFE7" w14:textId="6402F436" w:rsidR="00F66EA9" w:rsidRDefault="00F66EA9" w:rsidP="00407563">
      <w:pPr>
        <w:spacing w:line="480" w:lineRule="auto"/>
      </w:pPr>
      <w:r>
        <w:rPr>
          <w:b/>
          <w:bCs/>
        </w:rPr>
        <w:t>Figure 4:</w:t>
      </w:r>
      <w:r>
        <w:t xml:space="preserve"> Pilot data. </w:t>
      </w:r>
      <w:r w:rsidR="005C22A4">
        <w:t xml:space="preserve">Mean values are represented as </w:t>
      </w:r>
      <w:r w:rsidR="00973512">
        <w:t xml:space="preserve">horizontal </w:t>
      </w:r>
      <w:r w:rsidR="005C22A4">
        <w:t xml:space="preserve">bars </w:t>
      </w:r>
      <w:r w:rsidR="00973512">
        <w:t>and</w:t>
      </w:r>
      <w:r w:rsidR="005C22A4">
        <w:t xml:space="preserve"> individual participants as dots. </w:t>
      </w:r>
      <w:r>
        <w:t xml:space="preserve">SAI was averaged across the entire Leaning phase for each participant for the Repeated and Uniform conditions. SAI standard deviation was calculated across the entire Learning phase for each participant for the Repeated and Uniform conditions. </w:t>
      </w:r>
    </w:p>
    <w:p w14:paraId="7B890A02" w14:textId="77777777" w:rsidR="00F66EA9" w:rsidRPr="00A156A8" w:rsidRDefault="00F66EA9" w:rsidP="0051592C"/>
    <w:sectPr w:rsidR="00F66EA9" w:rsidRPr="00A156A8" w:rsidSect="00D539FB">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1" w:author="Jonathan Wood" w:date="2020-05-29T15:52:00Z" w:initials="JW">
    <w:p w14:paraId="618A4F56" w14:textId="7534FDA7" w:rsidR="007549C8" w:rsidRDefault="007549C8">
      <w:pPr>
        <w:pStyle w:val="CommentText"/>
      </w:pPr>
      <w:r>
        <w:rPr>
          <w:rStyle w:val="CommentReference"/>
        </w:rPr>
        <w:annotationRef/>
      </w:r>
      <w:r>
        <w:t xml:space="preserve">Does this include people who only complete 1 or 2 sessions? Or should we not worry about specifying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8A4F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BAE30" w16cex:dateUtc="2020-05-29T19: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8A4F56" w16cid:durableId="227BAE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8D2F7E" w14:textId="77777777" w:rsidR="00946F4E" w:rsidRDefault="00946F4E" w:rsidP="00930253">
      <w:r>
        <w:separator/>
      </w:r>
    </w:p>
  </w:endnote>
  <w:endnote w:type="continuationSeparator" w:id="0">
    <w:p w14:paraId="4C3A70EC" w14:textId="77777777" w:rsidR="00946F4E" w:rsidRDefault="00946F4E" w:rsidP="0093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5243311"/>
      <w:docPartObj>
        <w:docPartGallery w:val="Page Numbers (Bottom of Page)"/>
        <w:docPartUnique/>
      </w:docPartObj>
    </w:sdtPr>
    <w:sdtEndPr>
      <w:rPr>
        <w:noProof/>
      </w:rPr>
    </w:sdtEndPr>
    <w:sdtContent>
      <w:p w14:paraId="3CF55E19" w14:textId="0C19324E" w:rsidR="007549C8" w:rsidRDefault="007549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417269" w14:textId="77777777" w:rsidR="007549C8" w:rsidRDefault="007549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EA380" w14:textId="77777777" w:rsidR="00946F4E" w:rsidRDefault="00946F4E" w:rsidP="00930253">
      <w:r>
        <w:separator/>
      </w:r>
    </w:p>
  </w:footnote>
  <w:footnote w:type="continuationSeparator" w:id="0">
    <w:p w14:paraId="35663ECC" w14:textId="77777777" w:rsidR="00946F4E" w:rsidRDefault="00946F4E" w:rsidP="00930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B30CC"/>
    <w:multiLevelType w:val="hybridMultilevel"/>
    <w:tmpl w:val="A0765D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137D8"/>
    <w:multiLevelType w:val="hybridMultilevel"/>
    <w:tmpl w:val="57108632"/>
    <w:lvl w:ilvl="0" w:tplc="65689CE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D751E"/>
    <w:multiLevelType w:val="hybridMultilevel"/>
    <w:tmpl w:val="9B9AD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964BF"/>
    <w:multiLevelType w:val="hybridMultilevel"/>
    <w:tmpl w:val="679AE304"/>
    <w:lvl w:ilvl="0" w:tplc="1F08ED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9"/>
  </w:num>
  <w:num w:numId="6">
    <w:abstractNumId w:val="4"/>
  </w:num>
  <w:num w:numId="7">
    <w:abstractNumId w:val="7"/>
  </w:num>
  <w:num w:numId="8">
    <w:abstractNumId w:val="5"/>
  </w:num>
  <w:num w:numId="9">
    <w:abstractNumId w:val="0"/>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Wood">
    <w15:presenceInfo w15:providerId="Windows Live" w15:userId="347fa1a50d2d183f"/>
  </w15:person>
  <w15:person w15:author="Hyosub Kim">
    <w15:presenceInfo w15:providerId="Windows Live" w15:userId="e29d31df84083a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13615"/>
    <w:rsid w:val="000213D4"/>
    <w:rsid w:val="00031559"/>
    <w:rsid w:val="00031CA2"/>
    <w:rsid w:val="000322D0"/>
    <w:rsid w:val="00036041"/>
    <w:rsid w:val="00040512"/>
    <w:rsid w:val="000425AC"/>
    <w:rsid w:val="000434DC"/>
    <w:rsid w:val="0004441C"/>
    <w:rsid w:val="00044A7B"/>
    <w:rsid w:val="00046641"/>
    <w:rsid w:val="00052DDC"/>
    <w:rsid w:val="000603CE"/>
    <w:rsid w:val="00063A05"/>
    <w:rsid w:val="000652AF"/>
    <w:rsid w:val="000710A3"/>
    <w:rsid w:val="00074632"/>
    <w:rsid w:val="00074E0C"/>
    <w:rsid w:val="00075FD5"/>
    <w:rsid w:val="0007610C"/>
    <w:rsid w:val="0008084B"/>
    <w:rsid w:val="00082C6F"/>
    <w:rsid w:val="000866CB"/>
    <w:rsid w:val="00091A50"/>
    <w:rsid w:val="000B101F"/>
    <w:rsid w:val="000B38A2"/>
    <w:rsid w:val="000B55EA"/>
    <w:rsid w:val="000B6815"/>
    <w:rsid w:val="000B6FC3"/>
    <w:rsid w:val="000C1E7C"/>
    <w:rsid w:val="000C593F"/>
    <w:rsid w:val="000D60A4"/>
    <w:rsid w:val="000E211E"/>
    <w:rsid w:val="000E5A2B"/>
    <w:rsid w:val="000E5D70"/>
    <w:rsid w:val="000E6BEB"/>
    <w:rsid w:val="000F01CE"/>
    <w:rsid w:val="000F2CB7"/>
    <w:rsid w:val="00105698"/>
    <w:rsid w:val="001141B0"/>
    <w:rsid w:val="001146C5"/>
    <w:rsid w:val="00117649"/>
    <w:rsid w:val="00117D80"/>
    <w:rsid w:val="00121810"/>
    <w:rsid w:val="00123FC6"/>
    <w:rsid w:val="0012444E"/>
    <w:rsid w:val="0013077F"/>
    <w:rsid w:val="001335F2"/>
    <w:rsid w:val="00137580"/>
    <w:rsid w:val="0014442A"/>
    <w:rsid w:val="00144B6B"/>
    <w:rsid w:val="00145031"/>
    <w:rsid w:val="00147107"/>
    <w:rsid w:val="001579D6"/>
    <w:rsid w:val="00160E22"/>
    <w:rsid w:val="00161EF8"/>
    <w:rsid w:val="00162E0F"/>
    <w:rsid w:val="0016363B"/>
    <w:rsid w:val="001645A1"/>
    <w:rsid w:val="0017005F"/>
    <w:rsid w:val="00171ADF"/>
    <w:rsid w:val="00172C5B"/>
    <w:rsid w:val="00173209"/>
    <w:rsid w:val="0017543D"/>
    <w:rsid w:val="00176087"/>
    <w:rsid w:val="00181A41"/>
    <w:rsid w:val="001915A5"/>
    <w:rsid w:val="001916D8"/>
    <w:rsid w:val="001A5E58"/>
    <w:rsid w:val="001B5FD4"/>
    <w:rsid w:val="001C1DFC"/>
    <w:rsid w:val="001C484F"/>
    <w:rsid w:val="001D563C"/>
    <w:rsid w:val="001D7E75"/>
    <w:rsid w:val="001E4289"/>
    <w:rsid w:val="001E5F6E"/>
    <w:rsid w:val="001E6C9B"/>
    <w:rsid w:val="001F4AA6"/>
    <w:rsid w:val="001F7857"/>
    <w:rsid w:val="002039BA"/>
    <w:rsid w:val="002040CC"/>
    <w:rsid w:val="002042D8"/>
    <w:rsid w:val="0021405A"/>
    <w:rsid w:val="00217631"/>
    <w:rsid w:val="002207EF"/>
    <w:rsid w:val="00220B35"/>
    <w:rsid w:val="002236FB"/>
    <w:rsid w:val="00227A3E"/>
    <w:rsid w:val="00230E3F"/>
    <w:rsid w:val="00230F8A"/>
    <w:rsid w:val="00233FC7"/>
    <w:rsid w:val="00234029"/>
    <w:rsid w:val="002363E1"/>
    <w:rsid w:val="00237BEF"/>
    <w:rsid w:val="002434D8"/>
    <w:rsid w:val="002447EF"/>
    <w:rsid w:val="002502A3"/>
    <w:rsid w:val="0027304B"/>
    <w:rsid w:val="002807A6"/>
    <w:rsid w:val="0028136C"/>
    <w:rsid w:val="00282F5A"/>
    <w:rsid w:val="00284743"/>
    <w:rsid w:val="002867D9"/>
    <w:rsid w:val="00286FFC"/>
    <w:rsid w:val="00291398"/>
    <w:rsid w:val="00297946"/>
    <w:rsid w:val="002A1729"/>
    <w:rsid w:val="002A1C0E"/>
    <w:rsid w:val="002A2521"/>
    <w:rsid w:val="002A4793"/>
    <w:rsid w:val="002B3507"/>
    <w:rsid w:val="002B60A5"/>
    <w:rsid w:val="002C3195"/>
    <w:rsid w:val="002C6E34"/>
    <w:rsid w:val="002C7787"/>
    <w:rsid w:val="002C7B5B"/>
    <w:rsid w:val="002D4204"/>
    <w:rsid w:val="002D59BF"/>
    <w:rsid w:val="002D76AF"/>
    <w:rsid w:val="002E1415"/>
    <w:rsid w:val="002F335D"/>
    <w:rsid w:val="002F35F8"/>
    <w:rsid w:val="002F761F"/>
    <w:rsid w:val="003012AC"/>
    <w:rsid w:val="00305607"/>
    <w:rsid w:val="00306627"/>
    <w:rsid w:val="00320E7B"/>
    <w:rsid w:val="00321DC5"/>
    <w:rsid w:val="00324208"/>
    <w:rsid w:val="00325778"/>
    <w:rsid w:val="003306F0"/>
    <w:rsid w:val="00332CA8"/>
    <w:rsid w:val="003363A7"/>
    <w:rsid w:val="003427A8"/>
    <w:rsid w:val="00343632"/>
    <w:rsid w:val="00345474"/>
    <w:rsid w:val="00345A0C"/>
    <w:rsid w:val="00345CB5"/>
    <w:rsid w:val="003476BF"/>
    <w:rsid w:val="003522E6"/>
    <w:rsid w:val="00352405"/>
    <w:rsid w:val="00362381"/>
    <w:rsid w:val="0036544F"/>
    <w:rsid w:val="00381226"/>
    <w:rsid w:val="003868B7"/>
    <w:rsid w:val="003946CD"/>
    <w:rsid w:val="00396E85"/>
    <w:rsid w:val="003A4641"/>
    <w:rsid w:val="003A5475"/>
    <w:rsid w:val="003B02A8"/>
    <w:rsid w:val="003B09A4"/>
    <w:rsid w:val="003B0DF4"/>
    <w:rsid w:val="003B14BD"/>
    <w:rsid w:val="003B2645"/>
    <w:rsid w:val="003C2EDF"/>
    <w:rsid w:val="003C6660"/>
    <w:rsid w:val="003D0D56"/>
    <w:rsid w:val="003D37BC"/>
    <w:rsid w:val="003D6311"/>
    <w:rsid w:val="003E619F"/>
    <w:rsid w:val="003E6A01"/>
    <w:rsid w:val="003F6E97"/>
    <w:rsid w:val="00400746"/>
    <w:rsid w:val="00403D28"/>
    <w:rsid w:val="00407563"/>
    <w:rsid w:val="004144B8"/>
    <w:rsid w:val="00414CFC"/>
    <w:rsid w:val="00417191"/>
    <w:rsid w:val="004216BF"/>
    <w:rsid w:val="00434096"/>
    <w:rsid w:val="00435560"/>
    <w:rsid w:val="004357CE"/>
    <w:rsid w:val="00443F01"/>
    <w:rsid w:val="004525AD"/>
    <w:rsid w:val="00453885"/>
    <w:rsid w:val="00453FA2"/>
    <w:rsid w:val="004613D4"/>
    <w:rsid w:val="00461857"/>
    <w:rsid w:val="00462330"/>
    <w:rsid w:val="0046248A"/>
    <w:rsid w:val="00465960"/>
    <w:rsid w:val="004769D9"/>
    <w:rsid w:val="00481D8C"/>
    <w:rsid w:val="00485262"/>
    <w:rsid w:val="0049425E"/>
    <w:rsid w:val="00497AA2"/>
    <w:rsid w:val="004A23CC"/>
    <w:rsid w:val="004A5E5B"/>
    <w:rsid w:val="004A6BAB"/>
    <w:rsid w:val="004B0AE4"/>
    <w:rsid w:val="004B1D68"/>
    <w:rsid w:val="004B386D"/>
    <w:rsid w:val="004B5A83"/>
    <w:rsid w:val="004B6DF6"/>
    <w:rsid w:val="004C68CF"/>
    <w:rsid w:val="004C78C5"/>
    <w:rsid w:val="004D64EF"/>
    <w:rsid w:val="004D6E15"/>
    <w:rsid w:val="004D719A"/>
    <w:rsid w:val="00507F44"/>
    <w:rsid w:val="00510D5B"/>
    <w:rsid w:val="00511C1D"/>
    <w:rsid w:val="0051592C"/>
    <w:rsid w:val="0052131D"/>
    <w:rsid w:val="00526793"/>
    <w:rsid w:val="00536EB2"/>
    <w:rsid w:val="0053792A"/>
    <w:rsid w:val="00540243"/>
    <w:rsid w:val="00552947"/>
    <w:rsid w:val="0055455E"/>
    <w:rsid w:val="005624A6"/>
    <w:rsid w:val="00562F80"/>
    <w:rsid w:val="00565ACF"/>
    <w:rsid w:val="00570AA5"/>
    <w:rsid w:val="005735ED"/>
    <w:rsid w:val="00582034"/>
    <w:rsid w:val="00586DF0"/>
    <w:rsid w:val="00591DC0"/>
    <w:rsid w:val="00591F30"/>
    <w:rsid w:val="00593788"/>
    <w:rsid w:val="00595508"/>
    <w:rsid w:val="005A0AC7"/>
    <w:rsid w:val="005A2FC1"/>
    <w:rsid w:val="005A4F63"/>
    <w:rsid w:val="005B0478"/>
    <w:rsid w:val="005B476B"/>
    <w:rsid w:val="005B4FE3"/>
    <w:rsid w:val="005B646C"/>
    <w:rsid w:val="005B694A"/>
    <w:rsid w:val="005B71CE"/>
    <w:rsid w:val="005C0A9A"/>
    <w:rsid w:val="005C22A4"/>
    <w:rsid w:val="005D6D5A"/>
    <w:rsid w:val="005D7B1F"/>
    <w:rsid w:val="005E012E"/>
    <w:rsid w:val="005E5895"/>
    <w:rsid w:val="005E7DA2"/>
    <w:rsid w:val="005F5DCA"/>
    <w:rsid w:val="005F6476"/>
    <w:rsid w:val="0060323D"/>
    <w:rsid w:val="00603C1A"/>
    <w:rsid w:val="00604106"/>
    <w:rsid w:val="0060554D"/>
    <w:rsid w:val="0061073E"/>
    <w:rsid w:val="006133DE"/>
    <w:rsid w:val="00617E1C"/>
    <w:rsid w:val="00627E80"/>
    <w:rsid w:val="006306AE"/>
    <w:rsid w:val="00631F06"/>
    <w:rsid w:val="00633EEF"/>
    <w:rsid w:val="006423C7"/>
    <w:rsid w:val="00647E38"/>
    <w:rsid w:val="006522EE"/>
    <w:rsid w:val="00652C22"/>
    <w:rsid w:val="00657265"/>
    <w:rsid w:val="006606EE"/>
    <w:rsid w:val="006619CC"/>
    <w:rsid w:val="00665CC1"/>
    <w:rsid w:val="00673506"/>
    <w:rsid w:val="00677EEB"/>
    <w:rsid w:val="00693669"/>
    <w:rsid w:val="006A0D3C"/>
    <w:rsid w:val="006A70D0"/>
    <w:rsid w:val="006A76BE"/>
    <w:rsid w:val="006B3297"/>
    <w:rsid w:val="006B65F2"/>
    <w:rsid w:val="006C0444"/>
    <w:rsid w:val="006C0EB8"/>
    <w:rsid w:val="006C2058"/>
    <w:rsid w:val="006D3860"/>
    <w:rsid w:val="006D67BD"/>
    <w:rsid w:val="006E6702"/>
    <w:rsid w:val="006E6ED6"/>
    <w:rsid w:val="006F42B6"/>
    <w:rsid w:val="006F70EA"/>
    <w:rsid w:val="007072CE"/>
    <w:rsid w:val="007078B4"/>
    <w:rsid w:val="00707D77"/>
    <w:rsid w:val="00713B83"/>
    <w:rsid w:val="00717692"/>
    <w:rsid w:val="00735C46"/>
    <w:rsid w:val="007364F1"/>
    <w:rsid w:val="007376E8"/>
    <w:rsid w:val="00750A29"/>
    <w:rsid w:val="00752118"/>
    <w:rsid w:val="007549C8"/>
    <w:rsid w:val="00757D6B"/>
    <w:rsid w:val="0076375E"/>
    <w:rsid w:val="00764145"/>
    <w:rsid w:val="00767FB7"/>
    <w:rsid w:val="007822D4"/>
    <w:rsid w:val="00787A66"/>
    <w:rsid w:val="00791028"/>
    <w:rsid w:val="00791B3D"/>
    <w:rsid w:val="00794216"/>
    <w:rsid w:val="007A42CC"/>
    <w:rsid w:val="007A69F4"/>
    <w:rsid w:val="007B1EA8"/>
    <w:rsid w:val="007B26FD"/>
    <w:rsid w:val="007B2ADE"/>
    <w:rsid w:val="007B6811"/>
    <w:rsid w:val="007B79B7"/>
    <w:rsid w:val="007C3D1D"/>
    <w:rsid w:val="007D3C9C"/>
    <w:rsid w:val="007D3E12"/>
    <w:rsid w:val="007D6FE6"/>
    <w:rsid w:val="007D7627"/>
    <w:rsid w:val="007D7D05"/>
    <w:rsid w:val="007E2E69"/>
    <w:rsid w:val="007E41FE"/>
    <w:rsid w:val="007F0703"/>
    <w:rsid w:val="007F3390"/>
    <w:rsid w:val="00800585"/>
    <w:rsid w:val="0080062B"/>
    <w:rsid w:val="008046D6"/>
    <w:rsid w:val="00820F8C"/>
    <w:rsid w:val="00821264"/>
    <w:rsid w:val="00845358"/>
    <w:rsid w:val="00853000"/>
    <w:rsid w:val="00860256"/>
    <w:rsid w:val="0086160D"/>
    <w:rsid w:val="008626E9"/>
    <w:rsid w:val="008677E3"/>
    <w:rsid w:val="00873381"/>
    <w:rsid w:val="00880873"/>
    <w:rsid w:val="008819C3"/>
    <w:rsid w:val="00882248"/>
    <w:rsid w:val="008823C2"/>
    <w:rsid w:val="00891306"/>
    <w:rsid w:val="00895680"/>
    <w:rsid w:val="008A098F"/>
    <w:rsid w:val="008A24EB"/>
    <w:rsid w:val="008A49B1"/>
    <w:rsid w:val="008A4C94"/>
    <w:rsid w:val="008A5A99"/>
    <w:rsid w:val="008A69FA"/>
    <w:rsid w:val="008B0D47"/>
    <w:rsid w:val="008C2A4E"/>
    <w:rsid w:val="008C2EFF"/>
    <w:rsid w:val="008C3460"/>
    <w:rsid w:val="008D097F"/>
    <w:rsid w:val="008D7298"/>
    <w:rsid w:val="008D7F9E"/>
    <w:rsid w:val="008E10A8"/>
    <w:rsid w:val="008E43A8"/>
    <w:rsid w:val="008E5543"/>
    <w:rsid w:val="008E703A"/>
    <w:rsid w:val="008F366D"/>
    <w:rsid w:val="008F5C83"/>
    <w:rsid w:val="00904537"/>
    <w:rsid w:val="00905160"/>
    <w:rsid w:val="00905174"/>
    <w:rsid w:val="00912883"/>
    <w:rsid w:val="00930253"/>
    <w:rsid w:val="0094433E"/>
    <w:rsid w:val="0094548B"/>
    <w:rsid w:val="009467E9"/>
    <w:rsid w:val="00946F4E"/>
    <w:rsid w:val="009500C4"/>
    <w:rsid w:val="009605C4"/>
    <w:rsid w:val="00963314"/>
    <w:rsid w:val="009636FA"/>
    <w:rsid w:val="0096514B"/>
    <w:rsid w:val="0096539F"/>
    <w:rsid w:val="009666B1"/>
    <w:rsid w:val="00966CFC"/>
    <w:rsid w:val="00970A98"/>
    <w:rsid w:val="00973512"/>
    <w:rsid w:val="009776DA"/>
    <w:rsid w:val="00980663"/>
    <w:rsid w:val="00982B43"/>
    <w:rsid w:val="0099386A"/>
    <w:rsid w:val="009A0618"/>
    <w:rsid w:val="009A0ECC"/>
    <w:rsid w:val="009A2D50"/>
    <w:rsid w:val="009B00AF"/>
    <w:rsid w:val="009B3411"/>
    <w:rsid w:val="009B7EFA"/>
    <w:rsid w:val="009C279A"/>
    <w:rsid w:val="009D2251"/>
    <w:rsid w:val="009D3357"/>
    <w:rsid w:val="009E7B65"/>
    <w:rsid w:val="009F0E5F"/>
    <w:rsid w:val="009F5254"/>
    <w:rsid w:val="00A107BD"/>
    <w:rsid w:val="00A156A8"/>
    <w:rsid w:val="00A15F7C"/>
    <w:rsid w:val="00A24826"/>
    <w:rsid w:val="00A27683"/>
    <w:rsid w:val="00A30D40"/>
    <w:rsid w:val="00A32B39"/>
    <w:rsid w:val="00A32D90"/>
    <w:rsid w:val="00A37868"/>
    <w:rsid w:val="00A4267E"/>
    <w:rsid w:val="00A43324"/>
    <w:rsid w:val="00A44BF7"/>
    <w:rsid w:val="00A45BD4"/>
    <w:rsid w:val="00A46DC1"/>
    <w:rsid w:val="00A5066D"/>
    <w:rsid w:val="00A51265"/>
    <w:rsid w:val="00A51A00"/>
    <w:rsid w:val="00A54C54"/>
    <w:rsid w:val="00A60872"/>
    <w:rsid w:val="00A67E42"/>
    <w:rsid w:val="00A7044C"/>
    <w:rsid w:val="00A720F4"/>
    <w:rsid w:val="00A73CED"/>
    <w:rsid w:val="00A82522"/>
    <w:rsid w:val="00A84958"/>
    <w:rsid w:val="00A85F44"/>
    <w:rsid w:val="00A872FF"/>
    <w:rsid w:val="00A93CE7"/>
    <w:rsid w:val="00A94B48"/>
    <w:rsid w:val="00AA1601"/>
    <w:rsid w:val="00AA19E3"/>
    <w:rsid w:val="00AA4A3E"/>
    <w:rsid w:val="00AA5F5B"/>
    <w:rsid w:val="00AA60C2"/>
    <w:rsid w:val="00AB327B"/>
    <w:rsid w:val="00AB7429"/>
    <w:rsid w:val="00AD128D"/>
    <w:rsid w:val="00AD12AB"/>
    <w:rsid w:val="00AD3EDA"/>
    <w:rsid w:val="00AD5C60"/>
    <w:rsid w:val="00AD6FB6"/>
    <w:rsid w:val="00AE291E"/>
    <w:rsid w:val="00AE3A87"/>
    <w:rsid w:val="00AF0D8D"/>
    <w:rsid w:val="00AF1B67"/>
    <w:rsid w:val="00AF5A84"/>
    <w:rsid w:val="00B0187B"/>
    <w:rsid w:val="00B02F0A"/>
    <w:rsid w:val="00B10903"/>
    <w:rsid w:val="00B11B9D"/>
    <w:rsid w:val="00B14A33"/>
    <w:rsid w:val="00B16285"/>
    <w:rsid w:val="00B17330"/>
    <w:rsid w:val="00B17B9A"/>
    <w:rsid w:val="00B229A8"/>
    <w:rsid w:val="00B22C54"/>
    <w:rsid w:val="00B245F7"/>
    <w:rsid w:val="00B26A5E"/>
    <w:rsid w:val="00B3138A"/>
    <w:rsid w:val="00B34D36"/>
    <w:rsid w:val="00B34F65"/>
    <w:rsid w:val="00B36A00"/>
    <w:rsid w:val="00B37452"/>
    <w:rsid w:val="00B42795"/>
    <w:rsid w:val="00B439F0"/>
    <w:rsid w:val="00B43F10"/>
    <w:rsid w:val="00B443CF"/>
    <w:rsid w:val="00B4463F"/>
    <w:rsid w:val="00B4701C"/>
    <w:rsid w:val="00B515F8"/>
    <w:rsid w:val="00B53B9A"/>
    <w:rsid w:val="00B651EE"/>
    <w:rsid w:val="00B726F7"/>
    <w:rsid w:val="00B7311C"/>
    <w:rsid w:val="00B74AD1"/>
    <w:rsid w:val="00B82BA1"/>
    <w:rsid w:val="00B83D65"/>
    <w:rsid w:val="00B85A88"/>
    <w:rsid w:val="00B94330"/>
    <w:rsid w:val="00B94688"/>
    <w:rsid w:val="00B94F95"/>
    <w:rsid w:val="00BA08EE"/>
    <w:rsid w:val="00BA6FDD"/>
    <w:rsid w:val="00BB19E6"/>
    <w:rsid w:val="00BB6E69"/>
    <w:rsid w:val="00BD2C1F"/>
    <w:rsid w:val="00BD4609"/>
    <w:rsid w:val="00BE2FCB"/>
    <w:rsid w:val="00BE31AC"/>
    <w:rsid w:val="00BF7145"/>
    <w:rsid w:val="00C01B6E"/>
    <w:rsid w:val="00C125D4"/>
    <w:rsid w:val="00C143A7"/>
    <w:rsid w:val="00C15A28"/>
    <w:rsid w:val="00C30FB9"/>
    <w:rsid w:val="00C31232"/>
    <w:rsid w:val="00C506EF"/>
    <w:rsid w:val="00C56791"/>
    <w:rsid w:val="00C63C4F"/>
    <w:rsid w:val="00C66CEF"/>
    <w:rsid w:val="00C66E3D"/>
    <w:rsid w:val="00C723C8"/>
    <w:rsid w:val="00C74495"/>
    <w:rsid w:val="00C7571B"/>
    <w:rsid w:val="00C86629"/>
    <w:rsid w:val="00C8758E"/>
    <w:rsid w:val="00C901A9"/>
    <w:rsid w:val="00C90D86"/>
    <w:rsid w:val="00C948D9"/>
    <w:rsid w:val="00CA15B0"/>
    <w:rsid w:val="00CC7B76"/>
    <w:rsid w:val="00CD354D"/>
    <w:rsid w:val="00CD3C54"/>
    <w:rsid w:val="00CD59A7"/>
    <w:rsid w:val="00CE085A"/>
    <w:rsid w:val="00CE2F32"/>
    <w:rsid w:val="00CE4A03"/>
    <w:rsid w:val="00CE4A9A"/>
    <w:rsid w:val="00CF21BD"/>
    <w:rsid w:val="00CF53EA"/>
    <w:rsid w:val="00CF67D8"/>
    <w:rsid w:val="00CF6962"/>
    <w:rsid w:val="00D00F31"/>
    <w:rsid w:val="00D01A10"/>
    <w:rsid w:val="00D061A8"/>
    <w:rsid w:val="00D105F1"/>
    <w:rsid w:val="00D11B82"/>
    <w:rsid w:val="00D12592"/>
    <w:rsid w:val="00D13F91"/>
    <w:rsid w:val="00D17F24"/>
    <w:rsid w:val="00D21E56"/>
    <w:rsid w:val="00D24F3C"/>
    <w:rsid w:val="00D4325C"/>
    <w:rsid w:val="00D518D1"/>
    <w:rsid w:val="00D539FB"/>
    <w:rsid w:val="00D572C9"/>
    <w:rsid w:val="00D63B2C"/>
    <w:rsid w:val="00D70C81"/>
    <w:rsid w:val="00D72B44"/>
    <w:rsid w:val="00D81DF1"/>
    <w:rsid w:val="00D850BB"/>
    <w:rsid w:val="00D909B1"/>
    <w:rsid w:val="00D93560"/>
    <w:rsid w:val="00D97987"/>
    <w:rsid w:val="00D97C5F"/>
    <w:rsid w:val="00DA120F"/>
    <w:rsid w:val="00DA2068"/>
    <w:rsid w:val="00DA79B9"/>
    <w:rsid w:val="00DB266D"/>
    <w:rsid w:val="00DB77C0"/>
    <w:rsid w:val="00DB7FE7"/>
    <w:rsid w:val="00DC076D"/>
    <w:rsid w:val="00DC1794"/>
    <w:rsid w:val="00DC271F"/>
    <w:rsid w:val="00DC3740"/>
    <w:rsid w:val="00DD7D15"/>
    <w:rsid w:val="00DE393B"/>
    <w:rsid w:val="00DE4EF8"/>
    <w:rsid w:val="00DE6FD2"/>
    <w:rsid w:val="00DF5B92"/>
    <w:rsid w:val="00E00AF1"/>
    <w:rsid w:val="00E01C34"/>
    <w:rsid w:val="00E033AB"/>
    <w:rsid w:val="00E05E73"/>
    <w:rsid w:val="00E148E1"/>
    <w:rsid w:val="00E25B3A"/>
    <w:rsid w:val="00E3622E"/>
    <w:rsid w:val="00E410C7"/>
    <w:rsid w:val="00E4158D"/>
    <w:rsid w:val="00E45977"/>
    <w:rsid w:val="00E4663D"/>
    <w:rsid w:val="00E5331C"/>
    <w:rsid w:val="00E608A2"/>
    <w:rsid w:val="00E657BE"/>
    <w:rsid w:val="00E66816"/>
    <w:rsid w:val="00E677F0"/>
    <w:rsid w:val="00E746DC"/>
    <w:rsid w:val="00E74E5A"/>
    <w:rsid w:val="00E756A2"/>
    <w:rsid w:val="00E80016"/>
    <w:rsid w:val="00E84A95"/>
    <w:rsid w:val="00E85C2C"/>
    <w:rsid w:val="00E913D4"/>
    <w:rsid w:val="00E93080"/>
    <w:rsid w:val="00EA377F"/>
    <w:rsid w:val="00EA3CB8"/>
    <w:rsid w:val="00EA4EFE"/>
    <w:rsid w:val="00EB1855"/>
    <w:rsid w:val="00EB2C7A"/>
    <w:rsid w:val="00EC01CF"/>
    <w:rsid w:val="00EC0631"/>
    <w:rsid w:val="00EC1DC4"/>
    <w:rsid w:val="00EC5388"/>
    <w:rsid w:val="00ED0DD8"/>
    <w:rsid w:val="00ED20F0"/>
    <w:rsid w:val="00ED3754"/>
    <w:rsid w:val="00ED5542"/>
    <w:rsid w:val="00ED75F4"/>
    <w:rsid w:val="00ED78BE"/>
    <w:rsid w:val="00ED7A08"/>
    <w:rsid w:val="00ED7AB5"/>
    <w:rsid w:val="00EE2D65"/>
    <w:rsid w:val="00EE6EFE"/>
    <w:rsid w:val="00EF45BD"/>
    <w:rsid w:val="00EF6128"/>
    <w:rsid w:val="00F02E4A"/>
    <w:rsid w:val="00F10670"/>
    <w:rsid w:val="00F10C8D"/>
    <w:rsid w:val="00F2099B"/>
    <w:rsid w:val="00F2396E"/>
    <w:rsid w:val="00F242B7"/>
    <w:rsid w:val="00F246B2"/>
    <w:rsid w:val="00F25D25"/>
    <w:rsid w:val="00F315A6"/>
    <w:rsid w:val="00F368FB"/>
    <w:rsid w:val="00F43603"/>
    <w:rsid w:val="00F44901"/>
    <w:rsid w:val="00F476AF"/>
    <w:rsid w:val="00F50126"/>
    <w:rsid w:val="00F56304"/>
    <w:rsid w:val="00F57A76"/>
    <w:rsid w:val="00F6629D"/>
    <w:rsid w:val="00F66EA9"/>
    <w:rsid w:val="00F6786F"/>
    <w:rsid w:val="00F70A25"/>
    <w:rsid w:val="00F70B8D"/>
    <w:rsid w:val="00F74568"/>
    <w:rsid w:val="00F75235"/>
    <w:rsid w:val="00F75B19"/>
    <w:rsid w:val="00F76635"/>
    <w:rsid w:val="00F8020F"/>
    <w:rsid w:val="00F84330"/>
    <w:rsid w:val="00F849E4"/>
    <w:rsid w:val="00F865E8"/>
    <w:rsid w:val="00F914B3"/>
    <w:rsid w:val="00F970EC"/>
    <w:rsid w:val="00FA2486"/>
    <w:rsid w:val="00FA3E6A"/>
    <w:rsid w:val="00FB3858"/>
    <w:rsid w:val="00FC2113"/>
    <w:rsid w:val="00FC4149"/>
    <w:rsid w:val="00FC4A30"/>
    <w:rsid w:val="00FD4FA8"/>
    <w:rsid w:val="00FD69F0"/>
    <w:rsid w:val="00FD6A98"/>
    <w:rsid w:val="00FE7973"/>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 w:type="paragraph" w:styleId="Revision">
    <w:name w:val="Revision"/>
    <w:hidden/>
    <w:uiPriority w:val="99"/>
    <w:semiHidden/>
    <w:rsid w:val="00325778"/>
  </w:style>
  <w:style w:type="character" w:styleId="LineNumber">
    <w:name w:val="line number"/>
    <w:basedOn w:val="DefaultParagraphFont"/>
    <w:uiPriority w:val="99"/>
    <w:semiHidden/>
    <w:unhideWhenUsed/>
    <w:rsid w:val="00D53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98575">
      <w:bodyDiv w:val="1"/>
      <w:marLeft w:val="0"/>
      <w:marRight w:val="0"/>
      <w:marTop w:val="0"/>
      <w:marBottom w:val="0"/>
      <w:divBdr>
        <w:top w:val="none" w:sz="0" w:space="0" w:color="auto"/>
        <w:left w:val="none" w:sz="0" w:space="0" w:color="auto"/>
        <w:bottom w:val="none" w:sz="0" w:space="0" w:color="auto"/>
        <w:right w:val="none" w:sz="0" w:space="0" w:color="auto"/>
      </w:divBdr>
    </w:div>
    <w:div w:id="1862429003">
      <w:bodyDiv w:val="1"/>
      <w:marLeft w:val="0"/>
      <w:marRight w:val="0"/>
      <w:marTop w:val="0"/>
      <w:marBottom w:val="0"/>
      <w:divBdr>
        <w:top w:val="none" w:sz="0" w:space="0" w:color="auto"/>
        <w:left w:val="none" w:sz="0" w:space="0" w:color="auto"/>
        <w:bottom w:val="none" w:sz="0" w:space="0" w:color="auto"/>
        <w:right w:val="none" w:sz="0" w:space="0" w:color="auto"/>
      </w:divBdr>
    </w:div>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17D2B-7584-46CE-9FF3-81C79A5B6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8636</TotalTime>
  <Pages>20</Pages>
  <Words>16259</Words>
  <Characters>92682</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100</cp:revision>
  <dcterms:created xsi:type="dcterms:W3CDTF">2020-05-18T20:20:00Z</dcterms:created>
  <dcterms:modified xsi:type="dcterms:W3CDTF">2020-05-30T14:59:00Z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id="R1af5Ap8"/&gt;&lt;style id="http://www.zotero.org/styles/eneuro" hasBibliography="1" bibliographyStyleHasBeenSet="1"/&gt;&lt;prefs&gt;&lt;pref name="fieldType" value="Field"/&gt;&lt;/prefs&gt;&lt;/data&gt;</vt:lpwstr>
  </property>
</Properties>
</file>