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E42275" w:rsidRPr="00E42275" w14:paraId="4900DDFC" w14:textId="77777777" w:rsidTr="00E42275">
        <w:tc>
          <w:tcPr>
            <w:tcW w:w="4627" w:type="dxa"/>
            <w:gridSpan w:val="2"/>
            <w:tcBorders>
              <w:bottom w:val="single" w:sz="18" w:space="0" w:color="auto"/>
            </w:tcBorders>
          </w:tcPr>
          <w:p w14:paraId="0948C00A" w14:textId="0E044F6D" w:rsidR="00E42275" w:rsidRPr="00E42275" w:rsidRDefault="00E42275" w:rsidP="00E42275">
            <w:pPr>
              <w:jc w:val="center"/>
              <w:rPr>
                <w:b/>
                <w:bCs/>
              </w:rPr>
            </w:pPr>
            <w:r w:rsidRPr="00E42275">
              <w:rPr>
                <w:b/>
                <w:bCs/>
              </w:rPr>
              <w:t>Modèle OSI</w:t>
            </w:r>
          </w:p>
        </w:tc>
        <w:tc>
          <w:tcPr>
            <w:tcW w:w="2314" w:type="dxa"/>
            <w:tcBorders>
              <w:bottom w:val="single" w:sz="18" w:space="0" w:color="auto"/>
            </w:tcBorders>
          </w:tcPr>
          <w:p w14:paraId="46FBE805" w14:textId="35D1BB44" w:rsidR="00E42275" w:rsidRPr="00E42275" w:rsidRDefault="00E42275" w:rsidP="00E42275">
            <w:pPr>
              <w:jc w:val="center"/>
              <w:rPr>
                <w:b/>
                <w:bCs/>
              </w:rPr>
            </w:pPr>
            <w:r w:rsidRPr="00E42275">
              <w:rPr>
                <w:b/>
                <w:bCs/>
              </w:rPr>
              <w:t>Modèle TCP/IP</w:t>
            </w:r>
          </w:p>
        </w:tc>
      </w:tr>
      <w:tr w:rsidR="00E42275" w14:paraId="190DE7C7" w14:textId="77777777" w:rsidTr="00E42275">
        <w:tc>
          <w:tcPr>
            <w:tcW w:w="2313" w:type="dxa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</w:tcPr>
          <w:p w14:paraId="4150E20A" w14:textId="11C1441E" w:rsidR="00E42275" w:rsidRDefault="00E42275" w:rsidP="00C6380C">
            <w:r>
              <w:t>Couche 7</w:t>
            </w:r>
          </w:p>
        </w:tc>
        <w:tc>
          <w:tcPr>
            <w:tcW w:w="2314" w:type="dxa"/>
            <w:tcBorders>
              <w:top w:val="single" w:sz="18" w:space="0" w:color="auto"/>
            </w:tcBorders>
            <w:shd w:val="clear" w:color="auto" w:fill="FFE599" w:themeFill="accent4" w:themeFillTint="66"/>
          </w:tcPr>
          <w:p w14:paraId="56FC7D23" w14:textId="2295E9C9" w:rsidR="00E42275" w:rsidRDefault="00E42275" w:rsidP="00C6380C">
            <w:r>
              <w:t>Application</w:t>
            </w:r>
          </w:p>
        </w:tc>
        <w:tc>
          <w:tcPr>
            <w:tcW w:w="231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F5989F2" w14:textId="3DDE00AE" w:rsidR="00E42275" w:rsidRDefault="00E42275" w:rsidP="00E42275">
            <w:r>
              <w:t>Application</w:t>
            </w:r>
          </w:p>
        </w:tc>
      </w:tr>
      <w:tr w:rsidR="00E42275" w14:paraId="379E72FD" w14:textId="77777777" w:rsidTr="00E42275">
        <w:tc>
          <w:tcPr>
            <w:tcW w:w="2313" w:type="dxa"/>
            <w:tcBorders>
              <w:left w:val="single" w:sz="18" w:space="0" w:color="auto"/>
            </w:tcBorders>
            <w:shd w:val="clear" w:color="auto" w:fill="FFE599" w:themeFill="accent4" w:themeFillTint="66"/>
          </w:tcPr>
          <w:p w14:paraId="45816F1F" w14:textId="463456B1" w:rsidR="00E42275" w:rsidRDefault="00E42275" w:rsidP="00C6380C">
            <w:r>
              <w:t>Couche 6</w:t>
            </w:r>
          </w:p>
        </w:tc>
        <w:tc>
          <w:tcPr>
            <w:tcW w:w="2314" w:type="dxa"/>
            <w:shd w:val="clear" w:color="auto" w:fill="FFE599" w:themeFill="accent4" w:themeFillTint="66"/>
          </w:tcPr>
          <w:p w14:paraId="1190CA16" w14:textId="672068D4" w:rsidR="00E42275" w:rsidRDefault="00E42275" w:rsidP="00C6380C">
            <w:r>
              <w:t>Présentation</w:t>
            </w:r>
          </w:p>
        </w:tc>
        <w:tc>
          <w:tcPr>
            <w:tcW w:w="2314" w:type="dxa"/>
            <w:vMerge/>
            <w:tcBorders>
              <w:right w:val="single" w:sz="18" w:space="0" w:color="auto"/>
            </w:tcBorders>
            <w:shd w:val="clear" w:color="auto" w:fill="FFE599" w:themeFill="accent4" w:themeFillTint="66"/>
          </w:tcPr>
          <w:p w14:paraId="7AA56EF4" w14:textId="77777777" w:rsidR="00E42275" w:rsidRDefault="00E42275" w:rsidP="00C6380C"/>
        </w:tc>
      </w:tr>
      <w:tr w:rsidR="00E42275" w14:paraId="021AFCAB" w14:textId="77777777" w:rsidTr="00E42275">
        <w:tc>
          <w:tcPr>
            <w:tcW w:w="231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</w:tcPr>
          <w:p w14:paraId="54AE2090" w14:textId="6774FFE6" w:rsidR="00E42275" w:rsidRDefault="00E42275" w:rsidP="00C6380C">
            <w:r>
              <w:t>Couche 5</w:t>
            </w:r>
          </w:p>
        </w:tc>
        <w:tc>
          <w:tcPr>
            <w:tcW w:w="2314" w:type="dxa"/>
            <w:tcBorders>
              <w:bottom w:val="single" w:sz="18" w:space="0" w:color="auto"/>
            </w:tcBorders>
            <w:shd w:val="clear" w:color="auto" w:fill="FFE599" w:themeFill="accent4" w:themeFillTint="66"/>
          </w:tcPr>
          <w:p w14:paraId="3724072F" w14:textId="60B2A47B" w:rsidR="00E42275" w:rsidRDefault="00E42275" w:rsidP="00C6380C">
            <w:r>
              <w:t>Session</w:t>
            </w:r>
          </w:p>
        </w:tc>
        <w:tc>
          <w:tcPr>
            <w:tcW w:w="231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7C346BDD" w14:textId="77777777" w:rsidR="00E42275" w:rsidRDefault="00E42275" w:rsidP="00C6380C"/>
        </w:tc>
      </w:tr>
      <w:tr w:rsidR="00E42275" w14:paraId="1503C3FD" w14:textId="77777777" w:rsidTr="00E42275">
        <w:tc>
          <w:tcPr>
            <w:tcW w:w="2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5" w:themeFillTint="66"/>
          </w:tcPr>
          <w:p w14:paraId="605BD781" w14:textId="3AB9C4B3" w:rsidR="00E42275" w:rsidRDefault="00E42275" w:rsidP="00C6380C">
            <w:r>
              <w:t>Couche 4</w:t>
            </w:r>
          </w:p>
        </w:tc>
        <w:tc>
          <w:tcPr>
            <w:tcW w:w="231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5" w:themeFillTint="66"/>
          </w:tcPr>
          <w:p w14:paraId="3E675039" w14:textId="4B90695A" w:rsidR="00E42275" w:rsidRDefault="00E42275" w:rsidP="00C6380C">
            <w:r>
              <w:t>Transport</w:t>
            </w:r>
          </w:p>
        </w:tc>
        <w:tc>
          <w:tcPr>
            <w:tcW w:w="231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1C7D7BD1" w14:textId="3B83A5D1" w:rsidR="00E42275" w:rsidRDefault="00E42275" w:rsidP="00C6380C">
            <w:r>
              <w:t>Transport</w:t>
            </w:r>
          </w:p>
        </w:tc>
      </w:tr>
      <w:tr w:rsidR="00E42275" w14:paraId="10FF048B" w14:textId="77777777" w:rsidTr="00E42275">
        <w:tc>
          <w:tcPr>
            <w:tcW w:w="2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14:paraId="4C828A31" w14:textId="2B069251" w:rsidR="00E42275" w:rsidRDefault="00E42275" w:rsidP="00C6380C">
            <w:r>
              <w:t>Couche 3</w:t>
            </w:r>
          </w:p>
        </w:tc>
        <w:tc>
          <w:tcPr>
            <w:tcW w:w="231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7CAAC" w:themeFill="accent2" w:themeFillTint="66"/>
          </w:tcPr>
          <w:p w14:paraId="46FC4601" w14:textId="3CACA542" w:rsidR="00E42275" w:rsidRDefault="00E42275" w:rsidP="00C6380C">
            <w:r>
              <w:t>Network</w:t>
            </w:r>
          </w:p>
        </w:tc>
        <w:tc>
          <w:tcPr>
            <w:tcW w:w="231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571663C9" w14:textId="630D0C20" w:rsidR="00E42275" w:rsidRDefault="00E42275" w:rsidP="00C6380C">
            <w:r>
              <w:t>Internet</w:t>
            </w:r>
          </w:p>
        </w:tc>
      </w:tr>
      <w:tr w:rsidR="00E42275" w14:paraId="41DFD726" w14:textId="77777777" w:rsidTr="00E42275">
        <w:tc>
          <w:tcPr>
            <w:tcW w:w="2313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14:paraId="225DF8E7" w14:textId="0342250F" w:rsidR="00E42275" w:rsidRDefault="00E42275" w:rsidP="00C6380C">
            <w:r>
              <w:t>Couche 2</w:t>
            </w:r>
          </w:p>
        </w:tc>
        <w:tc>
          <w:tcPr>
            <w:tcW w:w="2314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0A22766F" w14:textId="68883FDA" w:rsidR="00E42275" w:rsidRDefault="00E42275" w:rsidP="00C6380C">
            <w:r>
              <w:t>Data Link</w:t>
            </w:r>
          </w:p>
        </w:tc>
        <w:tc>
          <w:tcPr>
            <w:tcW w:w="231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672642DC" w14:textId="16480D51" w:rsidR="00E42275" w:rsidRDefault="00E42275" w:rsidP="00E42275">
            <w:r>
              <w:t>Network Access</w:t>
            </w:r>
          </w:p>
        </w:tc>
      </w:tr>
      <w:tr w:rsidR="00E42275" w14:paraId="0464FDFD" w14:textId="77777777" w:rsidTr="00E42275">
        <w:tc>
          <w:tcPr>
            <w:tcW w:w="231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14:paraId="434DB5DB" w14:textId="56FAFB70" w:rsidR="00E42275" w:rsidRDefault="00E42275" w:rsidP="00C6380C">
            <w:r>
              <w:t>Couche 1</w:t>
            </w:r>
          </w:p>
        </w:tc>
        <w:tc>
          <w:tcPr>
            <w:tcW w:w="2314" w:type="dxa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17465F5D" w14:textId="13850B8D" w:rsidR="00E42275" w:rsidRDefault="00E42275" w:rsidP="00C6380C">
            <w:r>
              <w:t>Physical</w:t>
            </w:r>
          </w:p>
        </w:tc>
        <w:tc>
          <w:tcPr>
            <w:tcW w:w="231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01C52D3C" w14:textId="77777777" w:rsidR="00E42275" w:rsidRDefault="00E42275" w:rsidP="00C6380C"/>
        </w:tc>
      </w:tr>
    </w:tbl>
    <w:p w14:paraId="400F3D63" w14:textId="6533ACBF" w:rsidR="00C6380C" w:rsidRDefault="00C6380C" w:rsidP="00C638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3260"/>
      </w:tblGrid>
      <w:tr w:rsidR="00E42275" w:rsidRPr="00E27C4F" w14:paraId="496F78BE" w14:textId="77777777" w:rsidTr="00E27C4F">
        <w:trPr>
          <w:trHeight w:val="284"/>
        </w:trPr>
        <w:tc>
          <w:tcPr>
            <w:tcW w:w="704" w:type="dxa"/>
            <w:tcBorders>
              <w:top w:val="nil"/>
              <w:left w:val="nil"/>
            </w:tcBorders>
          </w:tcPr>
          <w:p w14:paraId="0470C320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4FA4FBB" w14:textId="048E552C" w:rsidR="00E42275" w:rsidRPr="00E27C4F" w:rsidRDefault="00E42275" w:rsidP="00C6380C">
            <w:pPr>
              <w:rPr>
                <w:b/>
                <w:bCs/>
              </w:rPr>
            </w:pPr>
            <w:r w:rsidRPr="00E27C4F">
              <w:rPr>
                <w:b/>
                <w:bCs/>
              </w:rPr>
              <w:t>Unité de donnée</w:t>
            </w:r>
          </w:p>
        </w:tc>
        <w:tc>
          <w:tcPr>
            <w:tcW w:w="1559" w:type="dxa"/>
          </w:tcPr>
          <w:p w14:paraId="41D1A01C" w14:textId="3B66E8E0" w:rsidR="00E42275" w:rsidRPr="00E27C4F" w:rsidRDefault="00E42275" w:rsidP="00C6380C">
            <w:pPr>
              <w:rPr>
                <w:b/>
                <w:bCs/>
              </w:rPr>
            </w:pPr>
            <w:r w:rsidRPr="00E27C4F">
              <w:rPr>
                <w:b/>
                <w:bCs/>
              </w:rPr>
              <w:t>Couche</w:t>
            </w:r>
          </w:p>
        </w:tc>
        <w:tc>
          <w:tcPr>
            <w:tcW w:w="3260" w:type="dxa"/>
          </w:tcPr>
          <w:p w14:paraId="21F830A9" w14:textId="25F5498F" w:rsidR="00E42275" w:rsidRPr="00E27C4F" w:rsidRDefault="00E42275" w:rsidP="00C6380C">
            <w:pPr>
              <w:rPr>
                <w:b/>
                <w:bCs/>
              </w:rPr>
            </w:pPr>
            <w:r w:rsidRPr="00E27C4F">
              <w:rPr>
                <w:b/>
                <w:bCs/>
              </w:rPr>
              <w:t>Fonction</w:t>
            </w:r>
          </w:p>
        </w:tc>
      </w:tr>
      <w:tr w:rsidR="00E42275" w14:paraId="31674E1E" w14:textId="77777777" w:rsidTr="00E27C4F">
        <w:trPr>
          <w:trHeight w:val="284"/>
        </w:trPr>
        <w:tc>
          <w:tcPr>
            <w:tcW w:w="704" w:type="dxa"/>
            <w:vMerge w:val="restart"/>
            <w:textDirection w:val="btLr"/>
          </w:tcPr>
          <w:p w14:paraId="5477F773" w14:textId="4670A819" w:rsidR="00E42275" w:rsidRPr="00E27C4F" w:rsidRDefault="00E42275" w:rsidP="00E42275">
            <w:pPr>
              <w:ind w:left="113" w:right="113"/>
              <w:rPr>
                <w:b/>
                <w:bCs/>
              </w:rPr>
            </w:pPr>
            <w:r w:rsidRPr="00E27C4F">
              <w:rPr>
                <w:b/>
                <w:bCs/>
              </w:rPr>
              <w:t>Couches hautes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195CDC3C" w14:textId="70371E5F" w:rsidR="00E42275" w:rsidRDefault="00E42275" w:rsidP="00C6380C">
            <w:r>
              <w:t>Donnée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A799B07" w14:textId="2E01CD47" w:rsidR="00E42275" w:rsidRDefault="00E42275" w:rsidP="00C6380C">
            <w:r>
              <w:t>7. Application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14:paraId="463D1BFB" w14:textId="2C0FE974" w:rsidR="00E42275" w:rsidRDefault="00E42275" w:rsidP="00C6380C">
            <w:r>
              <w:t>Point d’accès aux services réseau</w:t>
            </w:r>
          </w:p>
        </w:tc>
      </w:tr>
      <w:tr w:rsidR="00E42275" w14:paraId="1A9C6A75" w14:textId="77777777" w:rsidTr="00E27C4F">
        <w:trPr>
          <w:trHeight w:val="284"/>
        </w:trPr>
        <w:tc>
          <w:tcPr>
            <w:tcW w:w="704" w:type="dxa"/>
            <w:vMerge/>
          </w:tcPr>
          <w:p w14:paraId="632C97E2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0CBA1C7" w14:textId="3CBC770A" w:rsidR="00E42275" w:rsidRDefault="00E42275" w:rsidP="00C6380C">
            <w:r>
              <w:t>Donnée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F0A1F9D" w14:textId="31D9048E" w:rsidR="00E42275" w:rsidRDefault="00E42275" w:rsidP="00C6380C">
            <w:r>
              <w:t>6. Présentation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226BBF73" w14:textId="7A439FF2" w:rsidR="00E42275" w:rsidRDefault="00E42275" w:rsidP="00C6380C">
            <w:r>
              <w:t>Conversion et chiffrement des données</w:t>
            </w:r>
          </w:p>
        </w:tc>
      </w:tr>
      <w:tr w:rsidR="00E42275" w14:paraId="0EB0421D" w14:textId="77777777" w:rsidTr="00E27C4F">
        <w:trPr>
          <w:trHeight w:val="284"/>
        </w:trPr>
        <w:tc>
          <w:tcPr>
            <w:tcW w:w="704" w:type="dxa"/>
            <w:vMerge/>
          </w:tcPr>
          <w:p w14:paraId="7DACCF82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69A1B997" w14:textId="653FD177" w:rsidR="00E42275" w:rsidRDefault="00E42275" w:rsidP="00C6380C">
            <w:r>
              <w:t>Donnée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C59D05C" w14:textId="1697BA96" w:rsidR="00E42275" w:rsidRDefault="00E42275" w:rsidP="00C6380C">
            <w:r>
              <w:t>5. Session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1C9B58F4" w14:textId="3115AC84" w:rsidR="00E42275" w:rsidRDefault="00E42275" w:rsidP="00C6380C">
            <w:r>
              <w:t xml:space="preserve">Communication </w:t>
            </w:r>
            <w:proofErr w:type="spellStart"/>
            <w:r>
              <w:t>interhost</w:t>
            </w:r>
            <w:proofErr w:type="spellEnd"/>
          </w:p>
        </w:tc>
      </w:tr>
      <w:tr w:rsidR="00E42275" w14:paraId="7D028D4A" w14:textId="77777777" w:rsidTr="00E27C4F">
        <w:trPr>
          <w:trHeight w:val="284"/>
        </w:trPr>
        <w:tc>
          <w:tcPr>
            <w:tcW w:w="704" w:type="dxa"/>
            <w:vMerge/>
          </w:tcPr>
          <w:p w14:paraId="1AE5123A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E599" w:themeFill="accent4" w:themeFillTint="66"/>
          </w:tcPr>
          <w:p w14:paraId="60F8FDAE" w14:textId="344080E1" w:rsidR="00E42275" w:rsidRDefault="00E42275" w:rsidP="00C6380C">
            <w:r>
              <w:t>Segment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4B28E868" w14:textId="4FB6E9BA" w:rsidR="00E42275" w:rsidRDefault="00E42275" w:rsidP="00C6380C">
            <w:r>
              <w:t>4. Transport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7B68C2B5" w14:textId="3CF868C8" w:rsidR="00E42275" w:rsidRDefault="00E42275" w:rsidP="00C6380C">
            <w:r>
              <w:t>Connexion de bout en bout et contrôle de flux</w:t>
            </w:r>
          </w:p>
        </w:tc>
      </w:tr>
      <w:tr w:rsidR="00E42275" w14:paraId="20663C93" w14:textId="77777777" w:rsidTr="00E27C4F">
        <w:trPr>
          <w:trHeight w:val="284"/>
        </w:trPr>
        <w:tc>
          <w:tcPr>
            <w:tcW w:w="704" w:type="dxa"/>
            <w:vMerge w:val="restart"/>
            <w:textDirection w:val="btLr"/>
          </w:tcPr>
          <w:p w14:paraId="65F353AE" w14:textId="5DDA3853" w:rsidR="00E42275" w:rsidRPr="00E27C4F" w:rsidRDefault="00E42275" w:rsidP="00E42275">
            <w:pPr>
              <w:ind w:left="113" w:right="113"/>
              <w:rPr>
                <w:b/>
                <w:bCs/>
              </w:rPr>
            </w:pPr>
            <w:r w:rsidRPr="00E27C4F">
              <w:rPr>
                <w:b/>
                <w:bCs/>
              </w:rPr>
              <w:t>Couches matérielles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2DE2788" w14:textId="20004286" w:rsidR="00E42275" w:rsidRDefault="00E42275" w:rsidP="00C6380C">
            <w:r>
              <w:t>Datagramme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F9F66C5" w14:textId="5096A47C" w:rsidR="00E42275" w:rsidRDefault="00E42275" w:rsidP="00C6380C">
            <w:r>
              <w:t>3. Réseau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14:paraId="01366FA8" w14:textId="55BC6E55" w:rsidR="00E42275" w:rsidRDefault="00E42275" w:rsidP="00C6380C">
            <w:r>
              <w:t>Détermine le parcours et l’adressage logique</w:t>
            </w:r>
          </w:p>
        </w:tc>
      </w:tr>
      <w:tr w:rsidR="00E42275" w14:paraId="60C2433E" w14:textId="77777777" w:rsidTr="00E27C4F">
        <w:trPr>
          <w:trHeight w:val="284"/>
        </w:trPr>
        <w:tc>
          <w:tcPr>
            <w:tcW w:w="704" w:type="dxa"/>
            <w:vMerge/>
          </w:tcPr>
          <w:p w14:paraId="0D2EA441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7CAAC" w:themeFill="accent2" w:themeFillTint="66"/>
          </w:tcPr>
          <w:p w14:paraId="51601037" w14:textId="11ABD6B1" w:rsidR="00E42275" w:rsidRDefault="00E42275" w:rsidP="00C6380C">
            <w:r>
              <w:t>Trame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6D5AF1D2" w14:textId="59FFB658" w:rsidR="00E42275" w:rsidRDefault="00E42275" w:rsidP="00C6380C">
            <w:r>
              <w:t>2. Liaison de donnée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54FBF3BC" w14:textId="7FAA42A0" w:rsidR="00E42275" w:rsidRDefault="00E42275" w:rsidP="00C6380C">
            <w:r>
              <w:t>Adressage physique (MAC et LLC)</w:t>
            </w:r>
          </w:p>
        </w:tc>
      </w:tr>
      <w:tr w:rsidR="00E42275" w14:paraId="1DF292C2" w14:textId="77777777" w:rsidTr="00E27C4F">
        <w:trPr>
          <w:trHeight w:val="284"/>
        </w:trPr>
        <w:tc>
          <w:tcPr>
            <w:tcW w:w="704" w:type="dxa"/>
            <w:vMerge/>
          </w:tcPr>
          <w:p w14:paraId="179A9A76" w14:textId="77777777" w:rsidR="00E42275" w:rsidRPr="00E27C4F" w:rsidRDefault="00E42275" w:rsidP="00C6380C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4B083" w:themeFill="accent2" w:themeFillTint="99"/>
          </w:tcPr>
          <w:p w14:paraId="21245ACA" w14:textId="03190014" w:rsidR="00E42275" w:rsidRDefault="00E42275" w:rsidP="00C6380C">
            <w:r>
              <w:t>Bit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0ABBBA86" w14:textId="18C039BD" w:rsidR="00E42275" w:rsidRDefault="00E42275" w:rsidP="00C6380C">
            <w:r>
              <w:t>1. Physique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14:paraId="5EEF5090" w14:textId="15A61E6B" w:rsidR="00E42275" w:rsidRDefault="00E27C4F" w:rsidP="00C6380C">
            <w:r>
              <w:t>Transmission binaire numérique ou analogique</w:t>
            </w:r>
          </w:p>
        </w:tc>
      </w:tr>
    </w:tbl>
    <w:p w14:paraId="0A7710CE" w14:textId="77777777" w:rsidR="00E42275" w:rsidRPr="00C6380C" w:rsidRDefault="00E42275" w:rsidP="00C6380C"/>
    <w:sectPr w:rsidR="00E42275" w:rsidRPr="00C6380C" w:rsidSect="00FB03C3">
      <w:headerReference w:type="default" r:id="rId7"/>
      <w:footerReference w:type="default" r:id="rId8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8FB10" w14:textId="77777777" w:rsidR="006B481F" w:rsidRDefault="006B481F" w:rsidP="00C6380C">
      <w:r>
        <w:separator/>
      </w:r>
    </w:p>
    <w:p w14:paraId="1CA451BB" w14:textId="77777777" w:rsidR="006B481F" w:rsidRDefault="006B481F" w:rsidP="00C6380C"/>
  </w:endnote>
  <w:endnote w:type="continuationSeparator" w:id="0">
    <w:p w14:paraId="440E0F33" w14:textId="77777777" w:rsidR="006B481F" w:rsidRDefault="006B481F" w:rsidP="00C6380C">
      <w:r>
        <w:continuationSeparator/>
      </w:r>
    </w:p>
    <w:p w14:paraId="6A69EE97" w14:textId="77777777" w:rsidR="006B481F" w:rsidRDefault="006B481F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C64223" w14:textId="77777777"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>2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14:paraId="57E40BBC" w14:textId="77777777" w:rsidR="002E58F4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1D33E" w14:textId="77777777" w:rsidR="006B481F" w:rsidRDefault="006B481F" w:rsidP="00C6380C">
      <w:r>
        <w:separator/>
      </w:r>
    </w:p>
    <w:p w14:paraId="0441BA95" w14:textId="77777777" w:rsidR="006B481F" w:rsidRDefault="006B481F" w:rsidP="00C6380C"/>
  </w:footnote>
  <w:footnote w:type="continuationSeparator" w:id="0">
    <w:p w14:paraId="4E673A62" w14:textId="77777777" w:rsidR="006B481F" w:rsidRDefault="006B481F" w:rsidP="00C6380C">
      <w:r>
        <w:continuationSeparator/>
      </w:r>
    </w:p>
    <w:p w14:paraId="6937AEFF" w14:textId="77777777" w:rsidR="006B481F" w:rsidRDefault="006B481F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5A457" w14:textId="77777777" w:rsidR="00D44144" w:rsidRDefault="00D44144" w:rsidP="00C6380C">
    <w:pPr>
      <w:pStyle w:val="En-tte"/>
    </w:pPr>
    <w:r>
      <w:rPr>
        <w:noProof/>
      </w:rPr>
      <w:drawing>
        <wp:inline distT="0" distB="0" distL="0" distR="0" wp14:anchorId="37D970EE" wp14:editId="2BCE2EFB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</w:rPr>
      <w:drawing>
        <wp:inline distT="0" distB="0" distL="0" distR="0" wp14:anchorId="1FED28D4" wp14:editId="68441817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88E957E" w14:textId="76D12124" w:rsidR="00C6380C" w:rsidRPr="00C6380C" w:rsidRDefault="00E42275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 xml:space="preserve">Modèles </w:t>
        </w:r>
        <w:r w:rsidR="00E27C4F">
          <w:rPr>
            <w:rFonts w:ascii="Consolas" w:hAnsi="Consolas"/>
            <w:sz w:val="24"/>
          </w:rPr>
          <w:t xml:space="preserve">OSI et </w:t>
        </w:r>
        <w:r>
          <w:rPr>
            <w:rFonts w:ascii="Consolas" w:hAnsi="Consolas"/>
            <w:sz w:val="24"/>
          </w:rPr>
          <w:t>TCP/IP</w:t>
        </w:r>
      </w:p>
    </w:sdtContent>
  </w:sdt>
  <w:p w14:paraId="5109CE3A" w14:textId="2BA77584" w:rsidR="002E58F4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10-04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42275">
          <w:rPr>
            <w:rFonts w:ascii="Consolas" w:hAnsi="Consolas"/>
            <w:sz w:val="16"/>
            <w:szCs w:val="16"/>
          </w:rPr>
          <w:t>04/10/2020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2275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75"/>
    <w:rsid w:val="00023A77"/>
    <w:rsid w:val="000656CD"/>
    <w:rsid w:val="002B1B07"/>
    <w:rsid w:val="002E58F4"/>
    <w:rsid w:val="004050DA"/>
    <w:rsid w:val="004A58E5"/>
    <w:rsid w:val="006B481F"/>
    <w:rsid w:val="007B6C60"/>
    <w:rsid w:val="00982295"/>
    <w:rsid w:val="00BC7476"/>
    <w:rsid w:val="00C6377E"/>
    <w:rsid w:val="00C6380C"/>
    <w:rsid w:val="00CC409D"/>
    <w:rsid w:val="00D44144"/>
    <w:rsid w:val="00E27C4F"/>
    <w:rsid w:val="00E42275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C415C"/>
  <w15:chartTrackingRefBased/>
  <w15:docId w15:val="{C9318194-36A0-44E1-BA41-C1442A4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table" w:styleId="Grilledutableau">
    <w:name w:val="Table Grid"/>
    <w:basedOn w:val="TableauNormal"/>
    <w:uiPriority w:val="39"/>
    <w:rsid w:val="00E4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\Templates%20documents\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</Template>
  <TotalTime>14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Modèles OSI et TCP/IP et OSI</dc:title>
  <dc:subject/>
  <dc:creator>Jimmy Poirier</dc:creator>
  <cp:keywords/>
  <dc:description/>
  <cp:lastModifiedBy>Jimmy</cp:lastModifiedBy>
  <cp:revision>1</cp:revision>
  <dcterms:created xsi:type="dcterms:W3CDTF">2020-10-04T16:34:00Z</dcterms:created>
  <dcterms:modified xsi:type="dcterms:W3CDTF">2020-10-04T16:48:00Z</dcterms:modified>
</cp:coreProperties>
</file>