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A6E5" w14:textId="4533122C" w:rsidR="00734414" w:rsidRPr="00CE4DD4" w:rsidRDefault="00260C3D" w:rsidP="00235748">
      <w:pPr>
        <w:spacing w:line="240" w:lineRule="auto"/>
        <w:jc w:val="center"/>
        <w:rPr>
          <w:b/>
          <w:bCs/>
          <w:sz w:val="24"/>
          <w:szCs w:val="24"/>
        </w:rPr>
      </w:pPr>
      <w:r w:rsidRPr="00CE4DD4">
        <w:rPr>
          <w:b/>
          <w:bCs/>
          <w:sz w:val="24"/>
          <w:szCs w:val="24"/>
        </w:rPr>
        <w:t xml:space="preserve">THE IMPACT OF </w:t>
      </w:r>
      <w:r w:rsidRPr="00CE4DD4">
        <w:rPr>
          <w:b/>
          <w:bCs/>
          <w:sz w:val="24"/>
          <w:szCs w:val="24"/>
        </w:rPr>
        <w:t xml:space="preserve">TRANSMISSION REDUCTION ON THE EVOLUTION OF </w:t>
      </w:r>
      <w:r w:rsidRPr="00CE4DD4">
        <w:rPr>
          <w:b/>
          <w:bCs/>
          <w:i/>
          <w:iCs/>
          <w:sz w:val="24"/>
          <w:szCs w:val="24"/>
        </w:rPr>
        <w:t>P. FALCIPARUM</w:t>
      </w:r>
      <w:r w:rsidRPr="00CE4DD4">
        <w:rPr>
          <w:b/>
          <w:bCs/>
          <w:sz w:val="24"/>
          <w:szCs w:val="24"/>
        </w:rPr>
        <w:t xml:space="preserve"> DRUG RESISTANCE.</w:t>
      </w:r>
    </w:p>
    <w:p w14:paraId="676A293B" w14:textId="77777777" w:rsidR="00AA54BE" w:rsidRPr="00CE4DD4" w:rsidRDefault="00AA54BE" w:rsidP="00235748">
      <w:pPr>
        <w:spacing w:line="240" w:lineRule="auto"/>
        <w:jc w:val="both"/>
        <w:rPr>
          <w:b/>
          <w:bCs/>
          <w:sz w:val="24"/>
          <w:szCs w:val="24"/>
        </w:rPr>
      </w:pPr>
    </w:p>
    <w:p w14:paraId="534CEAE4" w14:textId="7D4FBC36" w:rsidR="00AA54BE" w:rsidRPr="00CE4DD4" w:rsidRDefault="00AA54BE" w:rsidP="00235748">
      <w:pPr>
        <w:spacing w:line="240" w:lineRule="auto"/>
        <w:jc w:val="both"/>
        <w:rPr>
          <w:b/>
          <w:bCs/>
          <w:sz w:val="24"/>
          <w:szCs w:val="24"/>
        </w:rPr>
      </w:pPr>
      <w:r w:rsidRPr="00CE4DD4">
        <w:rPr>
          <w:b/>
          <w:bCs/>
          <w:sz w:val="24"/>
          <w:szCs w:val="24"/>
        </w:rPr>
        <w:t>Data Description:</w:t>
      </w:r>
    </w:p>
    <w:p w14:paraId="76F459B3" w14:textId="32D01E11" w:rsidR="00DE6D4F" w:rsidRPr="00CE4DD4" w:rsidRDefault="00DE6D4F" w:rsidP="00235748">
      <w:pPr>
        <w:spacing w:line="240" w:lineRule="auto"/>
        <w:jc w:val="both"/>
        <w:rPr>
          <w:sz w:val="24"/>
          <w:szCs w:val="24"/>
        </w:rPr>
      </w:pPr>
      <w:r w:rsidRPr="00CE4DD4">
        <w:rPr>
          <w:sz w:val="24"/>
          <w:szCs w:val="24"/>
        </w:rPr>
        <w:t xml:space="preserve">Data for this project comes from </w:t>
      </w:r>
      <w:r w:rsidR="00FA36AC" w:rsidRPr="00CE4DD4">
        <w:rPr>
          <w:sz w:val="24"/>
          <w:szCs w:val="24"/>
        </w:rPr>
        <w:t xml:space="preserve">antimalaria </w:t>
      </w:r>
      <w:r w:rsidRPr="00CE4DD4">
        <w:rPr>
          <w:sz w:val="24"/>
          <w:szCs w:val="24"/>
        </w:rPr>
        <w:t xml:space="preserve">drug resistance </w:t>
      </w:r>
      <w:r w:rsidR="00FA36AC" w:rsidRPr="00CE4DD4">
        <w:rPr>
          <w:sz w:val="24"/>
          <w:szCs w:val="24"/>
        </w:rPr>
        <w:t xml:space="preserve">marker </w:t>
      </w:r>
      <w:r w:rsidRPr="00CE4DD4">
        <w:rPr>
          <w:sz w:val="24"/>
          <w:szCs w:val="24"/>
        </w:rPr>
        <w:t>surveillance studies</w:t>
      </w:r>
      <w:r w:rsidR="00FA36AC" w:rsidRPr="00CE4DD4">
        <w:rPr>
          <w:sz w:val="24"/>
          <w:szCs w:val="24"/>
        </w:rPr>
        <w:t xml:space="preserve"> conducted by various research groups across endemic regions of the world. </w:t>
      </w:r>
      <w:r w:rsidR="00303709" w:rsidRPr="00CE4DD4">
        <w:rPr>
          <w:sz w:val="24"/>
          <w:szCs w:val="24"/>
        </w:rPr>
        <w:t>These include</w:t>
      </w:r>
      <w:r w:rsidR="00D9293B" w:rsidRPr="00CE4DD4">
        <w:rPr>
          <w:sz w:val="24"/>
          <w:szCs w:val="24"/>
        </w:rPr>
        <w:t xml:space="preserve"> countries in</w:t>
      </w:r>
      <w:r w:rsidR="00303709" w:rsidRPr="00CE4DD4">
        <w:rPr>
          <w:sz w:val="24"/>
          <w:szCs w:val="24"/>
        </w:rPr>
        <w:t xml:space="preserve"> Africa, Asia, Oceania, Central, South America and the Caribbean</w:t>
      </w:r>
      <w:r w:rsidR="00DF0C73" w:rsidRPr="00CE4DD4">
        <w:rPr>
          <w:sz w:val="24"/>
          <w:szCs w:val="24"/>
        </w:rPr>
        <w:t xml:space="preserve"> with different transmission intensities</w:t>
      </w:r>
      <w:r w:rsidR="00303709" w:rsidRPr="00CE4DD4">
        <w:rPr>
          <w:sz w:val="24"/>
          <w:szCs w:val="24"/>
        </w:rPr>
        <w:t xml:space="preserve">. Here mutations in the </w:t>
      </w:r>
      <w:r w:rsidR="00303709" w:rsidRPr="00CE4DD4">
        <w:rPr>
          <w:i/>
          <w:iCs/>
          <w:sz w:val="24"/>
          <w:szCs w:val="24"/>
        </w:rPr>
        <w:t>P</w:t>
      </w:r>
      <w:r w:rsidR="00D9293B" w:rsidRPr="00CE4DD4">
        <w:rPr>
          <w:i/>
          <w:iCs/>
          <w:sz w:val="24"/>
          <w:szCs w:val="24"/>
        </w:rPr>
        <w:t>lasmodium</w:t>
      </w:r>
      <w:r w:rsidR="00303709" w:rsidRPr="00CE4DD4">
        <w:rPr>
          <w:i/>
          <w:iCs/>
          <w:sz w:val="24"/>
          <w:szCs w:val="24"/>
        </w:rPr>
        <w:t xml:space="preserve"> falciparum</w:t>
      </w:r>
      <w:r w:rsidR="00303709" w:rsidRPr="00CE4DD4">
        <w:rPr>
          <w:sz w:val="24"/>
          <w:szCs w:val="24"/>
        </w:rPr>
        <w:t xml:space="preserve"> genes such as the</w:t>
      </w:r>
      <w:r w:rsidR="00303709" w:rsidRPr="00CE4DD4">
        <w:rPr>
          <w:i/>
          <w:iCs/>
          <w:sz w:val="24"/>
          <w:szCs w:val="24"/>
        </w:rPr>
        <w:t xml:space="preserve"> </w:t>
      </w:r>
      <w:proofErr w:type="spellStart"/>
      <w:r w:rsidR="00303709" w:rsidRPr="00CE4DD4">
        <w:rPr>
          <w:i/>
          <w:iCs/>
          <w:sz w:val="24"/>
          <w:szCs w:val="24"/>
        </w:rPr>
        <w:t>pfcrt</w:t>
      </w:r>
      <w:proofErr w:type="spellEnd"/>
      <w:r w:rsidR="00303709" w:rsidRPr="00CE4DD4">
        <w:rPr>
          <w:sz w:val="24"/>
          <w:szCs w:val="24"/>
        </w:rPr>
        <w:t xml:space="preserve"> and </w:t>
      </w:r>
      <w:r w:rsidR="00303709" w:rsidRPr="00CE4DD4">
        <w:rPr>
          <w:i/>
          <w:iCs/>
          <w:sz w:val="24"/>
          <w:szCs w:val="24"/>
        </w:rPr>
        <w:t xml:space="preserve">pfmdr1 </w:t>
      </w:r>
      <w:r w:rsidR="00303709" w:rsidRPr="00CE4DD4">
        <w:rPr>
          <w:sz w:val="24"/>
          <w:szCs w:val="24"/>
        </w:rPr>
        <w:t xml:space="preserve">(associated with Chloroquine, Mefloquine and ACT resistance); </w:t>
      </w:r>
      <w:proofErr w:type="spellStart"/>
      <w:r w:rsidR="00303709" w:rsidRPr="00CE4DD4">
        <w:rPr>
          <w:i/>
          <w:iCs/>
          <w:sz w:val="24"/>
          <w:szCs w:val="24"/>
        </w:rPr>
        <w:t>pfdhps</w:t>
      </w:r>
      <w:proofErr w:type="spellEnd"/>
      <w:r w:rsidR="00303709" w:rsidRPr="00CE4DD4">
        <w:rPr>
          <w:sz w:val="24"/>
          <w:szCs w:val="24"/>
        </w:rPr>
        <w:t xml:space="preserve"> and </w:t>
      </w:r>
      <w:proofErr w:type="spellStart"/>
      <w:r w:rsidR="00303709" w:rsidRPr="00CE4DD4">
        <w:rPr>
          <w:i/>
          <w:iCs/>
          <w:sz w:val="24"/>
          <w:szCs w:val="24"/>
        </w:rPr>
        <w:t>pfdhfr</w:t>
      </w:r>
      <w:proofErr w:type="spellEnd"/>
      <w:r w:rsidR="00303709" w:rsidRPr="00CE4DD4">
        <w:rPr>
          <w:i/>
          <w:iCs/>
          <w:sz w:val="24"/>
          <w:szCs w:val="24"/>
        </w:rPr>
        <w:t xml:space="preserve"> </w:t>
      </w:r>
      <w:r w:rsidR="00303709" w:rsidRPr="00CE4DD4">
        <w:rPr>
          <w:sz w:val="24"/>
          <w:szCs w:val="24"/>
        </w:rPr>
        <w:t xml:space="preserve">(associated with resistance to </w:t>
      </w:r>
      <w:proofErr w:type="spellStart"/>
      <w:r w:rsidR="00303709" w:rsidRPr="00CE4DD4">
        <w:rPr>
          <w:sz w:val="24"/>
          <w:szCs w:val="24"/>
        </w:rPr>
        <w:t>Sulphadoxine</w:t>
      </w:r>
      <w:proofErr w:type="spellEnd"/>
      <w:r w:rsidR="00303709" w:rsidRPr="00CE4DD4">
        <w:rPr>
          <w:sz w:val="24"/>
          <w:szCs w:val="24"/>
        </w:rPr>
        <w:t xml:space="preserve"> </w:t>
      </w:r>
      <w:r w:rsidR="00311E75" w:rsidRPr="00CE4DD4">
        <w:rPr>
          <w:sz w:val="24"/>
          <w:szCs w:val="24"/>
        </w:rPr>
        <w:t>Pyrimethamine</w:t>
      </w:r>
      <w:r w:rsidR="00303709" w:rsidRPr="00CE4DD4">
        <w:rPr>
          <w:sz w:val="24"/>
          <w:szCs w:val="24"/>
        </w:rPr>
        <w:t xml:space="preserve">) were tracked and </w:t>
      </w:r>
      <w:proofErr w:type="spellStart"/>
      <w:r w:rsidR="00303709" w:rsidRPr="00CE4DD4">
        <w:rPr>
          <w:sz w:val="24"/>
          <w:szCs w:val="24"/>
        </w:rPr>
        <w:t>quantidied</w:t>
      </w:r>
      <w:proofErr w:type="spellEnd"/>
      <w:r w:rsidR="00303709" w:rsidRPr="00CE4DD4">
        <w:rPr>
          <w:sz w:val="24"/>
          <w:szCs w:val="24"/>
        </w:rPr>
        <w:t>.</w:t>
      </w:r>
      <w:r w:rsidR="00D9293B" w:rsidRPr="00CE4DD4">
        <w:rPr>
          <w:sz w:val="24"/>
          <w:szCs w:val="24"/>
        </w:rPr>
        <w:t xml:space="preserve"> These </w:t>
      </w:r>
      <w:r w:rsidR="00EE325E" w:rsidRPr="00CE4DD4">
        <w:rPr>
          <w:sz w:val="24"/>
          <w:szCs w:val="24"/>
        </w:rPr>
        <w:t>data</w:t>
      </w:r>
      <w:r w:rsidR="00D9293B" w:rsidRPr="00CE4DD4">
        <w:rPr>
          <w:sz w:val="24"/>
          <w:szCs w:val="24"/>
        </w:rPr>
        <w:t xml:space="preserve"> </w:t>
      </w:r>
      <w:r w:rsidR="00CE4DD4" w:rsidRPr="00CE4DD4">
        <w:rPr>
          <w:sz w:val="24"/>
          <w:szCs w:val="24"/>
        </w:rPr>
        <w:t>spanning a</w:t>
      </w:r>
      <w:r w:rsidR="00D9293B" w:rsidRPr="00CE4DD4">
        <w:rPr>
          <w:sz w:val="24"/>
          <w:szCs w:val="24"/>
        </w:rPr>
        <w:t xml:space="preserve"> period from 1995 to 2022</w:t>
      </w:r>
      <w:r w:rsidR="00EE325E" w:rsidRPr="00CE4DD4">
        <w:rPr>
          <w:sz w:val="24"/>
          <w:szCs w:val="24"/>
        </w:rPr>
        <w:t xml:space="preserve"> were </w:t>
      </w:r>
      <w:r w:rsidR="002936E1" w:rsidRPr="00CE4DD4">
        <w:rPr>
          <w:sz w:val="24"/>
          <w:szCs w:val="24"/>
        </w:rPr>
        <w:t xml:space="preserve">then stored in </w:t>
      </w:r>
      <w:r w:rsidR="007F6770">
        <w:rPr>
          <w:sz w:val="24"/>
          <w:szCs w:val="24"/>
        </w:rPr>
        <w:t xml:space="preserve">a database run by the </w:t>
      </w:r>
      <w:proofErr w:type="spellStart"/>
      <w:r w:rsidR="007F6770" w:rsidRPr="007F6770">
        <w:rPr>
          <w:sz w:val="24"/>
          <w:szCs w:val="24"/>
        </w:rPr>
        <w:t>WorldWide</w:t>
      </w:r>
      <w:proofErr w:type="spellEnd"/>
      <w:r w:rsidR="007F6770" w:rsidRPr="007F6770">
        <w:rPr>
          <w:sz w:val="24"/>
          <w:szCs w:val="24"/>
        </w:rPr>
        <w:t xml:space="preserve"> Antimalarial Resistance Network (WWARN)</w:t>
      </w:r>
      <w:r w:rsidR="00D9293B" w:rsidRPr="00CE4DD4">
        <w:rPr>
          <w:sz w:val="24"/>
          <w:szCs w:val="24"/>
        </w:rPr>
        <w:t>.</w:t>
      </w:r>
      <w:r w:rsidR="00DF04A5">
        <w:rPr>
          <w:sz w:val="24"/>
          <w:szCs w:val="24"/>
        </w:rPr>
        <w:t xml:space="preserve"> </w:t>
      </w:r>
      <w:r w:rsidR="00F070BC" w:rsidRPr="00F070BC">
        <w:rPr>
          <w:sz w:val="24"/>
          <w:szCs w:val="24"/>
        </w:rPr>
        <w:t>WWARN</w:t>
      </w:r>
      <w:r w:rsidR="00F070BC" w:rsidRPr="00F070BC">
        <w:rPr>
          <w:sz w:val="24"/>
          <w:szCs w:val="24"/>
        </w:rPr>
        <w:t xml:space="preserve"> </w:t>
      </w:r>
      <w:r w:rsidR="00DF04A5">
        <w:rPr>
          <w:sz w:val="24"/>
          <w:szCs w:val="24"/>
        </w:rPr>
        <w:t>is a global collaboration of infectious disease experts for the generation, analysis and application of malaria drug resistance data</w:t>
      </w:r>
      <w:r w:rsidR="00774BC8">
        <w:rPr>
          <w:sz w:val="24"/>
          <w:szCs w:val="24"/>
        </w:rPr>
        <w:t>.</w:t>
      </w:r>
      <w:r w:rsidR="00DF04A5">
        <w:rPr>
          <w:sz w:val="24"/>
          <w:szCs w:val="24"/>
        </w:rPr>
        <w:t xml:space="preserve"> </w:t>
      </w:r>
    </w:p>
    <w:p w14:paraId="3FB3E0CD" w14:textId="7267E0DD" w:rsidR="00000356" w:rsidRPr="00CE4DD4" w:rsidRDefault="00DF04A5" w:rsidP="0023574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Briefly f</w:t>
      </w:r>
      <w:r w:rsidR="00311E75" w:rsidRPr="00CE4DD4">
        <w:rPr>
          <w:sz w:val="24"/>
          <w:szCs w:val="24"/>
        </w:rPr>
        <w:t xml:space="preserve">or these studies, individuals from various age groups were screened using mainly Microscopy and Rapid Diagnostic Tests for the presence of the malaria parasite </w:t>
      </w:r>
      <w:r w:rsidR="00311E75" w:rsidRPr="00CE4DD4">
        <w:rPr>
          <w:i/>
          <w:iCs/>
          <w:sz w:val="24"/>
          <w:szCs w:val="24"/>
        </w:rPr>
        <w:t xml:space="preserve">Plasmodium falciparum. </w:t>
      </w:r>
      <w:r w:rsidR="00311E75" w:rsidRPr="00CE4DD4">
        <w:rPr>
          <w:sz w:val="24"/>
          <w:szCs w:val="24"/>
        </w:rPr>
        <w:t>Capillary blood w</w:t>
      </w:r>
      <w:r w:rsidR="00044233">
        <w:rPr>
          <w:sz w:val="24"/>
          <w:szCs w:val="24"/>
        </w:rPr>
        <w:t>as</w:t>
      </w:r>
      <w:r w:rsidR="00311E75" w:rsidRPr="00CE4DD4">
        <w:rPr>
          <w:sz w:val="24"/>
          <w:szCs w:val="24"/>
        </w:rPr>
        <w:t xml:space="preserve"> </w:t>
      </w:r>
      <w:r w:rsidR="00372E48" w:rsidRPr="00CE4DD4">
        <w:rPr>
          <w:sz w:val="24"/>
          <w:szCs w:val="24"/>
        </w:rPr>
        <w:t xml:space="preserve">then </w:t>
      </w:r>
      <w:r w:rsidR="00311E75" w:rsidRPr="00CE4DD4">
        <w:rPr>
          <w:sz w:val="24"/>
          <w:szCs w:val="24"/>
        </w:rPr>
        <w:t>taken from those that tested positive and th</w:t>
      </w:r>
      <w:r w:rsidR="00372E48" w:rsidRPr="00CE4DD4">
        <w:rPr>
          <w:sz w:val="24"/>
          <w:szCs w:val="24"/>
        </w:rPr>
        <w:t>is</w:t>
      </w:r>
      <w:r w:rsidR="00311E75" w:rsidRPr="00CE4DD4">
        <w:rPr>
          <w:sz w:val="24"/>
          <w:szCs w:val="24"/>
        </w:rPr>
        <w:t xml:space="preserve"> w</w:t>
      </w:r>
      <w:r w:rsidR="00372E48" w:rsidRPr="00CE4DD4">
        <w:rPr>
          <w:sz w:val="24"/>
          <w:szCs w:val="24"/>
        </w:rPr>
        <w:t>as</w:t>
      </w:r>
      <w:r w:rsidR="00311E75" w:rsidRPr="00CE4DD4">
        <w:rPr>
          <w:sz w:val="24"/>
          <w:szCs w:val="24"/>
        </w:rPr>
        <w:t xml:space="preserve"> followed by parasite DNA isolation.</w:t>
      </w:r>
      <w:r w:rsidR="00372E48" w:rsidRPr="00CE4DD4">
        <w:rPr>
          <w:sz w:val="24"/>
          <w:szCs w:val="24"/>
        </w:rPr>
        <w:t xml:space="preserve"> Following this</w:t>
      </w:r>
      <w:r w:rsidR="0064533D">
        <w:rPr>
          <w:sz w:val="24"/>
          <w:szCs w:val="24"/>
        </w:rPr>
        <w:t>,</w:t>
      </w:r>
      <w:r w:rsidR="00372E48" w:rsidRPr="00CE4DD4">
        <w:rPr>
          <w:sz w:val="24"/>
          <w:szCs w:val="24"/>
        </w:rPr>
        <w:t xml:space="preserve"> the parasites </w:t>
      </w:r>
      <w:r w:rsidR="00FC565E" w:rsidRPr="00CE4DD4">
        <w:rPr>
          <w:sz w:val="24"/>
          <w:szCs w:val="24"/>
        </w:rPr>
        <w:t xml:space="preserve">were genotyped for the various antimalaria drug resistance genes, including the </w:t>
      </w:r>
      <w:proofErr w:type="spellStart"/>
      <w:r w:rsidR="00FC565E" w:rsidRPr="00CE4DD4">
        <w:rPr>
          <w:i/>
          <w:iCs/>
          <w:sz w:val="24"/>
          <w:szCs w:val="24"/>
        </w:rPr>
        <w:t>pfcrt</w:t>
      </w:r>
      <w:proofErr w:type="spellEnd"/>
      <w:r w:rsidR="00FC565E" w:rsidRPr="00CE4DD4">
        <w:rPr>
          <w:sz w:val="24"/>
          <w:szCs w:val="24"/>
        </w:rPr>
        <w:t xml:space="preserve">, </w:t>
      </w:r>
      <w:r w:rsidR="00FC565E" w:rsidRPr="00CE4DD4">
        <w:rPr>
          <w:i/>
          <w:iCs/>
          <w:sz w:val="24"/>
          <w:szCs w:val="24"/>
        </w:rPr>
        <w:t>pfmdr1</w:t>
      </w:r>
      <w:r w:rsidR="00FC565E" w:rsidRPr="00CE4DD4">
        <w:rPr>
          <w:sz w:val="24"/>
          <w:szCs w:val="24"/>
        </w:rPr>
        <w:t xml:space="preserve">, </w:t>
      </w:r>
      <w:proofErr w:type="spellStart"/>
      <w:r w:rsidR="00FC565E" w:rsidRPr="00CE4DD4">
        <w:rPr>
          <w:i/>
          <w:iCs/>
          <w:sz w:val="24"/>
          <w:szCs w:val="24"/>
        </w:rPr>
        <w:t>pfdhps</w:t>
      </w:r>
      <w:proofErr w:type="spellEnd"/>
      <w:r w:rsidR="00FC565E" w:rsidRPr="00CE4DD4">
        <w:rPr>
          <w:sz w:val="24"/>
          <w:szCs w:val="24"/>
        </w:rPr>
        <w:t xml:space="preserve"> and </w:t>
      </w:r>
      <w:proofErr w:type="spellStart"/>
      <w:r w:rsidR="00FC565E" w:rsidRPr="00CE4DD4">
        <w:rPr>
          <w:i/>
          <w:iCs/>
          <w:sz w:val="24"/>
          <w:szCs w:val="24"/>
        </w:rPr>
        <w:t>pfdhfr</w:t>
      </w:r>
      <w:proofErr w:type="spellEnd"/>
      <w:r w:rsidR="00FC565E" w:rsidRPr="00CE4DD4">
        <w:rPr>
          <w:sz w:val="24"/>
          <w:szCs w:val="24"/>
        </w:rPr>
        <w:t xml:space="preserve"> genes</w:t>
      </w:r>
      <w:r w:rsidR="00DF0C73" w:rsidRPr="00CE4DD4">
        <w:rPr>
          <w:sz w:val="24"/>
          <w:szCs w:val="24"/>
        </w:rPr>
        <w:t xml:space="preserve"> and their mutations quantified and </w:t>
      </w:r>
      <w:proofErr w:type="spellStart"/>
      <w:r w:rsidR="00DF0C73" w:rsidRPr="00CE4DD4">
        <w:rPr>
          <w:sz w:val="24"/>
          <w:szCs w:val="24"/>
        </w:rPr>
        <w:t>analysed</w:t>
      </w:r>
      <w:proofErr w:type="spellEnd"/>
      <w:r w:rsidR="00DF0C73" w:rsidRPr="00CE4DD4">
        <w:rPr>
          <w:sz w:val="24"/>
          <w:szCs w:val="24"/>
        </w:rPr>
        <w:t>.</w:t>
      </w:r>
    </w:p>
    <w:p w14:paraId="019C86BC" w14:textId="4644D1BE" w:rsidR="00C87498" w:rsidRDefault="00DF0C73" w:rsidP="00235748">
      <w:pPr>
        <w:spacing w:line="240" w:lineRule="auto"/>
        <w:jc w:val="both"/>
        <w:rPr>
          <w:sz w:val="24"/>
          <w:szCs w:val="24"/>
        </w:rPr>
      </w:pPr>
      <w:r w:rsidRPr="00CE4DD4">
        <w:rPr>
          <w:sz w:val="24"/>
          <w:szCs w:val="24"/>
        </w:rPr>
        <w:t>My proposed project seeks to g</w:t>
      </w:r>
      <w:r w:rsidR="008A46E6">
        <w:rPr>
          <w:sz w:val="24"/>
          <w:szCs w:val="24"/>
        </w:rPr>
        <w:t>ain</w:t>
      </w:r>
      <w:r w:rsidRPr="00CE4DD4">
        <w:rPr>
          <w:sz w:val="24"/>
          <w:szCs w:val="24"/>
        </w:rPr>
        <w:t xml:space="preserve"> insights on </w:t>
      </w:r>
      <w:r w:rsidR="00000356" w:rsidRPr="00CE4DD4">
        <w:rPr>
          <w:sz w:val="24"/>
          <w:szCs w:val="24"/>
        </w:rPr>
        <w:t xml:space="preserve">the relationship between </w:t>
      </w:r>
      <w:r w:rsidR="000C3D24" w:rsidRPr="00CE4DD4">
        <w:rPr>
          <w:sz w:val="24"/>
          <w:szCs w:val="24"/>
        </w:rPr>
        <w:t xml:space="preserve">transmission intensity </w:t>
      </w:r>
      <w:r w:rsidR="00EE325E" w:rsidRPr="00CE4DD4">
        <w:rPr>
          <w:sz w:val="24"/>
          <w:szCs w:val="24"/>
        </w:rPr>
        <w:t>c</w:t>
      </w:r>
      <w:r w:rsidR="000C3D24" w:rsidRPr="00CE4DD4">
        <w:rPr>
          <w:sz w:val="24"/>
          <w:szCs w:val="24"/>
        </w:rPr>
        <w:t xml:space="preserve">hanges as measured by prevalence of parasitemia (parasite rate) </w:t>
      </w:r>
      <w:r w:rsidR="00000356" w:rsidRPr="00CE4DD4">
        <w:rPr>
          <w:sz w:val="24"/>
          <w:szCs w:val="24"/>
        </w:rPr>
        <w:t>and the spread of drug resistance</w:t>
      </w:r>
      <w:r w:rsidR="00EE325E" w:rsidRPr="00CE4DD4">
        <w:rPr>
          <w:sz w:val="24"/>
          <w:szCs w:val="24"/>
        </w:rPr>
        <w:t xml:space="preserve"> over time. </w:t>
      </w:r>
      <w:r w:rsidR="008A6D0E" w:rsidRPr="008A6D0E">
        <w:rPr>
          <w:sz w:val="24"/>
          <w:szCs w:val="24"/>
        </w:rPr>
        <w:t>Th</w:t>
      </w:r>
      <w:r w:rsidR="008A6D0E">
        <w:rPr>
          <w:sz w:val="24"/>
          <w:szCs w:val="24"/>
        </w:rPr>
        <w:t>is is because the</w:t>
      </w:r>
      <w:r w:rsidR="008A6D0E" w:rsidRPr="008A6D0E">
        <w:rPr>
          <w:sz w:val="24"/>
          <w:szCs w:val="24"/>
        </w:rPr>
        <w:t xml:space="preserve"> emergence and spread of drug resistant </w:t>
      </w:r>
      <w:r w:rsidR="008A6D0E" w:rsidRPr="008A6D0E">
        <w:rPr>
          <w:i/>
          <w:iCs/>
          <w:sz w:val="24"/>
          <w:szCs w:val="24"/>
        </w:rPr>
        <w:t>P. falciparum</w:t>
      </w:r>
      <w:r w:rsidR="008A6D0E" w:rsidRPr="008A6D0E">
        <w:rPr>
          <w:sz w:val="24"/>
          <w:szCs w:val="24"/>
        </w:rPr>
        <w:t xml:space="preserve"> threatens to foil the progress made with control interventions.</w:t>
      </w:r>
      <w:r w:rsidR="008A6D0E">
        <w:rPr>
          <w:sz w:val="24"/>
          <w:szCs w:val="24"/>
        </w:rPr>
        <w:t xml:space="preserve"> </w:t>
      </w:r>
      <w:r w:rsidR="00D655C7">
        <w:rPr>
          <w:sz w:val="24"/>
          <w:szCs w:val="24"/>
        </w:rPr>
        <w:t>O</w:t>
      </w:r>
      <w:r w:rsidR="008A6D0E" w:rsidRPr="008A6D0E">
        <w:rPr>
          <w:sz w:val="24"/>
          <w:szCs w:val="24"/>
        </w:rPr>
        <w:t>ne of the main methods for assessing drug efficacy and resistance apart from clinical drug efficacy assessment and ex vivo/invitro drug sensitivity methods is the use of molecular markers</w:t>
      </w:r>
      <w:r w:rsidR="008A6D0E">
        <w:rPr>
          <w:sz w:val="24"/>
          <w:szCs w:val="24"/>
        </w:rPr>
        <w:t xml:space="preserve">. These </w:t>
      </w:r>
      <w:r w:rsidR="008A6D0E" w:rsidRPr="008A6D0E">
        <w:rPr>
          <w:sz w:val="24"/>
          <w:szCs w:val="24"/>
        </w:rPr>
        <w:t>serve as valuable tools as their frequency in a population of parasites is a good indicator of the level of clinical resistance</w:t>
      </w:r>
      <w:r w:rsidR="00CE3834">
        <w:rPr>
          <w:sz w:val="24"/>
          <w:szCs w:val="24"/>
        </w:rPr>
        <w:t xml:space="preserve"> </w:t>
      </w:r>
      <w:r w:rsidR="00CE3834" w:rsidRPr="00CE3834">
        <w:rPr>
          <w:sz w:val="24"/>
          <w:szCs w:val="24"/>
        </w:rPr>
        <w:t>(</w:t>
      </w:r>
      <w:r w:rsidR="00CE3834" w:rsidRPr="00CE3834">
        <w:rPr>
          <w:sz w:val="24"/>
          <w:szCs w:val="24"/>
          <w:highlight w:val="yellow"/>
        </w:rPr>
        <w:t xml:space="preserve">Menard &amp; </w:t>
      </w:r>
      <w:proofErr w:type="spellStart"/>
      <w:r w:rsidR="00CE3834" w:rsidRPr="00CE3834">
        <w:rPr>
          <w:sz w:val="24"/>
          <w:szCs w:val="24"/>
          <w:highlight w:val="yellow"/>
        </w:rPr>
        <w:t>Dondorp</w:t>
      </w:r>
      <w:proofErr w:type="spellEnd"/>
      <w:r w:rsidR="00CE3834" w:rsidRPr="00CE3834">
        <w:rPr>
          <w:sz w:val="24"/>
          <w:szCs w:val="24"/>
          <w:highlight w:val="yellow"/>
        </w:rPr>
        <w:t>, 2017</w:t>
      </w:r>
      <w:r w:rsidR="00CE3834" w:rsidRPr="00CE3834">
        <w:rPr>
          <w:sz w:val="24"/>
          <w:szCs w:val="24"/>
        </w:rPr>
        <w:t>).</w:t>
      </w:r>
      <w:r w:rsidR="00CE3834">
        <w:rPr>
          <w:sz w:val="24"/>
          <w:szCs w:val="24"/>
        </w:rPr>
        <w:t xml:space="preserve"> </w:t>
      </w:r>
      <w:r w:rsidR="008A6D0E">
        <w:rPr>
          <w:sz w:val="24"/>
          <w:szCs w:val="24"/>
        </w:rPr>
        <w:t xml:space="preserve">Understanding how transmission intensity changes impact on the evolution of drug resistance is vital to the control of the disease. </w:t>
      </w:r>
      <w:r w:rsidR="00EE325E" w:rsidRPr="00CE4DD4">
        <w:rPr>
          <w:sz w:val="24"/>
          <w:szCs w:val="24"/>
        </w:rPr>
        <w:t>This</w:t>
      </w:r>
      <w:r w:rsidR="00000356" w:rsidRPr="00CE4DD4">
        <w:rPr>
          <w:sz w:val="24"/>
          <w:szCs w:val="24"/>
        </w:rPr>
        <w:t xml:space="preserve"> will have implications on wheth</w:t>
      </w:r>
      <w:r w:rsidR="008A6D0E">
        <w:rPr>
          <w:sz w:val="24"/>
          <w:szCs w:val="24"/>
        </w:rPr>
        <w:t>e</w:t>
      </w:r>
      <w:r w:rsidR="00000356" w:rsidRPr="00CE4DD4">
        <w:rPr>
          <w:sz w:val="24"/>
          <w:szCs w:val="24"/>
        </w:rPr>
        <w:t xml:space="preserve">r transmission-reducing malaria control efforts will have additional benefits or not. </w:t>
      </w:r>
      <w:r w:rsidR="00C87498">
        <w:rPr>
          <w:sz w:val="24"/>
          <w:szCs w:val="24"/>
        </w:rPr>
        <w:t>The drug resistance data is going to come from the WWARN database while the parasite rate data will come from the Malaria Atlas</w:t>
      </w:r>
      <w:r w:rsidR="0017052C">
        <w:rPr>
          <w:sz w:val="24"/>
          <w:szCs w:val="24"/>
        </w:rPr>
        <w:t xml:space="preserve"> Project</w:t>
      </w:r>
      <w:r w:rsidR="00C87498">
        <w:rPr>
          <w:sz w:val="24"/>
          <w:szCs w:val="24"/>
        </w:rPr>
        <w:t xml:space="preserve"> </w:t>
      </w:r>
      <w:r w:rsidR="0017052C">
        <w:rPr>
          <w:sz w:val="24"/>
          <w:szCs w:val="24"/>
        </w:rPr>
        <w:t>D</w:t>
      </w:r>
      <w:r w:rsidR="00C87498">
        <w:rPr>
          <w:sz w:val="24"/>
          <w:szCs w:val="24"/>
        </w:rPr>
        <w:t>atabase</w:t>
      </w:r>
      <w:r w:rsidR="0017052C">
        <w:rPr>
          <w:sz w:val="24"/>
          <w:szCs w:val="24"/>
        </w:rPr>
        <w:t xml:space="preserve"> (MAP</w:t>
      </w:r>
      <w:r w:rsidR="0017052C" w:rsidRPr="00974A63">
        <w:rPr>
          <w:sz w:val="24"/>
          <w:szCs w:val="24"/>
        </w:rPr>
        <w:t>)</w:t>
      </w:r>
      <w:r w:rsidR="00C87498" w:rsidRPr="00974A63">
        <w:rPr>
          <w:sz w:val="24"/>
          <w:szCs w:val="24"/>
        </w:rPr>
        <w:t xml:space="preserve">. </w:t>
      </w:r>
      <w:r w:rsidR="0017052C" w:rsidRPr="00974A63">
        <w:rPr>
          <w:sz w:val="24"/>
          <w:szCs w:val="24"/>
        </w:rPr>
        <w:t>Like WWARN,</w:t>
      </w:r>
      <w:r w:rsidR="00C87498" w:rsidRPr="00974A63">
        <w:rPr>
          <w:sz w:val="24"/>
          <w:szCs w:val="24"/>
        </w:rPr>
        <w:t xml:space="preserve"> </w:t>
      </w:r>
      <w:r w:rsidR="00C91A26" w:rsidRPr="00974A63">
        <w:rPr>
          <w:sz w:val="24"/>
          <w:szCs w:val="24"/>
        </w:rPr>
        <w:t>this repository</w:t>
      </w:r>
      <w:r w:rsidR="00C91A26" w:rsidRPr="00974A63">
        <w:rPr>
          <w:sz w:val="24"/>
          <w:szCs w:val="24"/>
        </w:rPr>
        <w:t xml:space="preserve"> aims to disseminate free, accurate and up-to-date information on malaria and associated topics</w:t>
      </w:r>
      <w:r w:rsidR="00974A63" w:rsidRPr="00974A63">
        <w:rPr>
          <w:sz w:val="24"/>
          <w:szCs w:val="24"/>
        </w:rPr>
        <w:t xml:space="preserve">. This includes </w:t>
      </w:r>
      <w:r w:rsidR="00C91A26" w:rsidRPr="00974A63">
        <w:rPr>
          <w:sz w:val="24"/>
          <w:szCs w:val="24"/>
        </w:rPr>
        <w:t xml:space="preserve">prevalence and incidence </w:t>
      </w:r>
      <w:r w:rsidR="00974A63" w:rsidRPr="00974A63">
        <w:rPr>
          <w:sz w:val="24"/>
          <w:szCs w:val="24"/>
        </w:rPr>
        <w:t>distribution, as well as the</w:t>
      </w:r>
      <w:r w:rsidR="00C91A26" w:rsidRPr="00974A63">
        <w:rPr>
          <w:sz w:val="24"/>
          <w:szCs w:val="24"/>
        </w:rPr>
        <w:t xml:space="preserve"> distribution of antimalarial drugs, </w:t>
      </w:r>
      <w:r w:rsidR="00974A63" w:rsidRPr="00974A63">
        <w:rPr>
          <w:sz w:val="24"/>
          <w:szCs w:val="24"/>
        </w:rPr>
        <w:t>insecticide treated nets</w:t>
      </w:r>
      <w:r w:rsidR="00974A63" w:rsidRPr="00974A63">
        <w:rPr>
          <w:sz w:val="24"/>
          <w:szCs w:val="24"/>
        </w:rPr>
        <w:t xml:space="preserve">, </w:t>
      </w:r>
      <w:r w:rsidR="00C91A26" w:rsidRPr="00974A63">
        <w:rPr>
          <w:sz w:val="24"/>
          <w:szCs w:val="24"/>
        </w:rPr>
        <w:t>mosquito vectors, and human blood disorders</w:t>
      </w:r>
      <w:r w:rsidR="00C91A26" w:rsidRPr="00974A63">
        <w:rPr>
          <w:sz w:val="24"/>
          <w:szCs w:val="24"/>
        </w:rPr>
        <w:t>.</w:t>
      </w:r>
    </w:p>
    <w:p w14:paraId="066118CC" w14:textId="77777777" w:rsidR="008A6D0E" w:rsidRPr="005D64B5" w:rsidRDefault="008A6D0E" w:rsidP="008A6D0E">
      <w:pPr>
        <w:spacing w:line="300" w:lineRule="exact"/>
        <w:rPr>
          <w:rFonts w:ascii="Arial" w:hAnsi="Arial" w:cs="Arial"/>
        </w:rPr>
      </w:pPr>
      <w:r w:rsidRPr="005D64B5">
        <w:rPr>
          <w:rFonts w:ascii="Arial" w:hAnsi="Arial" w:cs="Arial"/>
          <w:b/>
          <w:bCs/>
        </w:rPr>
        <w:t>Aims</w:t>
      </w:r>
      <w:r>
        <w:rPr>
          <w:rFonts w:ascii="Arial" w:hAnsi="Arial" w:cs="Arial"/>
          <w:b/>
          <w:bCs/>
        </w:rPr>
        <w:t xml:space="preserve"> of the experiments</w:t>
      </w:r>
      <w:r w:rsidRPr="005D64B5">
        <w:rPr>
          <w:rFonts w:ascii="Arial" w:hAnsi="Arial" w:cs="Arial"/>
        </w:rPr>
        <w:t>:</w:t>
      </w:r>
    </w:p>
    <w:p w14:paraId="775BE7E5" w14:textId="336E0597" w:rsidR="008A6D0E" w:rsidRPr="008A6D0E" w:rsidRDefault="008A6D0E" w:rsidP="008A6D0E">
      <w:pPr>
        <w:spacing w:line="240" w:lineRule="auto"/>
        <w:jc w:val="both"/>
        <w:rPr>
          <w:sz w:val="24"/>
          <w:szCs w:val="24"/>
        </w:rPr>
      </w:pPr>
      <w:r w:rsidRPr="008A6D0E">
        <w:rPr>
          <w:sz w:val="24"/>
          <w:szCs w:val="24"/>
        </w:rPr>
        <w:t xml:space="preserve">The </w:t>
      </w:r>
      <w:r w:rsidR="003020BC">
        <w:rPr>
          <w:sz w:val="24"/>
          <w:szCs w:val="24"/>
        </w:rPr>
        <w:t>aims</w:t>
      </w:r>
      <w:r w:rsidRPr="008A6D0E">
        <w:rPr>
          <w:sz w:val="24"/>
          <w:szCs w:val="24"/>
        </w:rPr>
        <w:t xml:space="preserve"> of this </w:t>
      </w:r>
      <w:r w:rsidR="003020BC">
        <w:rPr>
          <w:sz w:val="24"/>
          <w:szCs w:val="24"/>
        </w:rPr>
        <w:t xml:space="preserve">project </w:t>
      </w:r>
      <w:r w:rsidRPr="008A6D0E">
        <w:rPr>
          <w:sz w:val="24"/>
          <w:szCs w:val="24"/>
        </w:rPr>
        <w:t xml:space="preserve">include: 1. </w:t>
      </w:r>
      <w:r w:rsidR="0093189D">
        <w:rPr>
          <w:sz w:val="24"/>
          <w:szCs w:val="24"/>
        </w:rPr>
        <w:t>R</w:t>
      </w:r>
      <w:r w:rsidRPr="008A6D0E">
        <w:rPr>
          <w:sz w:val="24"/>
          <w:szCs w:val="24"/>
        </w:rPr>
        <w:t>eport</w:t>
      </w:r>
      <w:r w:rsidR="0093189D">
        <w:rPr>
          <w:sz w:val="24"/>
          <w:szCs w:val="24"/>
        </w:rPr>
        <w:t xml:space="preserve"> and compare</w:t>
      </w:r>
      <w:r w:rsidRPr="008A6D0E">
        <w:rPr>
          <w:sz w:val="24"/>
          <w:szCs w:val="24"/>
        </w:rPr>
        <w:t xml:space="preserve"> frequenc</w:t>
      </w:r>
      <w:r w:rsidR="003764EF">
        <w:rPr>
          <w:sz w:val="24"/>
          <w:szCs w:val="24"/>
        </w:rPr>
        <w:t>y</w:t>
      </w:r>
      <w:r w:rsidRPr="008A6D0E">
        <w:rPr>
          <w:sz w:val="24"/>
          <w:szCs w:val="24"/>
        </w:rPr>
        <w:t xml:space="preserve"> </w:t>
      </w:r>
      <w:r w:rsidRPr="0091773D">
        <w:rPr>
          <w:i/>
          <w:iCs/>
          <w:sz w:val="24"/>
          <w:szCs w:val="24"/>
        </w:rPr>
        <w:t>of</w:t>
      </w:r>
      <w:r w:rsidR="00876A50" w:rsidRPr="0091773D">
        <w:rPr>
          <w:i/>
          <w:iCs/>
          <w:sz w:val="24"/>
          <w:szCs w:val="24"/>
        </w:rPr>
        <w:t xml:space="preserve"> </w:t>
      </w:r>
      <w:proofErr w:type="spellStart"/>
      <w:r w:rsidR="00876A50" w:rsidRPr="0091773D">
        <w:rPr>
          <w:i/>
          <w:iCs/>
          <w:sz w:val="24"/>
          <w:szCs w:val="24"/>
        </w:rPr>
        <w:t>pfcrt</w:t>
      </w:r>
      <w:proofErr w:type="spellEnd"/>
      <w:r w:rsidR="00876A50" w:rsidRPr="0091773D">
        <w:rPr>
          <w:i/>
          <w:iCs/>
          <w:sz w:val="24"/>
          <w:szCs w:val="24"/>
        </w:rPr>
        <w:t xml:space="preserve">, pfmdr1, </w:t>
      </w:r>
      <w:proofErr w:type="spellStart"/>
      <w:r w:rsidR="00876A50" w:rsidRPr="0091773D">
        <w:rPr>
          <w:i/>
          <w:iCs/>
          <w:sz w:val="24"/>
          <w:szCs w:val="24"/>
        </w:rPr>
        <w:t>pfdhps</w:t>
      </w:r>
      <w:proofErr w:type="spellEnd"/>
      <w:r w:rsidR="00AB70FF">
        <w:rPr>
          <w:sz w:val="24"/>
          <w:szCs w:val="24"/>
        </w:rPr>
        <w:t xml:space="preserve">, </w:t>
      </w:r>
      <w:proofErr w:type="spellStart"/>
      <w:r w:rsidRPr="0091773D">
        <w:rPr>
          <w:i/>
          <w:iCs/>
          <w:sz w:val="24"/>
          <w:szCs w:val="24"/>
        </w:rPr>
        <w:t>pfdhfr</w:t>
      </w:r>
      <w:proofErr w:type="spellEnd"/>
      <w:r w:rsidRPr="0091773D">
        <w:rPr>
          <w:i/>
          <w:iCs/>
          <w:sz w:val="24"/>
          <w:szCs w:val="24"/>
        </w:rPr>
        <w:t xml:space="preserve"> </w:t>
      </w:r>
      <w:r w:rsidR="00876A50">
        <w:rPr>
          <w:sz w:val="24"/>
          <w:szCs w:val="24"/>
        </w:rPr>
        <w:t>mutations</w:t>
      </w:r>
      <w:r w:rsidR="00AB70FF">
        <w:rPr>
          <w:sz w:val="24"/>
          <w:szCs w:val="24"/>
        </w:rPr>
        <w:t xml:space="preserve"> and</w:t>
      </w:r>
      <w:r w:rsidR="00876A50">
        <w:rPr>
          <w:sz w:val="24"/>
          <w:szCs w:val="24"/>
        </w:rPr>
        <w:t xml:space="preserve"> </w:t>
      </w:r>
      <w:r w:rsidRPr="008A6D0E">
        <w:rPr>
          <w:sz w:val="24"/>
          <w:szCs w:val="24"/>
        </w:rPr>
        <w:t xml:space="preserve">Parasite rate in </w:t>
      </w:r>
      <w:r w:rsidR="00876A50">
        <w:rPr>
          <w:sz w:val="24"/>
          <w:szCs w:val="24"/>
        </w:rPr>
        <w:t>endemic regions</w:t>
      </w:r>
      <w:r w:rsidRPr="008A6D0E">
        <w:rPr>
          <w:sz w:val="24"/>
          <w:szCs w:val="24"/>
        </w:rPr>
        <w:t>. 2. Explain the association of factors such as: year of study</w:t>
      </w:r>
      <w:r w:rsidR="00876A50">
        <w:rPr>
          <w:sz w:val="24"/>
          <w:szCs w:val="24"/>
        </w:rPr>
        <w:t xml:space="preserve"> and </w:t>
      </w:r>
      <w:r w:rsidRPr="008A6D0E">
        <w:rPr>
          <w:sz w:val="24"/>
          <w:szCs w:val="24"/>
        </w:rPr>
        <w:t xml:space="preserve">parasite rate with the reported frequency of </w:t>
      </w:r>
      <w:r w:rsidR="00876A50">
        <w:rPr>
          <w:sz w:val="24"/>
          <w:szCs w:val="24"/>
        </w:rPr>
        <w:t>the mutations</w:t>
      </w:r>
      <w:r w:rsidRPr="008A6D0E">
        <w:rPr>
          <w:sz w:val="24"/>
          <w:szCs w:val="24"/>
        </w:rPr>
        <w:t>.</w:t>
      </w:r>
    </w:p>
    <w:p w14:paraId="1BDC2F5C" w14:textId="62D87011" w:rsidR="008A6D0E" w:rsidRPr="008A6D0E" w:rsidRDefault="008A6D0E" w:rsidP="008A6D0E">
      <w:pPr>
        <w:spacing w:line="240" w:lineRule="auto"/>
        <w:jc w:val="both"/>
        <w:rPr>
          <w:b/>
          <w:bCs/>
          <w:sz w:val="24"/>
          <w:szCs w:val="24"/>
        </w:rPr>
      </w:pPr>
      <w:r w:rsidRPr="008A6D0E">
        <w:rPr>
          <w:b/>
          <w:bCs/>
          <w:sz w:val="24"/>
          <w:szCs w:val="24"/>
        </w:rPr>
        <w:t>Hypothesis</w:t>
      </w:r>
      <w:r>
        <w:rPr>
          <w:b/>
          <w:bCs/>
          <w:sz w:val="24"/>
          <w:szCs w:val="24"/>
        </w:rPr>
        <w:t>:</w:t>
      </w:r>
    </w:p>
    <w:p w14:paraId="553E6343" w14:textId="066EB15E" w:rsidR="008A6D0E" w:rsidRDefault="008A6D0E" w:rsidP="008A6D0E">
      <w:pPr>
        <w:spacing w:line="240" w:lineRule="auto"/>
        <w:jc w:val="both"/>
        <w:rPr>
          <w:sz w:val="24"/>
          <w:szCs w:val="24"/>
        </w:rPr>
      </w:pPr>
      <w:r w:rsidRPr="008A6D0E">
        <w:rPr>
          <w:sz w:val="24"/>
          <w:szCs w:val="24"/>
        </w:rPr>
        <w:lastRenderedPageBreak/>
        <w:t xml:space="preserve">Low </w:t>
      </w:r>
      <w:r w:rsidR="002153B0">
        <w:rPr>
          <w:sz w:val="24"/>
          <w:szCs w:val="24"/>
        </w:rPr>
        <w:t>transmission intensity (parasite rate)</w:t>
      </w:r>
      <w:r w:rsidRPr="008A6D0E">
        <w:rPr>
          <w:sz w:val="24"/>
          <w:szCs w:val="24"/>
        </w:rPr>
        <w:t xml:space="preserve"> exposes parasites to high inbreeding and low sexual recombination, and this increases the freque</w:t>
      </w:r>
      <w:r w:rsidR="002153B0">
        <w:rPr>
          <w:sz w:val="24"/>
          <w:szCs w:val="24"/>
        </w:rPr>
        <w:t xml:space="preserve">ncy of </w:t>
      </w:r>
      <w:r w:rsidR="00D5338D" w:rsidRPr="008A6D0E">
        <w:rPr>
          <w:sz w:val="24"/>
          <w:szCs w:val="24"/>
        </w:rPr>
        <w:t>mutant genotype</w:t>
      </w:r>
      <w:r w:rsidR="00D5338D">
        <w:rPr>
          <w:sz w:val="24"/>
          <w:szCs w:val="24"/>
        </w:rPr>
        <w:t>s</w:t>
      </w:r>
      <w:r w:rsidRPr="008A6D0E">
        <w:rPr>
          <w:sz w:val="24"/>
          <w:szCs w:val="24"/>
        </w:rPr>
        <w:t xml:space="preserve">. Similarly, high </w:t>
      </w:r>
      <w:r w:rsidR="005A4A4F">
        <w:rPr>
          <w:sz w:val="24"/>
          <w:szCs w:val="24"/>
        </w:rPr>
        <w:t>transmission intensity</w:t>
      </w:r>
      <w:r w:rsidRPr="008A6D0E">
        <w:rPr>
          <w:sz w:val="24"/>
          <w:szCs w:val="24"/>
        </w:rPr>
        <w:t xml:space="preserve"> exposes parasites to high outcrossing and high sexual recombination and this decreases the frequency of mutant genotype</w:t>
      </w:r>
      <w:r w:rsidR="00D5338D">
        <w:rPr>
          <w:sz w:val="24"/>
          <w:szCs w:val="24"/>
        </w:rPr>
        <w:t>s</w:t>
      </w:r>
      <w:r w:rsidRPr="008A6D0E">
        <w:rPr>
          <w:sz w:val="24"/>
          <w:szCs w:val="24"/>
        </w:rPr>
        <w:t>.</w:t>
      </w:r>
    </w:p>
    <w:p w14:paraId="246F3B3F" w14:textId="77777777" w:rsidR="005E522B" w:rsidRPr="005E522B" w:rsidRDefault="005E522B" w:rsidP="005E522B">
      <w:pPr>
        <w:spacing w:line="240" w:lineRule="auto"/>
        <w:jc w:val="both"/>
        <w:rPr>
          <w:b/>
          <w:bCs/>
          <w:sz w:val="24"/>
          <w:szCs w:val="24"/>
        </w:rPr>
      </w:pPr>
      <w:r w:rsidRPr="005E522B">
        <w:rPr>
          <w:b/>
          <w:bCs/>
          <w:sz w:val="24"/>
          <w:szCs w:val="24"/>
        </w:rPr>
        <w:t>Proposed methods:</w:t>
      </w:r>
    </w:p>
    <w:p w14:paraId="35944DD3" w14:textId="4C46EC7E" w:rsidR="005E522B" w:rsidRDefault="005E522B" w:rsidP="005E522B">
      <w:pPr>
        <w:spacing w:line="240" w:lineRule="auto"/>
        <w:jc w:val="both"/>
        <w:rPr>
          <w:sz w:val="24"/>
          <w:szCs w:val="24"/>
        </w:rPr>
      </w:pPr>
      <w:r w:rsidRPr="005E522B">
        <w:rPr>
          <w:sz w:val="24"/>
          <w:szCs w:val="24"/>
        </w:rPr>
        <w:t>A general linear mixed model w</w:t>
      </w:r>
      <w:r w:rsidR="001B11B2">
        <w:rPr>
          <w:sz w:val="24"/>
          <w:szCs w:val="24"/>
        </w:rPr>
        <w:t>ill be</w:t>
      </w:r>
      <w:r w:rsidRPr="005E522B">
        <w:rPr>
          <w:sz w:val="24"/>
          <w:szCs w:val="24"/>
        </w:rPr>
        <w:t xml:space="preserve"> used to assess the association of factors such as: year of study</w:t>
      </w:r>
      <w:r w:rsidR="00162113">
        <w:rPr>
          <w:sz w:val="24"/>
          <w:szCs w:val="24"/>
        </w:rPr>
        <w:t xml:space="preserve"> and</w:t>
      </w:r>
      <w:r w:rsidRPr="005E522B">
        <w:rPr>
          <w:sz w:val="24"/>
          <w:szCs w:val="24"/>
        </w:rPr>
        <w:t xml:space="preserve"> parasite rate on the reported frequency of </w:t>
      </w:r>
      <w:r w:rsidR="000E323D" w:rsidRPr="008A6D0E">
        <w:rPr>
          <w:sz w:val="24"/>
          <w:szCs w:val="24"/>
        </w:rPr>
        <w:t>mutati</w:t>
      </w:r>
      <w:r w:rsidR="000E323D">
        <w:rPr>
          <w:sz w:val="24"/>
          <w:szCs w:val="24"/>
        </w:rPr>
        <w:t>ons</w:t>
      </w:r>
      <w:r w:rsidR="00162113">
        <w:rPr>
          <w:sz w:val="24"/>
          <w:szCs w:val="24"/>
        </w:rPr>
        <w:t xml:space="preserve">. </w:t>
      </w:r>
      <w:r w:rsidRPr="005E522B">
        <w:rPr>
          <w:sz w:val="24"/>
          <w:szCs w:val="24"/>
        </w:rPr>
        <w:t>In the model, study/ID w</w:t>
      </w:r>
      <w:r w:rsidR="000E323D">
        <w:rPr>
          <w:sz w:val="24"/>
          <w:szCs w:val="24"/>
        </w:rPr>
        <w:t>ill</w:t>
      </w:r>
      <w:r w:rsidRPr="005E522B">
        <w:rPr>
          <w:sz w:val="24"/>
          <w:szCs w:val="24"/>
        </w:rPr>
        <w:t xml:space="preserve"> </w:t>
      </w:r>
      <w:r w:rsidR="00D51B31">
        <w:rPr>
          <w:sz w:val="24"/>
          <w:szCs w:val="24"/>
        </w:rPr>
        <w:t xml:space="preserve">be </w:t>
      </w:r>
      <w:r w:rsidRPr="005E522B">
        <w:rPr>
          <w:sz w:val="24"/>
          <w:szCs w:val="24"/>
        </w:rPr>
        <w:t>the random effect whiles factors such as year of study</w:t>
      </w:r>
      <w:r w:rsidR="000E323D">
        <w:rPr>
          <w:sz w:val="24"/>
          <w:szCs w:val="24"/>
        </w:rPr>
        <w:t xml:space="preserve"> and</w:t>
      </w:r>
      <w:r w:rsidRPr="005E522B">
        <w:rPr>
          <w:sz w:val="24"/>
          <w:szCs w:val="24"/>
        </w:rPr>
        <w:t xml:space="preserve"> parasite rate w</w:t>
      </w:r>
      <w:r w:rsidR="000E323D">
        <w:rPr>
          <w:sz w:val="24"/>
          <w:szCs w:val="24"/>
        </w:rPr>
        <w:t xml:space="preserve">ill </w:t>
      </w:r>
      <w:r w:rsidR="00D51B31">
        <w:rPr>
          <w:sz w:val="24"/>
          <w:szCs w:val="24"/>
        </w:rPr>
        <w:t xml:space="preserve">be as </w:t>
      </w:r>
      <w:r w:rsidRPr="005E522B">
        <w:rPr>
          <w:sz w:val="24"/>
          <w:szCs w:val="24"/>
        </w:rPr>
        <w:t xml:space="preserve">considered fixed effects. </w:t>
      </w:r>
      <w:r w:rsidR="00B66F1F">
        <w:rPr>
          <w:sz w:val="24"/>
          <w:szCs w:val="24"/>
        </w:rPr>
        <w:t xml:space="preserve">Figures to communicate </w:t>
      </w:r>
      <w:r w:rsidR="00685DD9">
        <w:rPr>
          <w:sz w:val="24"/>
          <w:szCs w:val="24"/>
        </w:rPr>
        <w:t>my findings will include plots of the mutant frequencies</w:t>
      </w:r>
      <w:r w:rsidR="008F143F">
        <w:rPr>
          <w:sz w:val="24"/>
          <w:szCs w:val="24"/>
        </w:rPr>
        <w:t xml:space="preserve"> (dependent variable)</w:t>
      </w:r>
      <w:r w:rsidR="00685DD9">
        <w:rPr>
          <w:sz w:val="24"/>
          <w:szCs w:val="24"/>
        </w:rPr>
        <w:t xml:space="preserve"> against </w:t>
      </w:r>
      <w:r w:rsidR="00685DD9" w:rsidRPr="005E522B">
        <w:rPr>
          <w:sz w:val="24"/>
          <w:szCs w:val="24"/>
        </w:rPr>
        <w:t>year of study</w:t>
      </w:r>
      <w:r w:rsidR="00685DD9">
        <w:rPr>
          <w:sz w:val="24"/>
          <w:szCs w:val="24"/>
        </w:rPr>
        <w:t xml:space="preserve"> and</w:t>
      </w:r>
      <w:r w:rsidR="00685DD9" w:rsidRPr="005E522B">
        <w:rPr>
          <w:sz w:val="24"/>
          <w:szCs w:val="24"/>
        </w:rPr>
        <w:t xml:space="preserve"> parasite rate</w:t>
      </w:r>
      <w:r w:rsidR="008F143F">
        <w:rPr>
          <w:sz w:val="24"/>
          <w:szCs w:val="24"/>
        </w:rPr>
        <w:t xml:space="preserve"> </w:t>
      </w:r>
      <w:r w:rsidR="008F143F">
        <w:rPr>
          <w:sz w:val="24"/>
          <w:szCs w:val="24"/>
        </w:rPr>
        <w:t>(</w:t>
      </w:r>
      <w:r w:rsidR="008F143F">
        <w:rPr>
          <w:sz w:val="24"/>
          <w:szCs w:val="24"/>
        </w:rPr>
        <w:t>in</w:t>
      </w:r>
      <w:r w:rsidR="008F143F">
        <w:rPr>
          <w:sz w:val="24"/>
          <w:szCs w:val="24"/>
        </w:rPr>
        <w:t>dependent variable</w:t>
      </w:r>
      <w:r w:rsidR="008F143F">
        <w:rPr>
          <w:sz w:val="24"/>
          <w:szCs w:val="24"/>
        </w:rPr>
        <w:t>s</w:t>
      </w:r>
      <w:r w:rsidR="008F143F">
        <w:rPr>
          <w:sz w:val="24"/>
          <w:szCs w:val="24"/>
        </w:rPr>
        <w:t>)</w:t>
      </w:r>
      <w:r w:rsidR="00685DD9">
        <w:rPr>
          <w:sz w:val="24"/>
          <w:szCs w:val="24"/>
        </w:rPr>
        <w:t>. Also,</w:t>
      </w:r>
      <w:r w:rsidR="008F143F">
        <w:rPr>
          <w:sz w:val="24"/>
          <w:szCs w:val="24"/>
        </w:rPr>
        <w:t xml:space="preserve"> </w:t>
      </w:r>
      <w:proofErr w:type="spellStart"/>
      <w:r w:rsidR="008F143F">
        <w:rPr>
          <w:sz w:val="24"/>
          <w:szCs w:val="24"/>
        </w:rPr>
        <w:t>ggplot</w:t>
      </w:r>
      <w:proofErr w:type="spellEnd"/>
      <w:r w:rsidR="008F143F">
        <w:rPr>
          <w:sz w:val="24"/>
          <w:szCs w:val="24"/>
        </w:rPr>
        <w:t xml:space="preserve"> in the </w:t>
      </w:r>
      <w:proofErr w:type="spellStart"/>
      <w:r w:rsidR="008F143F" w:rsidRPr="007E5425">
        <w:rPr>
          <w:sz w:val="24"/>
          <w:szCs w:val="24"/>
        </w:rPr>
        <w:t>tidyverse</w:t>
      </w:r>
      <w:proofErr w:type="spellEnd"/>
      <w:r w:rsidR="008F143F">
        <w:rPr>
          <w:sz w:val="24"/>
          <w:szCs w:val="24"/>
        </w:rPr>
        <w:t xml:space="preserve"> </w:t>
      </w:r>
      <w:r w:rsidR="007E5425">
        <w:rPr>
          <w:sz w:val="24"/>
          <w:szCs w:val="24"/>
        </w:rPr>
        <w:t>package</w:t>
      </w:r>
      <w:r w:rsidR="008F143F">
        <w:rPr>
          <w:sz w:val="24"/>
          <w:szCs w:val="24"/>
        </w:rPr>
        <w:t xml:space="preserve"> will be used for plots, while </w:t>
      </w:r>
      <w:proofErr w:type="spellStart"/>
      <w:r w:rsidR="008F143F">
        <w:rPr>
          <w:sz w:val="24"/>
          <w:szCs w:val="24"/>
        </w:rPr>
        <w:t>lm</w:t>
      </w:r>
      <w:proofErr w:type="spellEnd"/>
      <w:r w:rsidR="008F143F">
        <w:rPr>
          <w:sz w:val="24"/>
          <w:szCs w:val="24"/>
        </w:rPr>
        <w:t xml:space="preserve"> in the </w:t>
      </w:r>
      <w:r w:rsidR="007E5425">
        <w:rPr>
          <w:sz w:val="24"/>
          <w:szCs w:val="24"/>
        </w:rPr>
        <w:t>lme4</w:t>
      </w:r>
      <w:r w:rsidR="008F143F">
        <w:rPr>
          <w:sz w:val="24"/>
          <w:szCs w:val="24"/>
        </w:rPr>
        <w:t xml:space="preserve"> package will be used for model analysis</w:t>
      </w:r>
      <w:r w:rsidR="007E5425">
        <w:rPr>
          <w:sz w:val="24"/>
          <w:szCs w:val="24"/>
        </w:rPr>
        <w:t xml:space="preserve">. </w:t>
      </w:r>
      <w:r w:rsidRPr="005E522B">
        <w:rPr>
          <w:sz w:val="24"/>
          <w:szCs w:val="24"/>
        </w:rPr>
        <w:t>P value &lt; 0.05 w</w:t>
      </w:r>
      <w:r w:rsidR="006B7E58">
        <w:rPr>
          <w:sz w:val="24"/>
          <w:szCs w:val="24"/>
        </w:rPr>
        <w:t>ill be</w:t>
      </w:r>
      <w:r w:rsidRPr="005E522B">
        <w:rPr>
          <w:sz w:val="24"/>
          <w:szCs w:val="24"/>
        </w:rPr>
        <w:t xml:space="preserve"> considered to indicate statistical significance.</w:t>
      </w:r>
    </w:p>
    <w:p w14:paraId="6F51EE85" w14:textId="54B03622" w:rsidR="005E522B" w:rsidRDefault="005E522B" w:rsidP="005E522B">
      <w:pPr>
        <w:spacing w:line="240" w:lineRule="auto"/>
        <w:jc w:val="both"/>
        <w:rPr>
          <w:b/>
          <w:bCs/>
          <w:sz w:val="24"/>
          <w:szCs w:val="24"/>
        </w:rPr>
      </w:pPr>
      <w:r w:rsidRPr="005E522B">
        <w:rPr>
          <w:b/>
          <w:bCs/>
          <w:sz w:val="24"/>
          <w:szCs w:val="24"/>
        </w:rPr>
        <w:t>Simple summary stats of the data:</w:t>
      </w:r>
    </w:p>
    <w:p w14:paraId="0719A1CD" w14:textId="47769ECC" w:rsidR="00A16C24" w:rsidRDefault="00A16C24" w:rsidP="005E522B">
      <w:pPr>
        <w:spacing w:line="240" w:lineRule="auto"/>
        <w:jc w:val="both"/>
        <w:rPr>
          <w:b/>
          <w:bCs/>
          <w:sz w:val="24"/>
          <w:szCs w:val="24"/>
        </w:rPr>
      </w:pPr>
    </w:p>
    <w:p w14:paraId="2CB6D1A6" w14:textId="40ADE4EC" w:rsidR="00A16C24" w:rsidRDefault="00D91104" w:rsidP="005E522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BDCC98" wp14:editId="2DAF56F9">
            <wp:extent cx="6317615" cy="4156363"/>
            <wp:effectExtent l="0" t="0" r="698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56" cy="416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851A" w14:textId="77777777" w:rsidR="004771FA" w:rsidRDefault="004771FA" w:rsidP="005E522B">
      <w:pPr>
        <w:spacing w:line="240" w:lineRule="auto"/>
        <w:jc w:val="both"/>
        <w:rPr>
          <w:b/>
          <w:bCs/>
          <w:sz w:val="24"/>
          <w:szCs w:val="24"/>
        </w:rPr>
      </w:pPr>
    </w:p>
    <w:p w14:paraId="0C8D24A8" w14:textId="507ECFAA" w:rsidR="00A16C24" w:rsidRDefault="00A16C24" w:rsidP="005E522B">
      <w:pPr>
        <w:spacing w:line="240" w:lineRule="auto"/>
        <w:jc w:val="both"/>
        <w:rPr>
          <w:b/>
          <w:bCs/>
          <w:sz w:val="24"/>
          <w:szCs w:val="24"/>
        </w:rPr>
      </w:pPr>
      <w:r w:rsidRPr="00A16C24">
        <w:rPr>
          <w:b/>
          <w:bCs/>
          <w:sz w:val="24"/>
          <w:szCs w:val="24"/>
        </w:rPr>
        <w:t>References:</w:t>
      </w:r>
    </w:p>
    <w:p w14:paraId="017C716B" w14:textId="0422B876" w:rsidR="00A16C24" w:rsidRPr="00A16C24" w:rsidRDefault="00A16C24" w:rsidP="005E522B">
      <w:pPr>
        <w:spacing w:line="240" w:lineRule="auto"/>
        <w:jc w:val="both"/>
        <w:rPr>
          <w:sz w:val="24"/>
          <w:szCs w:val="24"/>
        </w:rPr>
      </w:pPr>
      <w:r w:rsidRPr="00A16C24">
        <w:rPr>
          <w:sz w:val="24"/>
          <w:szCs w:val="24"/>
        </w:rPr>
        <w:lastRenderedPageBreak/>
        <w:t xml:space="preserve">Menard, D., &amp; </w:t>
      </w:r>
      <w:proofErr w:type="spellStart"/>
      <w:r w:rsidRPr="00A16C24">
        <w:rPr>
          <w:sz w:val="24"/>
          <w:szCs w:val="24"/>
        </w:rPr>
        <w:t>Dondorp</w:t>
      </w:r>
      <w:proofErr w:type="spellEnd"/>
      <w:r w:rsidRPr="00A16C24">
        <w:rPr>
          <w:sz w:val="24"/>
          <w:szCs w:val="24"/>
        </w:rPr>
        <w:t>, A. (2017). Antimalarial drug resistance: a threat to malaria elimination. Cold Spring Harbor Perspectives in Medicine, 7(7), a025619.</w:t>
      </w:r>
    </w:p>
    <w:sectPr w:rsidR="00A16C24" w:rsidRPr="00A1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4"/>
    <w:rsid w:val="00000356"/>
    <w:rsid w:val="00025D8B"/>
    <w:rsid w:val="00044233"/>
    <w:rsid w:val="00077911"/>
    <w:rsid w:val="00083E3C"/>
    <w:rsid w:val="000C3D24"/>
    <w:rsid w:val="000E323D"/>
    <w:rsid w:val="00162113"/>
    <w:rsid w:val="0017052C"/>
    <w:rsid w:val="001B11B2"/>
    <w:rsid w:val="001B703E"/>
    <w:rsid w:val="002153B0"/>
    <w:rsid w:val="00235748"/>
    <w:rsid w:val="00260C3D"/>
    <w:rsid w:val="00267449"/>
    <w:rsid w:val="002936E1"/>
    <w:rsid w:val="003020BC"/>
    <w:rsid w:val="00303709"/>
    <w:rsid w:val="00311E75"/>
    <w:rsid w:val="00372E48"/>
    <w:rsid w:val="003764EF"/>
    <w:rsid w:val="003801F0"/>
    <w:rsid w:val="003B1879"/>
    <w:rsid w:val="003D727F"/>
    <w:rsid w:val="004771FA"/>
    <w:rsid w:val="005A4A4F"/>
    <w:rsid w:val="005E31D0"/>
    <w:rsid w:val="005E522B"/>
    <w:rsid w:val="0064533D"/>
    <w:rsid w:val="00685DD9"/>
    <w:rsid w:val="006B7E58"/>
    <w:rsid w:val="006C5D5B"/>
    <w:rsid w:val="00734414"/>
    <w:rsid w:val="00774BC8"/>
    <w:rsid w:val="00785F0E"/>
    <w:rsid w:val="007E5425"/>
    <w:rsid w:val="007F6770"/>
    <w:rsid w:val="00876A50"/>
    <w:rsid w:val="008A46E6"/>
    <w:rsid w:val="008A6D0E"/>
    <w:rsid w:val="008F143F"/>
    <w:rsid w:val="0091773D"/>
    <w:rsid w:val="0093189D"/>
    <w:rsid w:val="00971E20"/>
    <w:rsid w:val="00974A63"/>
    <w:rsid w:val="00A16C24"/>
    <w:rsid w:val="00AA54BE"/>
    <w:rsid w:val="00AB70FF"/>
    <w:rsid w:val="00B66F1F"/>
    <w:rsid w:val="00C87498"/>
    <w:rsid w:val="00C91A26"/>
    <w:rsid w:val="00CE3834"/>
    <w:rsid w:val="00CE4DD4"/>
    <w:rsid w:val="00D51B31"/>
    <w:rsid w:val="00D5338D"/>
    <w:rsid w:val="00D655C7"/>
    <w:rsid w:val="00D91104"/>
    <w:rsid w:val="00D9293B"/>
    <w:rsid w:val="00DE6D4F"/>
    <w:rsid w:val="00DF04A5"/>
    <w:rsid w:val="00DF0C73"/>
    <w:rsid w:val="00DF7E22"/>
    <w:rsid w:val="00E72471"/>
    <w:rsid w:val="00E9207C"/>
    <w:rsid w:val="00EE325E"/>
    <w:rsid w:val="00F070BC"/>
    <w:rsid w:val="00FA36AC"/>
    <w:rsid w:val="00F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B003"/>
  <w15:chartTrackingRefBased/>
  <w15:docId w15:val="{662A9C10-CF59-4FCC-98E7-4E3002D9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Myers-Hansen, James Leslie</dc:creator>
  <cp:keywords/>
  <dc:description/>
  <cp:lastModifiedBy>Myers-Hansen, James Leslie</cp:lastModifiedBy>
  <cp:revision>99</cp:revision>
  <dcterms:created xsi:type="dcterms:W3CDTF">2022-10-21T01:43:00Z</dcterms:created>
  <dcterms:modified xsi:type="dcterms:W3CDTF">2022-10-23T01:59:00Z</dcterms:modified>
</cp:coreProperties>
</file>