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NodeJS разработчик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Уважаемый соискатель!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Предлагаем Вам выполнить тестовое задание, которое позволит определить уровень Ваших навыков в области программирования и разработки на NodeJS. Решаемая задача взята из реального проекта, с которым предстоит работать.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Суть задачи</w:t>
      </w:r>
    </w:p>
    <w:p w:rsidR="00000000" w:rsidDel="00000000" w:rsidP="00000000" w:rsidRDefault="00000000" w:rsidRPr="00000000" w14:paraId="00000009">
      <w:pPr>
        <w:pageBreakBefore w:val="0"/>
        <w:ind w:firstLine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В разрабатываемой системе данные собираются в виде JSON-документов из различных источников. Одной из важных задач является получение дат, указанных в этих документах. В исходных документах все поля с датами имеют строковый тип. Однако, находящиеся в этих полях даты имеют самый разнообразный формат. Для обеспечения возможности дальнейшего использования этих дат их необходимо привести к единому формату, соответствующему стандарту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ISO 8601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Исходные данные</w:t>
      </w:r>
    </w:p>
    <w:p w:rsidR="00000000" w:rsidDel="00000000" w:rsidP="00000000" w:rsidRDefault="00000000" w:rsidRPr="00000000" w14:paraId="0000000E">
      <w:pPr>
        <w:pageBreakBefore w:val="0"/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5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– файл конфигурации;</w:t>
      </w:r>
    </w:p>
    <w:p w:rsidR="00000000" w:rsidDel="00000000" w:rsidP="00000000" w:rsidRDefault="00000000" w:rsidRPr="00000000" w14:paraId="00000010">
      <w:pPr>
        <w:pageBreakBefore w:val="0"/>
        <w:ind w:left="5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test.js</w:t>
      </w:r>
      <w:r w:rsidDel="00000000" w:rsidR="00000000" w:rsidRPr="00000000">
        <w:rPr>
          <w:rtl w:val="0"/>
        </w:rPr>
        <w:t xml:space="preserve"> – файл unit-тестов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540"/>
        <w:rPr/>
      </w:pP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Разработать универсальный модуль преобразования дат в формат ISO 8601. </w:t>
      </w:r>
    </w:p>
    <w:p w:rsidR="00000000" w:rsidDel="00000000" w:rsidP="00000000" w:rsidRDefault="00000000" w:rsidRPr="00000000" w14:paraId="00000016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Модуль должен удовлетворять всем представленным unit-тестам. Модифицировать файл unit-тестов не допускается.</w:t>
      </w:r>
    </w:p>
    <w:p w:rsidR="00000000" w:rsidDel="00000000" w:rsidP="00000000" w:rsidRDefault="00000000" w:rsidRPr="00000000" w14:paraId="00000017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Разработанный модуль вместе с файлами исходных данных, без директории node_modules необходимо выложить в публичный репозиторий на GitHub. Помимо указанных файлов репозиторий также должен содержать данный файл task.pdf и файл README.md с кратким описанием решения задания и кратким обоснованием выбора используемых технологий.</w:t>
      </w:r>
    </w:p>
    <w:p w:rsidR="00000000" w:rsidDel="00000000" w:rsidP="00000000" w:rsidRDefault="00000000" w:rsidRPr="00000000" w14:paraId="00000019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приемки</w:t>
      </w:r>
    </w:p>
    <w:p w:rsidR="00000000" w:rsidDel="00000000" w:rsidP="00000000" w:rsidRDefault="00000000" w:rsidRPr="00000000" w14:paraId="0000001C">
      <w:pPr>
        <w:pageBreakBefore w:val="0"/>
        <w:ind w:firstLine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Задание считается выполненным, если после клонирования основной ветки репозитория и установки необходимых зависимостей выполнение следующей команды в консоли приводит к успешному прохождению всех unit-тестов и не вызывает ошибок. Помимо тестирования работоспособности модуля для оценки качества выполнения тестового задания будет осуществлен анализ исходного кода.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run test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</w:t>
      </w:r>
    </w:p>
    <w:p w:rsidR="00000000" w:rsidDel="00000000" w:rsidP="00000000" w:rsidRDefault="00000000" w:rsidRPr="00000000" w14:paraId="00000023">
      <w:pPr>
        <w:pageBreakBefore w:val="0"/>
        <w:ind w:firstLine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540"/>
        <w:jc w:val="both"/>
        <w:rPr/>
      </w:pPr>
      <w:r w:rsidDel="00000000" w:rsidR="00000000" w:rsidRPr="00000000">
        <w:rPr>
          <w:rtl w:val="0"/>
        </w:rPr>
        <w:t xml:space="preserve">Задача должна быть решена самостоятельно без помощи других лиц. Для решения задачи допускается неограниченно пользоваться любыми Интернет-ресурсами. Время на выполнение задачи не ограничено.</w:t>
      </w:r>
    </w:p>
    <w:sectPr>
      <w:pgSz w:h="16838" w:w="11906" w:orient="portrait"/>
      <w:pgMar w:bottom="375" w:top="54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o.org/ru/iso-8601-date-and-time-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