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5CFD" w14:textId="2812210B" w:rsidR="00906B99" w:rsidRPr="007F645F" w:rsidRDefault="007F645F" w:rsidP="007F645F">
      <w:pPr>
        <w:pStyle w:val="Encabezad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 xml:space="preserve">SOLICITUD DE </w:t>
      </w:r>
      <w:r w:rsidR="00C97F45">
        <w:rPr>
          <w:rFonts w:asciiTheme="minorHAnsi" w:hAnsiTheme="minorHAnsi" w:cstheme="minorHAnsi"/>
          <w:b/>
          <w:bCs/>
          <w:sz w:val="28"/>
          <w:szCs w:val="28"/>
        </w:rPr>
        <w:t>MOVIMIENTO DE</w:t>
      </w:r>
      <w:r w:rsidR="001F1744">
        <w:rPr>
          <w:rFonts w:asciiTheme="minorHAnsi" w:hAnsiTheme="minorHAnsi" w:cstheme="minorHAnsi"/>
          <w:b/>
          <w:bCs/>
          <w:sz w:val="28"/>
          <w:szCs w:val="28"/>
        </w:rPr>
        <w:t xml:space="preserve"> EQUIPAMIENTO</w:t>
      </w:r>
    </w:p>
    <w:p w14:paraId="03242DF4" w14:textId="77777777" w:rsidR="00906B99" w:rsidRPr="00150A37" w:rsidRDefault="00906B99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CE5923">
        <w:trPr>
          <w:trHeight w:val="346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77777777" w:rsidR="00906B99" w:rsidRPr="00C941F1" w:rsidRDefault="00906B99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Nombre Requerimiento 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31D80712" w:rsidR="00906B99" w:rsidRPr="000F14EC" w:rsidRDefault="00906B99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785705D9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925568B" w14:textId="57B9DE81" w:rsidR="00E738C8" w:rsidRPr="004544C8" w:rsidRDefault="00D51A75" w:rsidP="00CE5923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Empresa</w:t>
            </w:r>
          </w:p>
          <w:p w14:paraId="2FC424AF" w14:textId="390F6A88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77777777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Clasificación</w:t>
            </w:r>
          </w:p>
          <w:p w14:paraId="65A25036" w14:textId="09D41969" w:rsidR="000F14EC" w:rsidRPr="004544C8" w:rsidRDefault="000F14EC" w:rsidP="00861464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  <w:p w14:paraId="3CB34D41" w14:textId="686429BE" w:rsidR="00861464" w:rsidRPr="004544C8" w:rsidRDefault="00861464" w:rsidP="00861464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15B19BB9" w:rsidR="00861464" w:rsidRPr="004544C8" w:rsidRDefault="00861464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16529B9D" w14:textId="77777777" w:rsidR="00E738C8" w:rsidRPr="004544C8" w:rsidRDefault="00CB0AC2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Alta Requerimiento </w:t>
            </w:r>
          </w:p>
          <w:p w14:paraId="6C50F1BE" w14:textId="128ED74F" w:rsidR="00CB0AC2" w:rsidRPr="004544C8" w:rsidRDefault="00CB0AC2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288874AC" w14:textId="77777777" w:rsidTr="00CE5923">
        <w:trPr>
          <w:trHeight w:val="346"/>
          <w:jc w:val="center"/>
        </w:trPr>
        <w:tc>
          <w:tcPr>
            <w:tcW w:w="2870" w:type="dxa"/>
          </w:tcPr>
          <w:p w14:paraId="597AF9F8" w14:textId="0289DC5B" w:rsidR="00E738C8" w:rsidRPr="004544C8" w:rsidRDefault="00E738C8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Requerimiento</w:t>
            </w:r>
          </w:p>
        </w:tc>
        <w:tc>
          <w:tcPr>
            <w:tcW w:w="7301" w:type="dxa"/>
            <w:gridSpan w:val="2"/>
          </w:tcPr>
          <w:p w14:paraId="44F5218A" w14:textId="77777777" w:rsidR="00E738C8" w:rsidRDefault="00E738C8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C5048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3BF80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9376C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7BCA5F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4EBAEA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D8297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7448E4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91005" w14:textId="1ABC7229" w:rsidR="002407E0" w:rsidRPr="004544C8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331B7D1F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209FE33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Usuario Solicitante</w:t>
            </w:r>
          </w:p>
          <w:p w14:paraId="1469B1F0" w14:textId="47880B8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53515F93" w14:textId="51A80DDD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38A4B31B" w14:textId="3B62B0F4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Fecha deseable implem</w:t>
            </w:r>
            <w:r w:rsidR="002407E0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entación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21003CEC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514F5FA9" w14:textId="77777777" w:rsidTr="000F14EC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397E475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</w:t>
            </w:r>
          </w:p>
          <w:p w14:paraId="346C89ED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0DF57C53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284F60FE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5D52AA39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 Referente</w:t>
            </w:r>
          </w:p>
        </w:tc>
      </w:tr>
    </w:tbl>
    <w:p w14:paraId="344F8CC7" w14:textId="77777777" w:rsidR="00906B99" w:rsidRPr="004544C8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4544C8" w:rsidRPr="004544C8" w14:paraId="03882DC2" w14:textId="77777777" w:rsidTr="007F645F">
        <w:trPr>
          <w:cantSplit/>
          <w:trHeight w:val="357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Revisión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D2213B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Responsable</w:t>
            </w:r>
          </w:p>
          <w:p w14:paraId="2EFCFA20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Observaciones</w:t>
            </w:r>
          </w:p>
        </w:tc>
      </w:tr>
      <w:tr w:rsidR="007F645F" w:rsidRPr="004544C8" w14:paraId="6A6D91A0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1A5020AE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  <w:r w:rsidRPr="004544C8">
              <w:rPr>
                <w:rFonts w:ascii="Verdana" w:hAnsi="Verdana" w:cs="Tahoma"/>
                <w:bCs/>
                <w:sz w:val="20"/>
              </w:rPr>
              <w:t>1.0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26557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9F681E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0F4BCFB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</w:tbl>
    <w:p w14:paraId="08788CA8" w14:textId="7CCEBAB3" w:rsidR="00906B99" w:rsidRPr="004544C8" w:rsidRDefault="00906B99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21DD6EF9" w14:textId="77777777" w:rsidR="004B6112" w:rsidRPr="004544C8" w:rsidRDefault="004B6112" w:rsidP="00906B99">
      <w:pPr>
        <w:pStyle w:val="Encabezado"/>
        <w:rPr>
          <w:rFonts w:ascii="Verdana" w:hAnsi="Verdana" w:cs="Tahoma"/>
          <w:sz w:val="20"/>
          <w:lang w:val="es-CL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4CEE5595" w14:textId="77777777" w:rsidTr="00837555">
        <w:tc>
          <w:tcPr>
            <w:tcW w:w="540" w:type="dxa"/>
            <w:shd w:val="clear" w:color="auto" w:fill="FFF2CC" w:themeFill="accent4" w:themeFillTint="33"/>
          </w:tcPr>
          <w:p w14:paraId="7E8A6703" w14:textId="77777777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1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39EC728C" w14:textId="3D60D85D" w:rsidR="004B6112" w:rsidRDefault="004B6112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Objetivo 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(Problemática y 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Justificación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  <w:p w14:paraId="1E9ECB6A" w14:textId="3C8448DF" w:rsidR="002407E0" w:rsidRPr="004544C8" w:rsidRDefault="002407E0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DFAE0D5" w14:textId="3EF32F0A" w:rsidR="00D84B85" w:rsidRDefault="00D84B85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126065BB" w14:textId="172B7B45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7A24D2B7" w14:textId="71B4AFB6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3BC5D56C" w14:textId="77777777" w:rsidR="002407E0" w:rsidRPr="004544C8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2DDE1036" w14:textId="77777777" w:rsidTr="00837555">
        <w:tc>
          <w:tcPr>
            <w:tcW w:w="540" w:type="dxa"/>
            <w:shd w:val="clear" w:color="auto" w:fill="FFF2CC" w:themeFill="accent4" w:themeFillTint="33"/>
          </w:tcPr>
          <w:p w14:paraId="3C323463" w14:textId="6FD617C3" w:rsidR="00C941F1" w:rsidRPr="004544C8" w:rsidRDefault="00C941F1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6D10857D" w14:textId="47594C1D" w:rsidR="00C941F1" w:rsidRPr="004544C8" w:rsidRDefault="00C941F1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Alcance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2D8115D0" w14:textId="77777777" w:rsidR="002407E0" w:rsidRDefault="002407E0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CL"/>
        </w:rPr>
      </w:pPr>
    </w:p>
    <w:p w14:paraId="7E4B193F" w14:textId="68D194AD" w:rsidR="00C941F1" w:rsidRPr="004544C8" w:rsidRDefault="00C941F1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B41ADFA" w14:textId="77777777" w:rsidR="00F37309" w:rsidRPr="004544C8" w:rsidRDefault="00F37309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154DB00F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45A2AF54" w14:textId="4BF3171A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3</w:t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0D2D1365" w14:textId="47C9D6B1" w:rsidR="004B6112" w:rsidRPr="004544C8" w:rsidRDefault="00A367C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</w:t>
            </w:r>
            <w:r w:rsidR="00875326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efinición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="00F37309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Funcional </w:t>
            </w:r>
            <w:r w:rsidR="004B6112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(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</w:t>
            </w:r>
            <w:r w:rsidR="0000671C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715BF799" w14:textId="4C2EA98C" w:rsidR="000D20C0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352B49A9" w14:textId="4A811C21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5620EF49" w14:textId="4888A06E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04E0156" w14:textId="77777777" w:rsidR="002407E0" w:rsidRPr="004544C8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95276E0" w14:textId="77777777" w:rsidR="000D20C0" w:rsidRPr="004544C8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4C481995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703692FA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78B17E52" w14:textId="253E1C32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</w:rPr>
              <w:t>Estimación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(IT)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050A4478" w14:textId="77777777" w:rsidR="000D20C0" w:rsidRPr="004544C8" w:rsidRDefault="000D20C0" w:rsidP="000D20C0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75F1732D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ADC7F68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08108E94" w14:textId="58B59E2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lineal estimado: 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4544C8">
        <w:rPr>
          <w:rFonts w:asciiTheme="minorHAnsi" w:hAnsiTheme="minorHAnsi" w:cstheme="minorHAnsi"/>
          <w:sz w:val="22"/>
          <w:szCs w:val="22"/>
        </w:rPr>
        <w:t>í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as hábiles a partir de aprobación de la presente</w:t>
      </w:r>
      <w:r w:rsidR="002407E0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70E1C5A3" w14:textId="77777777" w:rsidR="000D20C0" w:rsidRPr="004544C8" w:rsidRDefault="000D20C0" w:rsidP="000D20C0">
      <w:pPr>
        <w:pStyle w:val="Sangradetextonormal"/>
        <w:spacing w:after="0"/>
        <w:ind w:left="72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348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4544C8" w:rsidRPr="004544C8" w14:paraId="064F6D75" w14:textId="77777777" w:rsidTr="00837555">
        <w:tc>
          <w:tcPr>
            <w:tcW w:w="567" w:type="dxa"/>
            <w:shd w:val="clear" w:color="auto" w:fill="F2F2F2" w:themeFill="background1" w:themeFillShade="F2"/>
          </w:tcPr>
          <w:p w14:paraId="23DDB89F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9781" w:type="dxa"/>
            <w:shd w:val="clear" w:color="auto" w:fill="F2F2F2" w:themeFill="background1" w:themeFillShade="F2"/>
          </w:tcPr>
          <w:p w14:paraId="0C0065D6" w14:textId="6D9009F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Aprobaciones Internas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3026C326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5A1951A2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047"/>
        <w:gridCol w:w="4424"/>
      </w:tblGrid>
      <w:tr w:rsidR="004544C8" w:rsidRPr="004544C8" w14:paraId="243F41A5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185DA2F9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4047" w:type="dxa"/>
            <w:shd w:val="clear" w:color="auto" w:fill="F2F2F2" w:themeFill="background1" w:themeFillShade="F2"/>
          </w:tcPr>
          <w:p w14:paraId="5B41EC3E" w14:textId="2254E9DE" w:rsidR="000D20C0" w:rsidRPr="004544C8" w:rsidRDefault="002407E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R</w:t>
            </w:r>
            <w:r>
              <w:rPr>
                <w:b/>
                <w:bCs/>
                <w:sz w:val="22"/>
                <w:szCs w:val="22"/>
                <w:lang w:val="es-CL"/>
              </w:rPr>
              <w:t>esponsable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0B10F2CC" w14:textId="05BE1F7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</w:tr>
      <w:tr w:rsidR="004544C8" w:rsidRPr="004544C8" w14:paraId="2F3A4217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29C62000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4047" w:type="dxa"/>
          </w:tcPr>
          <w:p w14:paraId="30C6574C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40FDA66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2E88970A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69062752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4047" w:type="dxa"/>
          </w:tcPr>
          <w:p w14:paraId="2C1F731F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D90292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4E3113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49171F7E" w14:textId="3B79B454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2407E0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4047" w:type="dxa"/>
          </w:tcPr>
          <w:p w14:paraId="4D5AF739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BDF5708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4E40D92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B8FD10A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71FFBD8" w14:textId="1BE99898" w:rsidR="002407E0" w:rsidRPr="004544C8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10D437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95E852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0617452B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4047" w:type="dxa"/>
          </w:tcPr>
          <w:p w14:paraId="45C53739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39E44CD1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0663AFD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7A2626A4" w14:textId="77777777" w:rsidR="000D20C0" w:rsidRPr="004544C8" w:rsidRDefault="000D20C0" w:rsidP="000D20C0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3D668447" w14:textId="20ED6532" w:rsidR="000D20C0" w:rsidRPr="004544C8" w:rsidRDefault="000D20C0">
      <w:pPr>
        <w:rPr>
          <w:rFonts w:ascii="Arial" w:hAnsi="Arial" w:cs="Arial"/>
          <w:b/>
          <w:bCs/>
          <w:sz w:val="32"/>
          <w:szCs w:val="32"/>
        </w:rPr>
      </w:pPr>
      <w:bookmarkStart w:id="0" w:name="_Toc528352221"/>
      <w:r w:rsidRPr="004544C8">
        <w:rPr>
          <w:rFonts w:ascii="Arial" w:hAnsi="Arial" w:cs="Arial"/>
          <w:b/>
          <w:bCs/>
          <w:sz w:val="32"/>
          <w:szCs w:val="32"/>
        </w:rPr>
        <w:br w:type="page"/>
      </w:r>
    </w:p>
    <w:p w14:paraId="3DB1FE2C" w14:textId="584D3C60" w:rsidR="009712D1" w:rsidRDefault="009712D1" w:rsidP="00A23B77">
      <w:pPr>
        <w:jc w:val="center"/>
        <w:rPr>
          <w:rFonts w:ascii="Arial" w:hAnsi="Arial" w:cs="Arial"/>
        </w:rPr>
      </w:pPr>
      <w:r w:rsidRPr="000D20C0">
        <w:rPr>
          <w:rFonts w:ascii="Arial" w:hAnsi="Arial" w:cs="Arial"/>
          <w:b/>
          <w:bCs/>
          <w:sz w:val="32"/>
          <w:szCs w:val="32"/>
        </w:rPr>
        <w:lastRenderedPageBreak/>
        <w:t>ANEXO TECNICO</w:t>
      </w:r>
      <w:bookmarkEnd w:id="0"/>
    </w:p>
    <w:p w14:paraId="7070C48F" w14:textId="3FAFDA0F" w:rsidR="009712D1" w:rsidRPr="00215E84" w:rsidRDefault="009712D1" w:rsidP="000D20C0">
      <w:pPr>
        <w:jc w:val="center"/>
        <w:rPr>
          <w:rFonts w:ascii="Arial" w:hAnsi="Arial" w:cs="Arial"/>
          <w:sz w:val="20"/>
          <w:szCs w:val="20"/>
        </w:rPr>
      </w:pPr>
      <w:r w:rsidRPr="00215E84">
        <w:rPr>
          <w:rFonts w:ascii="Arial" w:hAnsi="Arial" w:cs="Arial"/>
          <w:sz w:val="20"/>
          <w:szCs w:val="20"/>
        </w:rPr>
        <w:t>(De uso interno</w:t>
      </w:r>
      <w:r>
        <w:rPr>
          <w:rFonts w:ascii="Arial" w:hAnsi="Arial" w:cs="Arial"/>
          <w:sz w:val="20"/>
          <w:szCs w:val="20"/>
        </w:rPr>
        <w:t xml:space="preserve"> </w:t>
      </w:r>
      <w:r w:rsidR="002C12A9">
        <w:rPr>
          <w:rFonts w:ascii="Arial" w:hAnsi="Arial" w:cs="Arial"/>
          <w:sz w:val="20"/>
          <w:szCs w:val="20"/>
        </w:rPr>
        <w:t>Proveedor</w:t>
      </w:r>
      <w:r w:rsidRPr="00215E84">
        <w:rPr>
          <w:rFonts w:ascii="Arial" w:hAnsi="Arial" w:cs="Arial"/>
          <w:sz w:val="20"/>
          <w:szCs w:val="20"/>
        </w:rPr>
        <w:t>)</w:t>
      </w:r>
    </w:p>
    <w:p w14:paraId="49C70FD0" w14:textId="77777777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51AE7D5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74B66F7B" w14:textId="5F070953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0D20C0"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1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15DFC87C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Diseño </w:t>
            </w:r>
            <w:proofErr w:type="spellStart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Tecnico</w:t>
            </w:r>
            <w:proofErr w:type="spellEnd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(IT)</w:t>
            </w:r>
          </w:p>
        </w:tc>
      </w:tr>
    </w:tbl>
    <w:p w14:paraId="343CA55B" w14:textId="51006DAC" w:rsidR="00875326" w:rsidRPr="002407E0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 xml:space="preserve">[Diseño final a aprobar por Usuario + </w:t>
      </w:r>
      <w:r w:rsidR="00A23B77" w:rsidRPr="002407E0">
        <w:rPr>
          <w:rFonts w:asciiTheme="minorHAnsi" w:hAnsiTheme="minorHAnsi" w:cstheme="minorHAnsi"/>
          <w:i/>
          <w:sz w:val="22"/>
          <w:szCs w:val="22"/>
          <w:lang w:val="es-CL"/>
        </w:rPr>
        <w:t>Patrocinador</w:t>
      </w: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>. Completar el punto 2, luego de relevamiento con Usuario. Puede incluir</w:t>
      </w:r>
    </w:p>
    <w:p w14:paraId="44CEB8EE" w14:textId="49996212" w:rsid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740E25" w:rsidRPr="00740E25" w14:paraId="4BF99EE1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463785CD" w14:textId="17969C83" w:rsidR="00740E25" w:rsidRPr="00740E25" w:rsidRDefault="00740E25" w:rsidP="00740E25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A2</w:t>
            </w:r>
            <w:r w:rsidRP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5B14E748" w14:textId="77777777" w:rsidR="00740E25" w:rsidRPr="00740E25" w:rsidRDefault="00740E25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Consideración de la Solución</w:t>
            </w: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Propuesta (Proveedor)</w:t>
            </w:r>
          </w:p>
        </w:tc>
      </w:tr>
    </w:tbl>
    <w:p w14:paraId="425102E4" w14:textId="77777777" w:rsidR="00740E25" w:rsidRDefault="00740E25" w:rsidP="00740E25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[Observaciones/aclaraciones que el proveedor considere relevantes. Por ejemplo: dependencias,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pre-requisitos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etc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>]</w:t>
      </w:r>
    </w:p>
    <w:p w14:paraId="1C541DB0" w14:textId="77777777" w:rsidR="00740E25" w:rsidRP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p w14:paraId="15A058C5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Supuestos:</w:t>
      </w:r>
    </w:p>
    <w:p w14:paraId="437A46B2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Dependencias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s-MX"/>
        </w:rPr>
        <w:t>Prerequisitos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4F6FF4B" w14:textId="77777777" w:rsidR="00875326" w:rsidRPr="00820649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20649">
        <w:rPr>
          <w:rFonts w:asciiTheme="minorHAnsi" w:hAnsiTheme="minorHAnsi" w:cstheme="minorHAnsi"/>
          <w:b/>
          <w:sz w:val="22"/>
          <w:szCs w:val="22"/>
          <w:lang w:val="es-MX"/>
        </w:rPr>
        <w:t>Impacto del Cambio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4E3D0703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1642DE9A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4DF454B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1E626BA0" w14:textId="5FA19AC6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40C79D03" w14:textId="4D5F4D1D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Estimación</w:t>
            </w: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(Proveedor)</w:t>
            </w:r>
          </w:p>
        </w:tc>
      </w:tr>
    </w:tbl>
    <w:p w14:paraId="447239D8" w14:textId="77777777" w:rsidR="00875326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6D21E703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8A84C3C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7B81743B" w14:textId="77777777" w:rsidR="008753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305504DA" w14:textId="77777777" w:rsidR="00875326" w:rsidRDefault="00875326" w:rsidP="00875326">
      <w:pPr>
        <w:pStyle w:val="Sangradetextonormal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>Vigencia de la cotización: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30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</w:t>
      </w:r>
    </w:p>
    <w:p w14:paraId="48A7FE21" w14:textId="77777777" w:rsidR="00875326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0AB46EA4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6FCD1725" w14:textId="15EE3B39" w:rsidR="00275200" w:rsidRPr="00275200" w:rsidRDefault="00875326" w:rsidP="00275200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29FDDA82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Términos y Condiciones</w:t>
            </w:r>
          </w:p>
        </w:tc>
      </w:tr>
    </w:tbl>
    <w:p w14:paraId="47055302" w14:textId="77777777" w:rsidR="00875326" w:rsidRPr="00820649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324E4DDE" w14:textId="77777777" w:rsidR="00875326" w:rsidRPr="00F95F87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ENTREGABLES</w:t>
      </w:r>
    </w:p>
    <w:p w14:paraId="010E04D6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 xml:space="preserve">Casos </w:t>
      </w:r>
      <w:proofErr w:type="gramStart"/>
      <w:r w:rsidRPr="004848D1">
        <w:rPr>
          <w:rFonts w:asciiTheme="minorHAnsi" w:hAnsiTheme="minorHAnsi" w:cstheme="minorHAnsi"/>
          <w:sz w:val="22"/>
          <w:szCs w:val="22"/>
          <w:lang w:val="es-CL"/>
        </w:rPr>
        <w:t>de Test</w:t>
      </w:r>
      <w:proofErr w:type="gramEnd"/>
    </w:p>
    <w:p w14:paraId="11DC284A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Set de casos de prueba nuevos referentes al nuevo requerimiento utilizados por QA Proveedor</w:t>
      </w:r>
    </w:p>
    <w:p w14:paraId="4602483F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 xml:space="preserve">Evidencias de Ejecución de Casos </w:t>
      </w:r>
      <w:proofErr w:type="gramStart"/>
      <w:r w:rsidRPr="004848D1">
        <w:rPr>
          <w:rFonts w:asciiTheme="minorHAnsi" w:hAnsiTheme="minorHAnsi" w:cstheme="minorHAnsi"/>
          <w:sz w:val="22"/>
          <w:szCs w:val="22"/>
          <w:lang w:val="es-CL"/>
        </w:rPr>
        <w:t>de Test</w:t>
      </w:r>
      <w:proofErr w:type="gramEnd"/>
    </w:p>
    <w:p w14:paraId="609A620D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la Ejecución de los casos anteriores</w:t>
      </w:r>
    </w:p>
    <w:p w14:paraId="1DB0880F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Pruebas de Regresión</w:t>
      </w:r>
    </w:p>
    <w:p w14:paraId="18605A2E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Instalador/paquete de Instalación</w:t>
      </w:r>
      <w:r>
        <w:rPr>
          <w:rFonts w:asciiTheme="minorHAnsi" w:hAnsiTheme="minorHAnsi" w:cstheme="minorHAnsi"/>
          <w:sz w:val="22"/>
          <w:szCs w:val="22"/>
          <w:lang w:val="es-CL"/>
        </w:rPr>
        <w:t>:</w:t>
      </w:r>
    </w:p>
    <w:p w14:paraId="43704910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descargarse en ruta indicada en Server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45AFC70D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Release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Note</w:t>
      </w:r>
    </w:p>
    <w:p w14:paraId="03740835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responder al formato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156B7B80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Instalación en ambiente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</w:p>
    <w:p w14:paraId="576D9159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Calendarización y forma de instalación a coordinar entre las partes</w:t>
      </w:r>
    </w:p>
    <w:p w14:paraId="216DF7D9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2CA049F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>CRITERIOS DE ACEPTACION</w:t>
      </w:r>
    </w:p>
    <w:p w14:paraId="6B1FF17F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Aprobación:  </w:t>
      </w:r>
    </w:p>
    <w:p w14:paraId="438075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Contra Recepción de Planificación y Calendarización</w:t>
      </w:r>
    </w:p>
    <w:p w14:paraId="322E12FC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Entrega: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2C9B116F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Contra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</w:rPr>
        <w:t>disponibilización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de los entregables definidos</w:t>
      </w:r>
    </w:p>
    <w:p w14:paraId="53F89887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Certificación: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03005EA5" w14:textId="5D845C92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Resultados de QA:</w:t>
      </w:r>
    </w:p>
    <w:p w14:paraId="403B8D20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tabs>
          <w:tab w:val="left" w:pos="2127"/>
        </w:tabs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lastRenderedPageBreak/>
        <w:t>0 incidentes Críticos o Altos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br/>
      </w:r>
      <w:r w:rsidRPr="00265E66">
        <w:rPr>
          <w:rFonts w:asciiTheme="minorHAnsi" w:hAnsiTheme="minorHAnsi" w:cstheme="minorHAnsi"/>
          <w:sz w:val="22"/>
          <w:szCs w:val="22"/>
          <w:lang w:val="es-CL"/>
        </w:rPr>
        <w:t>Hasta 2% incidentes Medios</w:t>
      </w:r>
    </w:p>
    <w:p w14:paraId="47A1CC69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sz w:val="22"/>
          <w:szCs w:val="22"/>
          <w:lang w:val="es-CL"/>
        </w:rPr>
        <w:t>Hasta 5% incidentes Bajos</w:t>
      </w:r>
    </w:p>
    <w:p w14:paraId="252BA313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61BDBF5" w14:textId="77777777" w:rsidR="00875326" w:rsidRPr="00B914CC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B914CC">
        <w:rPr>
          <w:rFonts w:asciiTheme="minorHAnsi" w:hAnsiTheme="minorHAnsi" w:cstheme="minorHAnsi"/>
          <w:b/>
          <w:bCs/>
          <w:sz w:val="22"/>
          <w:szCs w:val="22"/>
          <w:lang w:val="es-CL"/>
        </w:rPr>
        <w:t>HITOS DE PAGO</w:t>
      </w:r>
    </w:p>
    <w:p w14:paraId="45D2077E" w14:textId="77777777" w:rsidR="00875326" w:rsidRPr="00265E6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Aprobación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10%</w:t>
      </w:r>
    </w:p>
    <w:p w14:paraId="25763D2C" w14:textId="77777777" w:rsidR="0087532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color w:val="242424"/>
          <w:sz w:val="21"/>
          <w:szCs w:val="21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Entrega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  <w:t>30%</w:t>
      </w:r>
    </w:p>
    <w:p w14:paraId="0B4EC8EC" w14:textId="150DC661" w:rsidR="00875326" w:rsidRPr="0050744B" w:rsidRDefault="00875326" w:rsidP="00A732F5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50744B">
        <w:rPr>
          <w:rFonts w:asciiTheme="minorHAnsi" w:hAnsiTheme="minorHAnsi" w:cstheme="minorHAnsi"/>
          <w:color w:val="242424"/>
          <w:sz w:val="21"/>
          <w:szCs w:val="21"/>
        </w:rPr>
        <w:t>Certificación Entrega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ab/>
        <w:t>60%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br/>
      </w:r>
    </w:p>
    <w:p w14:paraId="687ECB1E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PERIODO DE GARANTIA: </w:t>
      </w:r>
    </w:p>
    <w:p w14:paraId="63431F61" w14:textId="77777777" w:rsidR="00875326" w:rsidRPr="00D35E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D35E26">
        <w:rPr>
          <w:rFonts w:asciiTheme="minorHAnsi" w:hAnsiTheme="minorHAnsi" w:cstheme="minorHAnsi"/>
          <w:sz w:val="22"/>
          <w:szCs w:val="22"/>
          <w:lang w:val="es-CL"/>
        </w:rPr>
        <w:t>60 días a partir de Certificación Final (Ultimo Hito)</w:t>
      </w:r>
    </w:p>
    <w:p w14:paraId="30C9DFB1" w14:textId="77777777" w:rsidR="00875326" w:rsidRPr="00820649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AB64AD" w:rsidRPr="00AB64AD" w14:paraId="7AE15C48" w14:textId="77777777" w:rsidTr="00141B85">
        <w:tc>
          <w:tcPr>
            <w:tcW w:w="567" w:type="dxa"/>
            <w:shd w:val="clear" w:color="auto" w:fill="171717" w:themeFill="background2" w:themeFillShade="1A"/>
          </w:tcPr>
          <w:p w14:paraId="4B974D1C" w14:textId="12058694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</w:t>
            </w:r>
            <w:r w:rsidR="00FC331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5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067613C7" w14:textId="0CBEC515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Aprobaciones Técnico-Comerciales (IT/Proveedor)</w:t>
            </w:r>
          </w:p>
        </w:tc>
      </w:tr>
    </w:tbl>
    <w:p w14:paraId="329E2FB1" w14:textId="77777777" w:rsidR="00875326" w:rsidRDefault="00875326" w:rsidP="00875326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2127"/>
        <w:gridCol w:w="3685"/>
        <w:gridCol w:w="4536"/>
      </w:tblGrid>
      <w:tr w:rsidR="00875326" w:rsidRPr="00E85742" w14:paraId="76891805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799864C0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42951D48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D91341C" w14:textId="77777777" w:rsidR="00875326" w:rsidRPr="00E85742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Proveedor</w:t>
            </w:r>
          </w:p>
        </w:tc>
      </w:tr>
      <w:tr w:rsidR="00875326" w14:paraId="2413D54C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046B6FC8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3685" w:type="dxa"/>
          </w:tcPr>
          <w:p w14:paraId="0DA56F4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1EAB1365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16E4232F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27EA82A7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3685" w:type="dxa"/>
          </w:tcPr>
          <w:p w14:paraId="1EBCF09F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67D1B0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6D1B7A43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4926782C" w14:textId="30DB4780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A23B77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3685" w:type="dxa"/>
          </w:tcPr>
          <w:p w14:paraId="2093FBBC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27F221AF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00DC23BD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0B0EC32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58D7628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CBB76AE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269A673" w14:textId="6EFA8B36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6A2373B9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21BF55D6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522E586C" w14:textId="77777777" w:rsidR="00875326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3685" w:type="dxa"/>
          </w:tcPr>
          <w:p w14:paraId="3E8D672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BB83E2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44CB953" w14:textId="77777777" w:rsidR="00875326" w:rsidRPr="00820649" w:rsidRDefault="00875326" w:rsidP="00875326">
      <w:pPr>
        <w:pStyle w:val="Encabezado"/>
        <w:ind w:left="567"/>
        <w:rPr>
          <w:rFonts w:asciiTheme="minorHAnsi" w:hAnsiTheme="minorHAnsi" w:cstheme="minorHAnsi"/>
          <w:sz w:val="22"/>
          <w:szCs w:val="22"/>
          <w:lang w:val="es-CL"/>
        </w:rPr>
      </w:pPr>
    </w:p>
    <w:p w14:paraId="3E368FF2" w14:textId="77777777" w:rsidR="00875326" w:rsidRPr="00820649" w:rsidRDefault="00875326" w:rsidP="005312AB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sectPr w:rsidR="00875326" w:rsidRPr="00820649" w:rsidSect="00CE5923">
      <w:headerReference w:type="default" r:id="rId11"/>
      <w:footerReference w:type="default" r:id="rId12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232D6" w14:textId="77777777" w:rsidR="00913306" w:rsidRDefault="00913306" w:rsidP="00036581">
      <w:r>
        <w:separator/>
      </w:r>
    </w:p>
  </w:endnote>
  <w:endnote w:type="continuationSeparator" w:id="0">
    <w:p w14:paraId="53A62A3C" w14:textId="77777777" w:rsidR="00913306" w:rsidRDefault="00913306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5F9622B1" w:rsidR="00036581" w:rsidRPr="008E1765" w:rsidRDefault="002407E0" w:rsidP="00E70F69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>
      <w:rPr>
        <w:rStyle w:val="Nmerodepgina"/>
        <w:rFonts w:asciiTheme="minorHAnsi" w:hAnsiTheme="minorHAnsi" w:cstheme="minorHAnsi"/>
        <w:sz w:val="20"/>
        <w:szCs w:val="20"/>
        <w:lang w:val="en-US"/>
      </w:rPr>
      <w:t>10-Dec-22</w:t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                          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Gerencia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de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Sistemas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|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Limpiolux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S.A. |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286E" w14:textId="77777777" w:rsidR="00913306" w:rsidRDefault="00913306" w:rsidP="00036581">
      <w:r>
        <w:separator/>
      </w:r>
    </w:p>
  </w:footnote>
  <w:footnote w:type="continuationSeparator" w:id="0">
    <w:p w14:paraId="31A3E9DA" w14:textId="77777777" w:rsidR="00913306" w:rsidRDefault="00913306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71B8F3F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65E11">
      <w:rPr>
        <w:noProof/>
      </w:rPr>
      <w:drawing>
        <wp:inline distT="0" distB="0" distL="0" distR="0" wp14:anchorId="3FB05CF0" wp14:editId="2C73CE2A">
          <wp:extent cx="1619494" cy="6032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871" cy="613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74AC0A" w14:textId="77777777" w:rsidR="00765E11" w:rsidRDefault="00765E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305"/>
    <w:multiLevelType w:val="hybridMultilevel"/>
    <w:tmpl w:val="0F42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4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7"/>
  </w:num>
  <w:num w:numId="2" w16cid:durableId="974798740">
    <w:abstractNumId w:val="13"/>
  </w:num>
  <w:num w:numId="3" w16cid:durableId="85926478">
    <w:abstractNumId w:val="25"/>
  </w:num>
  <w:num w:numId="4" w16cid:durableId="638076335">
    <w:abstractNumId w:val="9"/>
  </w:num>
  <w:num w:numId="5" w16cid:durableId="1783498338">
    <w:abstractNumId w:val="29"/>
  </w:num>
  <w:num w:numId="6" w16cid:durableId="1956907269">
    <w:abstractNumId w:val="4"/>
  </w:num>
  <w:num w:numId="7" w16cid:durableId="1865942060">
    <w:abstractNumId w:val="7"/>
  </w:num>
  <w:num w:numId="8" w16cid:durableId="645008935">
    <w:abstractNumId w:val="18"/>
  </w:num>
  <w:num w:numId="9" w16cid:durableId="1475174666">
    <w:abstractNumId w:val="18"/>
  </w:num>
  <w:num w:numId="10" w16cid:durableId="1109004688">
    <w:abstractNumId w:val="0"/>
  </w:num>
  <w:num w:numId="11" w16cid:durableId="1666203286">
    <w:abstractNumId w:val="6"/>
  </w:num>
  <w:num w:numId="12" w16cid:durableId="1729961369">
    <w:abstractNumId w:val="14"/>
  </w:num>
  <w:num w:numId="13" w16cid:durableId="1136685523">
    <w:abstractNumId w:val="2"/>
  </w:num>
  <w:num w:numId="14" w16cid:durableId="1761872725">
    <w:abstractNumId w:val="30"/>
  </w:num>
  <w:num w:numId="15" w16cid:durableId="1268344784">
    <w:abstractNumId w:val="8"/>
  </w:num>
  <w:num w:numId="16" w16cid:durableId="1717313652">
    <w:abstractNumId w:val="24"/>
  </w:num>
  <w:num w:numId="17" w16cid:durableId="362829267">
    <w:abstractNumId w:val="26"/>
  </w:num>
  <w:num w:numId="18" w16cid:durableId="1149783949">
    <w:abstractNumId w:val="16"/>
  </w:num>
  <w:num w:numId="19" w16cid:durableId="726761209">
    <w:abstractNumId w:val="31"/>
  </w:num>
  <w:num w:numId="20" w16cid:durableId="1874996956">
    <w:abstractNumId w:val="20"/>
  </w:num>
  <w:num w:numId="21" w16cid:durableId="1431704007">
    <w:abstractNumId w:val="21"/>
  </w:num>
  <w:num w:numId="22" w16cid:durableId="1630012225">
    <w:abstractNumId w:val="3"/>
  </w:num>
  <w:num w:numId="23" w16cid:durableId="573977203">
    <w:abstractNumId w:val="10"/>
  </w:num>
  <w:num w:numId="24" w16cid:durableId="609357141">
    <w:abstractNumId w:val="19"/>
  </w:num>
  <w:num w:numId="25" w16cid:durableId="1162235190">
    <w:abstractNumId w:val="23"/>
  </w:num>
  <w:num w:numId="26" w16cid:durableId="875504402">
    <w:abstractNumId w:val="28"/>
  </w:num>
  <w:num w:numId="27" w16cid:durableId="679507912">
    <w:abstractNumId w:val="12"/>
  </w:num>
  <w:num w:numId="28" w16cid:durableId="9648237">
    <w:abstractNumId w:val="5"/>
  </w:num>
  <w:num w:numId="29" w16cid:durableId="1534490451">
    <w:abstractNumId w:val="17"/>
  </w:num>
  <w:num w:numId="30" w16cid:durableId="1995796280">
    <w:abstractNumId w:val="1"/>
  </w:num>
  <w:num w:numId="31" w16cid:durableId="2105491248">
    <w:abstractNumId w:val="11"/>
  </w:num>
  <w:num w:numId="32" w16cid:durableId="1560090166">
    <w:abstractNumId w:val="15"/>
  </w:num>
  <w:num w:numId="33" w16cid:durableId="1066801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0709"/>
    <w:rsid w:val="000C4E29"/>
    <w:rsid w:val="000D20C0"/>
    <w:rsid w:val="000F14EC"/>
    <w:rsid w:val="000F38CF"/>
    <w:rsid w:val="00110989"/>
    <w:rsid w:val="00110CB2"/>
    <w:rsid w:val="001240A0"/>
    <w:rsid w:val="00131260"/>
    <w:rsid w:val="00141B85"/>
    <w:rsid w:val="00163B53"/>
    <w:rsid w:val="001773FD"/>
    <w:rsid w:val="00193839"/>
    <w:rsid w:val="00197EAB"/>
    <w:rsid w:val="001B6FA4"/>
    <w:rsid w:val="001C0ACE"/>
    <w:rsid w:val="001F1744"/>
    <w:rsid w:val="001F5DE3"/>
    <w:rsid w:val="00211F5C"/>
    <w:rsid w:val="00222C2E"/>
    <w:rsid w:val="0022600F"/>
    <w:rsid w:val="002407E0"/>
    <w:rsid w:val="00251648"/>
    <w:rsid w:val="00275200"/>
    <w:rsid w:val="002C12A9"/>
    <w:rsid w:val="002E2C4C"/>
    <w:rsid w:val="002E6B43"/>
    <w:rsid w:val="002F1567"/>
    <w:rsid w:val="002F756D"/>
    <w:rsid w:val="00326424"/>
    <w:rsid w:val="00332432"/>
    <w:rsid w:val="003610FE"/>
    <w:rsid w:val="003C5CC0"/>
    <w:rsid w:val="003C6BF0"/>
    <w:rsid w:val="003E07D3"/>
    <w:rsid w:val="0044112B"/>
    <w:rsid w:val="004544C8"/>
    <w:rsid w:val="00462EC3"/>
    <w:rsid w:val="00465096"/>
    <w:rsid w:val="00485022"/>
    <w:rsid w:val="00490272"/>
    <w:rsid w:val="004A26AB"/>
    <w:rsid w:val="004A36FE"/>
    <w:rsid w:val="004A5C4B"/>
    <w:rsid w:val="004B01DC"/>
    <w:rsid w:val="004B6112"/>
    <w:rsid w:val="004F39F2"/>
    <w:rsid w:val="0050744B"/>
    <w:rsid w:val="005312AB"/>
    <w:rsid w:val="00545D00"/>
    <w:rsid w:val="00553121"/>
    <w:rsid w:val="00594976"/>
    <w:rsid w:val="00595BAA"/>
    <w:rsid w:val="005B0E64"/>
    <w:rsid w:val="005E14DB"/>
    <w:rsid w:val="005F3000"/>
    <w:rsid w:val="005F5ED6"/>
    <w:rsid w:val="00607612"/>
    <w:rsid w:val="006571B2"/>
    <w:rsid w:val="00660660"/>
    <w:rsid w:val="00672E61"/>
    <w:rsid w:val="00687F20"/>
    <w:rsid w:val="006A3D1E"/>
    <w:rsid w:val="006B691A"/>
    <w:rsid w:val="006E5DCF"/>
    <w:rsid w:val="007262FE"/>
    <w:rsid w:val="00730E23"/>
    <w:rsid w:val="00733C71"/>
    <w:rsid w:val="00740E25"/>
    <w:rsid w:val="0074746B"/>
    <w:rsid w:val="00765E11"/>
    <w:rsid w:val="00777EF7"/>
    <w:rsid w:val="00784600"/>
    <w:rsid w:val="007901C1"/>
    <w:rsid w:val="007A09BF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B025B"/>
    <w:rsid w:val="008B64BF"/>
    <w:rsid w:val="008E1765"/>
    <w:rsid w:val="00903A29"/>
    <w:rsid w:val="00906B99"/>
    <w:rsid w:val="00913306"/>
    <w:rsid w:val="00951587"/>
    <w:rsid w:val="0095175E"/>
    <w:rsid w:val="00956B1B"/>
    <w:rsid w:val="009626A1"/>
    <w:rsid w:val="009712D1"/>
    <w:rsid w:val="00983DAD"/>
    <w:rsid w:val="009A1ACC"/>
    <w:rsid w:val="009B3B71"/>
    <w:rsid w:val="009B6DC1"/>
    <w:rsid w:val="009C1D60"/>
    <w:rsid w:val="009E18DF"/>
    <w:rsid w:val="009F60D8"/>
    <w:rsid w:val="00A000C5"/>
    <w:rsid w:val="00A23B77"/>
    <w:rsid w:val="00A242C4"/>
    <w:rsid w:val="00A32CC9"/>
    <w:rsid w:val="00A367C6"/>
    <w:rsid w:val="00A561A2"/>
    <w:rsid w:val="00A85F48"/>
    <w:rsid w:val="00A94F0E"/>
    <w:rsid w:val="00AB64AD"/>
    <w:rsid w:val="00AB656C"/>
    <w:rsid w:val="00AC670A"/>
    <w:rsid w:val="00AD59AD"/>
    <w:rsid w:val="00AE2BF0"/>
    <w:rsid w:val="00AF2401"/>
    <w:rsid w:val="00B30026"/>
    <w:rsid w:val="00B45E96"/>
    <w:rsid w:val="00B718A2"/>
    <w:rsid w:val="00B7771E"/>
    <w:rsid w:val="00B91CE4"/>
    <w:rsid w:val="00BB0E4E"/>
    <w:rsid w:val="00BF38AD"/>
    <w:rsid w:val="00C0362B"/>
    <w:rsid w:val="00C22929"/>
    <w:rsid w:val="00C5535C"/>
    <w:rsid w:val="00C941F1"/>
    <w:rsid w:val="00C97F45"/>
    <w:rsid w:val="00CB0AC2"/>
    <w:rsid w:val="00CC7693"/>
    <w:rsid w:val="00CC7763"/>
    <w:rsid w:val="00CE1668"/>
    <w:rsid w:val="00CE5923"/>
    <w:rsid w:val="00CE64D0"/>
    <w:rsid w:val="00CF245D"/>
    <w:rsid w:val="00CF6AE0"/>
    <w:rsid w:val="00D00504"/>
    <w:rsid w:val="00D451B9"/>
    <w:rsid w:val="00D47341"/>
    <w:rsid w:val="00D51A75"/>
    <w:rsid w:val="00D63011"/>
    <w:rsid w:val="00D70DD5"/>
    <w:rsid w:val="00D84B85"/>
    <w:rsid w:val="00D8561A"/>
    <w:rsid w:val="00DB0675"/>
    <w:rsid w:val="00DB2BBD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70F69"/>
    <w:rsid w:val="00E738C8"/>
    <w:rsid w:val="00E846D9"/>
    <w:rsid w:val="00E85742"/>
    <w:rsid w:val="00EC3D94"/>
    <w:rsid w:val="00F1296B"/>
    <w:rsid w:val="00F23CC2"/>
    <w:rsid w:val="00F23DBA"/>
    <w:rsid w:val="00F37309"/>
    <w:rsid w:val="00FA67F6"/>
    <w:rsid w:val="00FC07BA"/>
    <w:rsid w:val="00FC3312"/>
    <w:rsid w:val="00FD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Julian Zappia</cp:lastModifiedBy>
  <cp:revision>3</cp:revision>
  <cp:lastPrinted>2022-04-29T17:47:00Z</cp:lastPrinted>
  <dcterms:created xsi:type="dcterms:W3CDTF">2022-12-10T20:37:00Z</dcterms:created>
  <dcterms:modified xsi:type="dcterms:W3CDTF">2022-12-10T20:37:00Z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