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F8F2" w14:textId="77777777" w:rsidR="000B2228" w:rsidRDefault="000B2228" w:rsidP="000B2228">
      <w:r>
        <w:tab/>
      </w:r>
    </w:p>
    <w:p w14:paraId="2CC807C6" w14:textId="08AD2A13" w:rsidR="000B2228" w:rsidRDefault="000B2228" w:rsidP="000B2228">
      <w:pPr>
        <w:rPr>
          <w:lang w:val="en-US"/>
        </w:rPr>
      </w:pPr>
      <w:r>
        <w:rPr>
          <w:lang w:val="en-US"/>
        </w:rPr>
        <w:t>INTELIGENCIA ARTIFICIAL</w:t>
      </w:r>
    </w:p>
    <w:p w14:paraId="3D9DC41B" w14:textId="77777777" w:rsidR="000B2228" w:rsidRDefault="000B2228" w:rsidP="000B2228">
      <w:pPr>
        <w:rPr>
          <w:lang w:val="en-US"/>
        </w:rPr>
      </w:pPr>
    </w:p>
    <w:p w14:paraId="531B9CFF" w14:textId="233C4F18" w:rsidR="000B2228" w:rsidRPr="000B2228" w:rsidRDefault="000B2228" w:rsidP="000B2228">
      <w:pPr>
        <w:rPr>
          <w:b/>
          <w:bCs/>
          <w:sz w:val="56"/>
          <w:szCs w:val="56"/>
        </w:rPr>
      </w:pPr>
      <w:r w:rsidRPr="000B2228">
        <w:rPr>
          <w:b/>
          <w:bCs/>
          <w:sz w:val="56"/>
          <w:szCs w:val="56"/>
        </w:rPr>
        <w:t xml:space="preserve">Decodificador cerebral </w:t>
      </w:r>
      <w:r w:rsidR="00612B5F">
        <w:rPr>
          <w:b/>
          <w:bCs/>
          <w:sz w:val="56"/>
          <w:szCs w:val="56"/>
        </w:rPr>
        <w:br/>
      </w:r>
      <w:r w:rsidRPr="000B2228">
        <w:rPr>
          <w:b/>
          <w:bCs/>
          <w:sz w:val="56"/>
          <w:szCs w:val="56"/>
        </w:rPr>
        <w:t xml:space="preserve">de IA </w:t>
      </w:r>
      <w:r w:rsidR="00612B5F">
        <w:rPr>
          <w:b/>
          <w:bCs/>
          <w:sz w:val="56"/>
          <w:szCs w:val="56"/>
        </w:rPr>
        <w:t>genera</w:t>
      </w:r>
      <w:r w:rsidRPr="000B2228">
        <w:rPr>
          <w:b/>
          <w:bCs/>
          <w:sz w:val="56"/>
          <w:szCs w:val="56"/>
        </w:rPr>
        <w:t xml:space="preserve"> preocupación </w:t>
      </w:r>
      <w:r w:rsidR="00612B5F">
        <w:rPr>
          <w:b/>
          <w:bCs/>
          <w:sz w:val="56"/>
          <w:szCs w:val="56"/>
        </w:rPr>
        <w:br/>
      </w:r>
      <w:r w:rsidRPr="000B2228">
        <w:rPr>
          <w:b/>
          <w:bCs/>
          <w:sz w:val="56"/>
          <w:szCs w:val="56"/>
        </w:rPr>
        <w:t>entre expertos</w:t>
      </w:r>
    </w:p>
    <w:p w14:paraId="0AE4EF71" w14:textId="77777777" w:rsidR="000B2228" w:rsidRDefault="000B2228" w:rsidP="000B2228"/>
    <w:p w14:paraId="6562BF19" w14:textId="68792748" w:rsidR="000B2228" w:rsidRPr="000B2228" w:rsidRDefault="000B2228" w:rsidP="000B2228">
      <w:pPr>
        <w:jc w:val="both"/>
        <w:rPr>
          <w:i/>
          <w:iCs/>
        </w:rPr>
      </w:pPr>
      <w:r w:rsidRPr="000B2228">
        <w:rPr>
          <w:i/>
          <w:iCs/>
        </w:rPr>
        <w:t>Una nueva técnica de IA que traduce la actividad cerebral humana a texto suscita preocupación sobre la privacidad mental entre los defensores de la privacidad y los expertos en bioética.</w:t>
      </w:r>
    </w:p>
    <w:p w14:paraId="12B03318" w14:textId="77777777" w:rsidR="000B2228" w:rsidRDefault="000B2228" w:rsidP="000B2228"/>
    <w:p w14:paraId="413CE455" w14:textId="5EC0DE42" w:rsidR="000B2228" w:rsidRPr="000B2228" w:rsidRDefault="000B2228" w:rsidP="000B2228">
      <w:pPr>
        <w:rPr>
          <w:b/>
          <w:bCs/>
        </w:rPr>
      </w:pPr>
      <w:r w:rsidRPr="000B2228">
        <w:rPr>
          <w:b/>
          <w:bCs/>
        </w:rPr>
        <w:t>Por Julián M. Zappia.</w:t>
      </w:r>
      <w:r w:rsidRPr="000B2228">
        <w:rPr>
          <w:b/>
          <w:bCs/>
        </w:rPr>
        <w:br/>
        <w:t>Diplomatic Week.</w:t>
      </w:r>
      <w:r w:rsidRPr="000B2228">
        <w:rPr>
          <w:b/>
          <w:bCs/>
        </w:rPr>
        <w:br/>
      </w:r>
    </w:p>
    <w:p w14:paraId="41E48BA7" w14:textId="77777777" w:rsidR="000B2228" w:rsidRDefault="000B2228" w:rsidP="000B2228"/>
    <w:p w14:paraId="62496F9F" w14:textId="68835DBE" w:rsidR="000B2228" w:rsidRDefault="000B2228" w:rsidP="000B2228">
      <w:pPr>
        <w:jc w:val="both"/>
      </w:pPr>
      <w:r>
        <w:t>Un estudio reciente publicado en Nature Neuroscience presenta un decodificador semántico que traduce la actividad cerebral en texto, utilizando un modelo transformador similar al de OpenAI's ChatGPT y Google's Bard. Este sistema no requiere implantes quirúrgicos y se basa en escáneres fMRI para medir la actividad cerebral. Los participantes escuchan o imaginan una historia y la máquina genera texto correspondiente a partir de su actividad cerebral. La inteligencia artificial (IA) permite interpretar los pensamientos humanos, lo que genera preocupaciones sobre la privacidad. El decodificador semántico está diseñado para ayudar a personas que no pueden hablar, como aquellas afectadas por derrames cerebrales. Sin embargo, existe el temor de que estas técnicas puedan usarse para invadir nuestros pensamientos.</w:t>
      </w:r>
    </w:p>
    <w:p w14:paraId="364C17E8" w14:textId="77777777" w:rsidR="000B2228" w:rsidRDefault="000B2228" w:rsidP="000B2228">
      <w:pPr>
        <w:jc w:val="both"/>
      </w:pPr>
      <w:r>
        <w:t>Jennifer Miller, profesora de ética y medicina en la Facultad de Medicina de Yale, afirma que es el momento adecuado para pensar en proteger la privacidad mental y diseñar esas protecciones desde el principio en lugar de como una ocurrencia tardía. A pesar de las preocupaciones, David Bader, director del Instituto de Ciencias de Datos del Instituto Tecnológico de Nueva Jersey, asegura que nadie leerá nuestros pensamientos pronto. Thomas P. Keenan, profesor de la Universidad de Calgary, opina que estas técnicas representan una amenaza existencial a algo nunca antes preocupante: nuestra privacidad cerebral.</w:t>
      </w:r>
    </w:p>
    <w:p w14:paraId="203DDD66" w14:textId="77777777" w:rsidR="000B2228" w:rsidRDefault="000B2228" w:rsidP="000B2228"/>
    <w:p w14:paraId="7FF9D1C1" w14:textId="77777777" w:rsidR="000B2228" w:rsidRDefault="000B2228" w:rsidP="000B2228"/>
    <w:p w14:paraId="0A581AFD" w14:textId="77777777" w:rsidR="000B2228" w:rsidRDefault="000B2228" w:rsidP="000B2228"/>
    <w:p w14:paraId="10F171B7" w14:textId="77777777" w:rsidR="000B2228" w:rsidRDefault="000B2228" w:rsidP="000B2228"/>
    <w:p w14:paraId="4DB05E65" w14:textId="77777777" w:rsidR="000B2228" w:rsidRDefault="000B2228" w:rsidP="000B2228"/>
    <w:p w14:paraId="7EC4FDAA" w14:textId="359321FA" w:rsidR="000B2228" w:rsidRDefault="000B2228" w:rsidP="000B2228">
      <w:r>
        <w:lastRenderedPageBreak/>
        <w:t>TECNOLOGÍA | EMPRESAS</w:t>
      </w:r>
    </w:p>
    <w:p w14:paraId="43ECD588" w14:textId="77777777" w:rsidR="000B2228" w:rsidRDefault="000B2228" w:rsidP="000B2228"/>
    <w:p w14:paraId="6644662E" w14:textId="27707CD5" w:rsidR="000B2228" w:rsidRPr="00612B5F" w:rsidRDefault="000B2228" w:rsidP="000B2228">
      <w:pPr>
        <w:rPr>
          <w:b/>
          <w:bCs/>
          <w:sz w:val="56"/>
          <w:szCs w:val="56"/>
        </w:rPr>
      </w:pPr>
      <w:r w:rsidRPr="00612B5F">
        <w:rPr>
          <w:b/>
          <w:bCs/>
          <w:sz w:val="56"/>
          <w:szCs w:val="56"/>
        </w:rPr>
        <w:t xml:space="preserve">Globant lanza </w:t>
      </w:r>
      <w:r w:rsidR="00612B5F" w:rsidRPr="00612B5F">
        <w:rPr>
          <w:b/>
          <w:bCs/>
          <w:sz w:val="56"/>
          <w:szCs w:val="56"/>
        </w:rPr>
        <w:t xml:space="preserve">su evento </w:t>
      </w:r>
      <w:r w:rsidR="00612B5F">
        <w:rPr>
          <w:b/>
          <w:bCs/>
          <w:sz w:val="56"/>
          <w:szCs w:val="56"/>
        </w:rPr>
        <w:br/>
      </w:r>
      <w:r w:rsidRPr="00612B5F">
        <w:rPr>
          <w:b/>
          <w:bCs/>
          <w:sz w:val="56"/>
          <w:szCs w:val="56"/>
        </w:rPr>
        <w:t xml:space="preserve">“AI Challenge” para </w:t>
      </w:r>
      <w:r w:rsidR="00612B5F">
        <w:rPr>
          <w:b/>
          <w:bCs/>
          <w:sz w:val="56"/>
          <w:szCs w:val="56"/>
        </w:rPr>
        <w:br/>
      </w:r>
      <w:r w:rsidRPr="00612B5F">
        <w:rPr>
          <w:b/>
          <w:bCs/>
          <w:sz w:val="56"/>
          <w:szCs w:val="56"/>
        </w:rPr>
        <w:t>líderes empresariales</w:t>
      </w:r>
    </w:p>
    <w:p w14:paraId="6910F1DD" w14:textId="77777777" w:rsidR="000B2228" w:rsidRDefault="000B2228" w:rsidP="000B2228"/>
    <w:p w14:paraId="4A1B8E7D" w14:textId="77777777" w:rsidR="000B2228" w:rsidRDefault="000B2228" w:rsidP="000B2228">
      <w:pPr>
        <w:jc w:val="both"/>
        <w:rPr>
          <w:i/>
          <w:iCs/>
        </w:rPr>
      </w:pPr>
      <w:r w:rsidRPr="000B2228">
        <w:rPr>
          <w:i/>
          <w:iCs/>
        </w:rPr>
        <w:t>Globant ha lanzado su AI Challenge, en el cual invita a líderes empresariales de grandes, medianas y pequeñas empresas a presentar sus ideas sobre cómo utilizar la inteligencia artificial (IA) para resolver problemas de la industria y enfrentar desafíos del negocio. Las ideas más creativas y originales podrán ganar hasta 200.000 dólares.</w:t>
      </w:r>
    </w:p>
    <w:p w14:paraId="28D04C06" w14:textId="77777777" w:rsidR="000B2228" w:rsidRDefault="000B2228" w:rsidP="000B2228">
      <w:pPr>
        <w:jc w:val="both"/>
        <w:rPr>
          <w:i/>
          <w:iCs/>
        </w:rPr>
      </w:pPr>
    </w:p>
    <w:p w14:paraId="7E17C14F" w14:textId="1C2493FE" w:rsidR="000B2228" w:rsidRPr="000B2228" w:rsidRDefault="000B2228" w:rsidP="000B2228">
      <w:pPr>
        <w:rPr>
          <w:i/>
          <w:iCs/>
        </w:rPr>
      </w:pPr>
      <w:r w:rsidRPr="000B2228">
        <w:rPr>
          <w:b/>
          <w:bCs/>
        </w:rPr>
        <w:t>Por Julián M. Zappia.</w:t>
      </w:r>
      <w:r w:rsidRPr="000B2228">
        <w:rPr>
          <w:b/>
          <w:bCs/>
        </w:rPr>
        <w:br/>
        <w:t>Diplomatic Week.</w:t>
      </w:r>
      <w:r w:rsidRPr="000B2228">
        <w:rPr>
          <w:b/>
          <w:bCs/>
        </w:rPr>
        <w:br/>
      </w:r>
      <w:r>
        <w:rPr>
          <w:i/>
          <w:iCs/>
        </w:rPr>
        <w:br/>
      </w:r>
    </w:p>
    <w:p w14:paraId="1E363E22" w14:textId="77777777" w:rsidR="000B2228" w:rsidRDefault="000B2228" w:rsidP="000B2228">
      <w:pPr>
        <w:jc w:val="both"/>
      </w:pPr>
      <w:r>
        <w:t>Los participantes deben describir un desafío que enfrentan actualmente y su idea de cómo lo resolverían con IA. Los desafíos pueden ser específicos de la empresa o enfocados en un sector en general e incluir desde la experiencia del cliente hasta la optimización de la cadena de suministro.</w:t>
      </w:r>
    </w:p>
    <w:p w14:paraId="1E5AFE93" w14:textId="77777777" w:rsidR="000B2228" w:rsidRDefault="000B2228" w:rsidP="000B2228">
      <w:pPr>
        <w:jc w:val="both"/>
      </w:pPr>
      <w:r>
        <w:t>Wanda Weigert, Chief Brand Officer de Globant, afirmó que las aplicaciones de IA están creciendo exponencialmente y confían en el poder de los enfoques colaborativos para identificar los mejores casos de uso. La fecha límite para presentar ideas es el 21 de mayo a las 11:59 p.m. EDT. Un panel de expertos en IA y ejecutivos de Globant evaluarán las presentaciones y se anunciará una lista de candidatos preseleccionados que luego presentarán virtualmente sus ideas al jurado final que elegirá a los ganadores.</w:t>
      </w:r>
    </w:p>
    <w:p w14:paraId="076EDBAE" w14:textId="77777777" w:rsidR="000B2228" w:rsidRDefault="000B2228" w:rsidP="000B2228"/>
    <w:p w14:paraId="7E7505AD" w14:textId="77777777" w:rsidR="000B2228" w:rsidRDefault="000B2228" w:rsidP="000B2228"/>
    <w:p w14:paraId="4DEFE0B8" w14:textId="77777777" w:rsidR="000B2228" w:rsidRDefault="000B2228" w:rsidP="000B2228"/>
    <w:p w14:paraId="6549E814" w14:textId="77777777" w:rsidR="000B2228" w:rsidRDefault="000B2228" w:rsidP="000B2228"/>
    <w:p w14:paraId="79EA73E2" w14:textId="77777777" w:rsidR="000B2228" w:rsidRDefault="000B2228" w:rsidP="000B2228"/>
    <w:p w14:paraId="0A3CF379" w14:textId="77777777" w:rsidR="000B2228" w:rsidRDefault="000B2228" w:rsidP="000B2228"/>
    <w:p w14:paraId="5EE8C33A" w14:textId="77777777" w:rsidR="000B2228" w:rsidRDefault="000B2228" w:rsidP="000B2228"/>
    <w:p w14:paraId="0216ACB4" w14:textId="77777777" w:rsidR="000B2228" w:rsidRDefault="000B2228" w:rsidP="000B2228"/>
    <w:p w14:paraId="107E431C" w14:textId="77777777" w:rsidR="000B2228" w:rsidRDefault="000B2228" w:rsidP="000B2228"/>
    <w:p w14:paraId="1D1C58BC" w14:textId="77777777" w:rsidR="000B2228" w:rsidRDefault="000B2228" w:rsidP="000B2228"/>
    <w:p w14:paraId="7AA1553C" w14:textId="321E99BD" w:rsidR="000B2228" w:rsidRDefault="000B2228" w:rsidP="000B2228">
      <w:r>
        <w:t>IA | NUEVA GENERACIÓN</w:t>
      </w:r>
    </w:p>
    <w:p w14:paraId="29DAE83D" w14:textId="77777777" w:rsidR="000B2228" w:rsidRDefault="000B2228" w:rsidP="000B2228"/>
    <w:p w14:paraId="42EE686B" w14:textId="42433A57" w:rsidR="000B2228" w:rsidRPr="000B2228" w:rsidRDefault="000B2228" w:rsidP="000B2228">
      <w:pPr>
        <w:rPr>
          <w:b/>
          <w:bCs/>
          <w:sz w:val="54"/>
          <w:szCs w:val="54"/>
        </w:rPr>
      </w:pPr>
      <w:r w:rsidRPr="000B2228">
        <w:rPr>
          <w:b/>
          <w:bCs/>
          <w:sz w:val="54"/>
          <w:szCs w:val="54"/>
        </w:rPr>
        <w:t xml:space="preserve">Microsoft </w:t>
      </w:r>
      <w:r w:rsidRPr="000B2228">
        <w:rPr>
          <w:b/>
          <w:bCs/>
          <w:sz w:val="54"/>
          <w:szCs w:val="54"/>
        </w:rPr>
        <w:t>revela</w:t>
      </w:r>
      <w:r w:rsidRPr="000B2228">
        <w:rPr>
          <w:b/>
          <w:bCs/>
          <w:sz w:val="54"/>
          <w:szCs w:val="54"/>
        </w:rPr>
        <w:t xml:space="preserve"> </w:t>
      </w:r>
      <w:r w:rsidR="00612B5F">
        <w:rPr>
          <w:b/>
          <w:bCs/>
          <w:sz w:val="54"/>
          <w:szCs w:val="54"/>
        </w:rPr>
        <w:br/>
      </w:r>
      <w:r w:rsidRPr="000B2228">
        <w:rPr>
          <w:b/>
          <w:bCs/>
          <w:sz w:val="54"/>
          <w:szCs w:val="54"/>
        </w:rPr>
        <w:t>innovaciones de IA de nueva generación para Bing y Edge</w:t>
      </w:r>
    </w:p>
    <w:p w14:paraId="7807DB61" w14:textId="77777777" w:rsidR="000B2228" w:rsidRDefault="000B2228" w:rsidP="000B2228">
      <w:pPr>
        <w:rPr>
          <w:i/>
          <w:iCs/>
        </w:rPr>
      </w:pPr>
    </w:p>
    <w:p w14:paraId="4F28B247" w14:textId="1F7F7713" w:rsidR="000B2228" w:rsidRPr="000B2228" w:rsidRDefault="000B2228" w:rsidP="000B2228">
      <w:pPr>
        <w:rPr>
          <w:i/>
          <w:iCs/>
        </w:rPr>
      </w:pPr>
      <w:r w:rsidRPr="000B2228">
        <w:rPr>
          <w:i/>
          <w:iCs/>
        </w:rPr>
        <w:t>Para hacer la búsqueda más productiva, Microsoft está ofreciendo historial de chat, chats persistentes y capacidades de resumen mejoradas en Edge.</w:t>
      </w:r>
    </w:p>
    <w:p w14:paraId="7BF225EA" w14:textId="77777777" w:rsidR="000B2228" w:rsidRDefault="000B2228" w:rsidP="000B2228"/>
    <w:p w14:paraId="7D3E9153" w14:textId="645A14BC" w:rsidR="000B2228" w:rsidRDefault="000B2228" w:rsidP="000B2228">
      <w:r w:rsidRPr="000B2228">
        <w:rPr>
          <w:b/>
          <w:bCs/>
        </w:rPr>
        <w:t>Por Julián M. Zappia.</w:t>
      </w:r>
      <w:r w:rsidRPr="000B2228">
        <w:rPr>
          <w:b/>
          <w:bCs/>
        </w:rPr>
        <w:br/>
        <w:t>Diplomatic Week.</w:t>
      </w:r>
      <w:r w:rsidRPr="000B2228">
        <w:rPr>
          <w:b/>
          <w:bCs/>
        </w:rPr>
        <w:br/>
      </w:r>
    </w:p>
    <w:p w14:paraId="310724C7" w14:textId="77777777" w:rsidR="000B2228" w:rsidRDefault="000B2228" w:rsidP="000B2228"/>
    <w:p w14:paraId="674C2CBA" w14:textId="57CEBBCA" w:rsidR="000B2228" w:rsidRDefault="000B2228" w:rsidP="002C371A">
      <w:pPr>
        <w:jc w:val="both"/>
      </w:pPr>
      <w:r>
        <w:t>Microsoft ha anunciado innovaciones de inteligencia artificial (IA) para su buscador Bing y su navegador Edge, incluyendo mayor accesibilidad, búsqueda visual con respuestas enriquecidas de imagen y vídeo, historial de chat e integración de desarrolladores. Bing ha superado los 100 millones de usuarios activos diarios y las instalaciones diarias de la aplicación móvil se han cuadruplicado desde su lanzamiento. Microsoft ha introducido Image Creator en más de 100 idiomas y está trabajando en incorporar la búsqueda visual en el chat.</w:t>
      </w:r>
    </w:p>
    <w:p w14:paraId="705CBABA" w14:textId="77777777" w:rsidR="000B2228" w:rsidRDefault="000B2228" w:rsidP="002C371A">
      <w:pPr>
        <w:jc w:val="both"/>
      </w:pPr>
      <w:r>
        <w:t>Para hacer la búsqueda más productiva, Microsoft está ofreciendo historial de chat, chats persistentes y capacidades de resumen mejoradas en Edge. También están trabajando en la integración de complementos de terceros como OpenTable y Wolfram|Alpha en la experiencia de chat de Bing.</w:t>
      </w:r>
    </w:p>
    <w:p w14:paraId="307465A3" w14:textId="77777777" w:rsidR="000B2228" w:rsidRDefault="000B2228" w:rsidP="002C371A">
      <w:pPr>
        <w:jc w:val="both"/>
      </w:pPr>
      <w:r>
        <w:t>La compañía también está centrada en una IA responsable para Bing y Edge, colaborando con OpenAI para implementar salvaguardas contra contenidos dañinos y abordar cuestiones como desinformación, contenidos falsos, bloqueo de contenidos y seguridad de datos.</w:t>
      </w:r>
    </w:p>
    <w:p w14:paraId="7C6BDFA0" w14:textId="77777777" w:rsidR="000B2228" w:rsidRDefault="000B2228" w:rsidP="002C371A">
      <w:pPr>
        <w:jc w:val="both"/>
      </w:pPr>
    </w:p>
    <w:p w14:paraId="2783CD83" w14:textId="77777777" w:rsidR="000B2228" w:rsidRDefault="000B2228" w:rsidP="000B2228"/>
    <w:p w14:paraId="445B88D6" w14:textId="77777777" w:rsidR="000B2228" w:rsidRDefault="000B2228" w:rsidP="000B2228"/>
    <w:p w14:paraId="5B79F9DC" w14:textId="77777777" w:rsidR="000B2228" w:rsidRDefault="000B2228" w:rsidP="000B2228"/>
    <w:p w14:paraId="3EBC7C40" w14:textId="77777777" w:rsidR="002C371A" w:rsidRDefault="002C371A" w:rsidP="000B2228"/>
    <w:p w14:paraId="321F88B4" w14:textId="77777777" w:rsidR="002C371A" w:rsidRDefault="002C371A" w:rsidP="000B2228"/>
    <w:p w14:paraId="7BE699A7" w14:textId="77777777" w:rsidR="002C371A" w:rsidRDefault="002C371A" w:rsidP="000B2228"/>
    <w:p w14:paraId="4C837923" w14:textId="77777777" w:rsidR="002C371A" w:rsidRDefault="002C371A" w:rsidP="000B2228"/>
    <w:p w14:paraId="3D264B6A" w14:textId="2EC7DAD0" w:rsidR="002C371A" w:rsidRDefault="002C371A" w:rsidP="000B2228">
      <w:r>
        <w:t>EMPRESAS | TWITTER</w:t>
      </w:r>
      <w:r>
        <w:br/>
      </w:r>
    </w:p>
    <w:p w14:paraId="066FE1C7" w14:textId="4F58C8EB" w:rsidR="000B2228" w:rsidRPr="002C371A" w:rsidRDefault="000B2228" w:rsidP="000B2228">
      <w:pPr>
        <w:rPr>
          <w:b/>
          <w:bCs/>
          <w:sz w:val="56"/>
          <w:szCs w:val="56"/>
        </w:rPr>
      </w:pPr>
      <w:r w:rsidRPr="002C371A">
        <w:rPr>
          <w:b/>
          <w:bCs/>
          <w:sz w:val="56"/>
          <w:szCs w:val="56"/>
        </w:rPr>
        <w:t xml:space="preserve">Musk da marcha atrás y </w:t>
      </w:r>
      <w:r w:rsidR="002C371A">
        <w:rPr>
          <w:b/>
          <w:bCs/>
          <w:sz w:val="56"/>
          <w:szCs w:val="56"/>
        </w:rPr>
        <w:br/>
      </w:r>
      <w:r w:rsidRPr="002C371A">
        <w:rPr>
          <w:b/>
          <w:bCs/>
          <w:sz w:val="56"/>
          <w:szCs w:val="56"/>
        </w:rPr>
        <w:t xml:space="preserve">concede acceso gratuito a </w:t>
      </w:r>
      <w:r w:rsidR="002C371A">
        <w:rPr>
          <w:b/>
          <w:bCs/>
          <w:sz w:val="56"/>
          <w:szCs w:val="56"/>
        </w:rPr>
        <w:br/>
      </w:r>
      <w:r w:rsidRPr="002C371A">
        <w:rPr>
          <w:b/>
          <w:bCs/>
          <w:sz w:val="56"/>
          <w:szCs w:val="56"/>
        </w:rPr>
        <w:t>su API a</w:t>
      </w:r>
      <w:r w:rsidR="002C371A" w:rsidRPr="002C371A">
        <w:rPr>
          <w:b/>
          <w:bCs/>
          <w:sz w:val="56"/>
          <w:szCs w:val="56"/>
        </w:rPr>
        <w:t xml:space="preserve"> los</w:t>
      </w:r>
      <w:r w:rsidRPr="002C371A">
        <w:rPr>
          <w:b/>
          <w:bCs/>
          <w:sz w:val="56"/>
          <w:szCs w:val="56"/>
        </w:rPr>
        <w:t xml:space="preserve"> servicios públicos</w:t>
      </w:r>
    </w:p>
    <w:p w14:paraId="0A9D7EFF" w14:textId="77777777" w:rsidR="002C371A" w:rsidRDefault="002C371A" w:rsidP="000B2228"/>
    <w:p w14:paraId="0D3531D7" w14:textId="4CEF124A" w:rsidR="000B2228" w:rsidRPr="002C371A" w:rsidRDefault="002C371A" w:rsidP="000B2228">
      <w:pPr>
        <w:rPr>
          <w:i/>
          <w:iCs/>
        </w:rPr>
      </w:pPr>
      <w:r w:rsidRPr="002C371A">
        <w:rPr>
          <w:i/>
          <w:iCs/>
        </w:rPr>
        <w:t>Este cambio en la política representa una nueva retracción del CEO Elon Musk</w:t>
      </w:r>
      <w:r w:rsidRPr="002C371A">
        <w:rPr>
          <w:i/>
          <w:iCs/>
        </w:rPr>
        <w:t>.</w:t>
      </w:r>
    </w:p>
    <w:p w14:paraId="3B808806" w14:textId="77777777" w:rsidR="002C371A" w:rsidRDefault="002C371A" w:rsidP="000B2228"/>
    <w:p w14:paraId="05B7D634" w14:textId="77777777" w:rsidR="002C371A" w:rsidRDefault="002C371A" w:rsidP="002C371A">
      <w:r w:rsidRPr="000B2228">
        <w:rPr>
          <w:b/>
          <w:bCs/>
        </w:rPr>
        <w:t>Por Julián M. Zappia.</w:t>
      </w:r>
      <w:r w:rsidRPr="000B2228">
        <w:rPr>
          <w:b/>
          <w:bCs/>
        </w:rPr>
        <w:br/>
        <w:t>Diplomatic Week.</w:t>
      </w:r>
      <w:r w:rsidRPr="000B2228">
        <w:rPr>
          <w:b/>
          <w:bCs/>
        </w:rPr>
        <w:br/>
      </w:r>
    </w:p>
    <w:p w14:paraId="18A7F60C" w14:textId="77777777" w:rsidR="002C371A" w:rsidRDefault="002C371A" w:rsidP="002C371A">
      <w:pPr>
        <w:jc w:val="both"/>
      </w:pPr>
    </w:p>
    <w:p w14:paraId="29C910E6" w14:textId="09FF0D25" w:rsidR="002C371A" w:rsidRDefault="000B2228" w:rsidP="002C371A">
      <w:pPr>
        <w:jc w:val="both"/>
      </w:pPr>
      <w:r>
        <w:t xml:space="preserve">Twitter ha decidido permitir a las organizaciones gubernamentales verificadas y los servicios públicos utilizar su API de forma gratuita para enviar alertas automatizadas. Este cambio en la política representa una nueva retracción del CEO Elon Musk, quien es conocido por realizar cambios drásticos y dar marcha atrás en respuesta a protestas del público. Anteriormente, </w:t>
      </w:r>
    </w:p>
    <w:p w14:paraId="259173E9" w14:textId="77777777" w:rsidR="00612B5F" w:rsidRDefault="000B2228" w:rsidP="002C371A">
      <w:pPr>
        <w:jc w:val="both"/>
      </w:pPr>
      <w:r>
        <w:t xml:space="preserve">Twitter había anunciado en febrero que pondría fin al acceso gratuito a su API y comenzaría a cobrar a las empresas que requirieran acceso a sus servicios. Sin embargo, varias empresas no adoptaron esta nueva visión y se negaron a pagar por la verificación o dejaron de utilizar la API. </w:t>
      </w:r>
    </w:p>
    <w:p w14:paraId="4CC5AE77" w14:textId="144E9406" w:rsidR="000B2228" w:rsidRDefault="000B2228" w:rsidP="002C371A">
      <w:pPr>
        <w:jc w:val="both"/>
      </w:pPr>
      <w:r>
        <w:t>Ahora, Twitter ha confirmado que los servicios gubernamentales verificados o de dominio público que envíen alertas meteorológicas, actualizaciones de transporte y notificaciones de emergencia podrán utilizar la API gratuitamente para estos fines críticos.</w:t>
      </w:r>
    </w:p>
    <w:p w14:paraId="56C2EF42" w14:textId="77777777" w:rsidR="000B2228" w:rsidRDefault="000B2228" w:rsidP="000B2228"/>
    <w:p w14:paraId="2FCEF323" w14:textId="77777777" w:rsidR="000B2228" w:rsidRDefault="000B2228" w:rsidP="000B2228"/>
    <w:p w14:paraId="1D9CBB33" w14:textId="77777777" w:rsidR="002C371A" w:rsidRDefault="002C371A" w:rsidP="000B2228"/>
    <w:p w14:paraId="742865CE" w14:textId="77777777" w:rsidR="002C371A" w:rsidRDefault="002C371A" w:rsidP="000B2228"/>
    <w:p w14:paraId="5CB73485" w14:textId="77777777" w:rsidR="002C371A" w:rsidRDefault="002C371A" w:rsidP="000B2228"/>
    <w:p w14:paraId="2D4BE7AE" w14:textId="77777777" w:rsidR="002C371A" w:rsidRDefault="002C371A" w:rsidP="000B2228"/>
    <w:p w14:paraId="2E17AF5A" w14:textId="77777777" w:rsidR="002C371A" w:rsidRDefault="002C371A" w:rsidP="000B2228"/>
    <w:p w14:paraId="164E2BF8" w14:textId="77777777" w:rsidR="002C371A" w:rsidRDefault="002C371A" w:rsidP="000B2228"/>
    <w:p w14:paraId="30078BE7" w14:textId="77777777" w:rsidR="002C371A" w:rsidRDefault="002C371A" w:rsidP="000B2228"/>
    <w:p w14:paraId="50848512" w14:textId="21BDA7A9" w:rsidR="00612B5F" w:rsidRDefault="00612B5F" w:rsidP="000B2228">
      <w:r>
        <w:lastRenderedPageBreak/>
        <w:t>INTERNET | BUSCADORES</w:t>
      </w:r>
    </w:p>
    <w:p w14:paraId="3B4E8491" w14:textId="77777777" w:rsidR="00612B5F" w:rsidRDefault="00612B5F" w:rsidP="000B2228"/>
    <w:p w14:paraId="31526087" w14:textId="281F36C2" w:rsidR="000B2228" w:rsidRPr="00612B5F" w:rsidRDefault="000B2228" w:rsidP="000B2228">
      <w:pPr>
        <w:rPr>
          <w:b/>
          <w:bCs/>
          <w:sz w:val="56"/>
          <w:szCs w:val="56"/>
        </w:rPr>
      </w:pPr>
      <w:r w:rsidRPr="00612B5F">
        <w:rPr>
          <w:b/>
          <w:bCs/>
          <w:sz w:val="56"/>
          <w:szCs w:val="56"/>
        </w:rPr>
        <w:t>Motores de búsqueda generativos enfrentan problemas de verificabilidad y confiabilidad</w:t>
      </w:r>
    </w:p>
    <w:p w14:paraId="404DFA94" w14:textId="77777777" w:rsidR="000B2228" w:rsidRDefault="000B2228" w:rsidP="000B2228"/>
    <w:p w14:paraId="6A60D343" w14:textId="6B76D735" w:rsidR="00612B5F" w:rsidRPr="00612B5F" w:rsidRDefault="00612B5F" w:rsidP="00612B5F">
      <w:pPr>
        <w:jc w:val="both"/>
        <w:rPr>
          <w:i/>
          <w:iCs/>
        </w:rPr>
      </w:pPr>
      <w:r w:rsidRPr="00612B5F">
        <w:rPr>
          <w:i/>
          <w:iCs/>
        </w:rPr>
        <w:t>Un</w:t>
      </w:r>
      <w:r w:rsidRPr="00612B5F">
        <w:rPr>
          <w:i/>
          <w:iCs/>
        </w:rPr>
        <w:t xml:space="preserve"> estudio reveló que las interfaces de chat suelen proporcionar respuestas incluso cuando la información es limitada, a diferencia de los buscadores tradicionales.</w:t>
      </w:r>
    </w:p>
    <w:p w14:paraId="34BE6822" w14:textId="77777777" w:rsidR="00612B5F" w:rsidRDefault="00612B5F" w:rsidP="000B2228"/>
    <w:p w14:paraId="1D65796B" w14:textId="77777777" w:rsidR="00612B5F" w:rsidRDefault="00612B5F" w:rsidP="00612B5F">
      <w:r w:rsidRPr="000B2228">
        <w:rPr>
          <w:b/>
          <w:bCs/>
        </w:rPr>
        <w:t>Por Julián M. Zappia.</w:t>
      </w:r>
      <w:r w:rsidRPr="000B2228">
        <w:rPr>
          <w:b/>
          <w:bCs/>
        </w:rPr>
        <w:br/>
        <w:t>Diplomatic Week.</w:t>
      </w:r>
      <w:r w:rsidRPr="000B2228">
        <w:rPr>
          <w:b/>
          <w:bCs/>
        </w:rPr>
        <w:br/>
      </w:r>
    </w:p>
    <w:p w14:paraId="7F6C9ED6" w14:textId="77777777" w:rsidR="00612B5F" w:rsidRDefault="00612B5F" w:rsidP="00612B5F">
      <w:pPr>
        <w:jc w:val="both"/>
      </w:pPr>
    </w:p>
    <w:p w14:paraId="173E068F" w14:textId="77777777" w:rsidR="00612B5F" w:rsidRDefault="000B2228" w:rsidP="00612B5F">
      <w:pPr>
        <w:jc w:val="both"/>
      </w:pPr>
      <w:r>
        <w:t xml:space="preserve">Investigadores de la Universidad de Stanford han descubierto que los motores de búsqueda generativos, como Bing Chat, Neeva AI, perplexity.ai y YouChat, no respaldan adecuadamente sus respuestas con referencias precisas, lo que resulta en una "fachada de fiabilidad". </w:t>
      </w:r>
    </w:p>
    <w:p w14:paraId="0A92C9F3" w14:textId="67A3F013" w:rsidR="000B2228" w:rsidRDefault="000B2228" w:rsidP="00612B5F">
      <w:pPr>
        <w:jc w:val="both"/>
      </w:pPr>
      <w:r>
        <w:t>En promedio, solo el 51.5% de las frases generadas estaban completamente respaldadas por citas y solo el 74.5% de las citas respaldaban su declaración asociada. Estos porcentajes se consideran preocupantemente bajos para herramientas utilizadas por usuarios que buscan información.</w:t>
      </w:r>
    </w:p>
    <w:p w14:paraId="0F0D91CB" w14:textId="77777777" w:rsidR="00612B5F" w:rsidRDefault="000B2228" w:rsidP="00612B5F">
      <w:pPr>
        <w:jc w:val="both"/>
      </w:pPr>
      <w:r>
        <w:t xml:space="preserve">El estudio reveló que las interfaces de chat suelen proporcionar respuestas incluso cuando la información es limitada, a diferencia de los buscadores tradicionales. </w:t>
      </w:r>
    </w:p>
    <w:p w14:paraId="67270031" w14:textId="77777777" w:rsidR="00612B5F" w:rsidRDefault="000B2228" w:rsidP="00612B5F">
      <w:pPr>
        <w:jc w:val="both"/>
      </w:pPr>
      <w:r>
        <w:t xml:space="preserve">Bing Chat fue el motor con mayor precisión en sus citas (89.5%), mientras que YouChat solo ofreció referencias para el 11% de las respuestas. Neeva.ai fue la única herramienta que se negaba regularmente a responder preguntas (22% del tiempo) debido a la falta de fuentes. </w:t>
      </w:r>
    </w:p>
    <w:p w14:paraId="3C5A1C03" w14:textId="169EDA3C" w:rsidR="000B2228" w:rsidRDefault="000B2228" w:rsidP="00612B5F">
      <w:pPr>
        <w:jc w:val="both"/>
      </w:pPr>
      <w:r>
        <w:t>A pesar de sus deficiencias, las herramientas fueron consideradas "extremadamente eficaces" para recopilar respuestas y presentar argumentos equilibrados a partir de sitios web existentes.</w:t>
      </w:r>
    </w:p>
    <w:p w14:paraId="67F1636C" w14:textId="77777777" w:rsidR="000B2228" w:rsidRDefault="000B2228" w:rsidP="000B2228"/>
    <w:p w14:paraId="4D40287B" w14:textId="77777777" w:rsidR="000B2228" w:rsidRDefault="000B2228" w:rsidP="000B2228"/>
    <w:p w14:paraId="75F49362" w14:textId="77777777" w:rsidR="000B2228" w:rsidRDefault="000B2228" w:rsidP="000B2228"/>
    <w:p w14:paraId="6A0AB6DB" w14:textId="77777777" w:rsidR="000B2228" w:rsidRDefault="000B2228" w:rsidP="000B2228"/>
    <w:p w14:paraId="469D57C6" w14:textId="77777777" w:rsidR="00612B5F" w:rsidRDefault="00612B5F" w:rsidP="000B2228"/>
    <w:p w14:paraId="4A75B5E3" w14:textId="77777777" w:rsidR="00612B5F" w:rsidRDefault="00612B5F" w:rsidP="000B2228"/>
    <w:p w14:paraId="5AB18764" w14:textId="4FD2BCDF" w:rsidR="00612B5F" w:rsidRDefault="00AE53F5" w:rsidP="000B2228">
      <w:r>
        <w:lastRenderedPageBreak/>
        <w:t>IMPACTO DE LA IA</w:t>
      </w:r>
    </w:p>
    <w:p w14:paraId="2DB19F29" w14:textId="77777777" w:rsidR="00AE53F5" w:rsidRDefault="00AE53F5" w:rsidP="000B2228"/>
    <w:p w14:paraId="462AB49A" w14:textId="6802C27A" w:rsidR="000B2228" w:rsidRPr="00AE53F5" w:rsidRDefault="000B2228" w:rsidP="000B2228">
      <w:pPr>
        <w:rPr>
          <w:b/>
          <w:bCs/>
          <w:sz w:val="56"/>
          <w:szCs w:val="56"/>
        </w:rPr>
      </w:pPr>
      <w:r w:rsidRPr="00AE53F5">
        <w:rPr>
          <w:b/>
          <w:bCs/>
          <w:sz w:val="56"/>
          <w:szCs w:val="56"/>
        </w:rPr>
        <w:t xml:space="preserve">Las primeras víctimas de la </w:t>
      </w:r>
      <w:r w:rsidR="00AE53F5" w:rsidRPr="00AE53F5">
        <w:rPr>
          <w:b/>
          <w:bCs/>
          <w:sz w:val="56"/>
          <w:szCs w:val="56"/>
        </w:rPr>
        <w:t>inteligencia artificial</w:t>
      </w:r>
      <w:r w:rsidRPr="00AE53F5">
        <w:rPr>
          <w:b/>
          <w:bCs/>
          <w:sz w:val="56"/>
          <w:szCs w:val="56"/>
        </w:rPr>
        <w:t xml:space="preserve"> generativa</w:t>
      </w:r>
    </w:p>
    <w:p w14:paraId="6F5F49C4" w14:textId="77777777" w:rsidR="000B2228" w:rsidRDefault="000B2228" w:rsidP="000B2228"/>
    <w:p w14:paraId="359DCB88" w14:textId="472646B4" w:rsidR="000B2228" w:rsidRPr="00AE53F5" w:rsidRDefault="000B2228" w:rsidP="00AE53F5">
      <w:pPr>
        <w:jc w:val="both"/>
        <w:rPr>
          <w:i/>
          <w:iCs/>
        </w:rPr>
      </w:pPr>
      <w:r w:rsidRPr="00AE53F5">
        <w:rPr>
          <w:i/>
          <w:iCs/>
        </w:rPr>
        <w:t xml:space="preserve">La inteligencia artificial está empezando a tener un impacto real en el mundo, sustituyendo puestos de trabajo humanos y dejando obsoletos algunos modelos de negocio. </w:t>
      </w:r>
    </w:p>
    <w:p w14:paraId="0195E678" w14:textId="77777777" w:rsidR="000B2228" w:rsidRDefault="000B2228" w:rsidP="000B2228"/>
    <w:p w14:paraId="0B3CF04A" w14:textId="77777777" w:rsidR="00AE53F5" w:rsidRDefault="00AE53F5" w:rsidP="00AE53F5">
      <w:r w:rsidRPr="000B2228">
        <w:rPr>
          <w:b/>
          <w:bCs/>
        </w:rPr>
        <w:t>Por Julián M. Zappia.</w:t>
      </w:r>
      <w:r w:rsidRPr="000B2228">
        <w:rPr>
          <w:b/>
          <w:bCs/>
        </w:rPr>
        <w:br/>
        <w:t>Diplomatic Week.</w:t>
      </w:r>
      <w:r w:rsidRPr="000B2228">
        <w:rPr>
          <w:b/>
          <w:bCs/>
        </w:rPr>
        <w:br/>
      </w:r>
    </w:p>
    <w:p w14:paraId="66E8C113" w14:textId="77777777" w:rsidR="00AE53F5" w:rsidRDefault="00AE53F5" w:rsidP="000B2228"/>
    <w:p w14:paraId="6EB736B3" w14:textId="1FA06253" w:rsidR="000B2228" w:rsidRDefault="000B2228" w:rsidP="00AE53F5">
      <w:pPr>
        <w:jc w:val="both"/>
      </w:pPr>
      <w:r>
        <w:t>La plataforma de tutorías universitarias Chegg ha sufrido una caída del 50% en su negocio debido al crecimiento exponencial del Chat GPT. Ante esta situación, Chegg ha decidido adoptar la estrategia de "si no puedes vencerlos, únete a ellos" y ha firmado con el Open AI API para desarrollar Cheggmate.</w:t>
      </w:r>
    </w:p>
    <w:p w14:paraId="05BA5835" w14:textId="77777777" w:rsidR="000B2228" w:rsidRDefault="000B2228" w:rsidP="00AE53F5">
      <w:pPr>
        <w:jc w:val="both"/>
      </w:pPr>
      <w:r>
        <w:t>El éxito de Chat GPT también ha afectado a BuzzFeed y Vice Media, que han comenzado a salir del negocio en parte debido a que la inteligencia artificial (IA) puede escribir artículos profundos e iluminadores por sí misma.</w:t>
      </w:r>
    </w:p>
    <w:p w14:paraId="58D6ACEA" w14:textId="77777777" w:rsidR="000B2228" w:rsidRDefault="000B2228" w:rsidP="00AE53F5">
      <w:pPr>
        <w:jc w:val="both"/>
      </w:pPr>
      <w:r>
        <w:t>Además, según el Code Report, las aplicaciones de aprendizaje de idiomas como Duolingo están preocupadas porque los modelos de lenguaje grandes (LLM) podrían convertirse en profesores superiores de segundas lenguas y hacer que sus productos queden obsoletos.</w:t>
      </w:r>
    </w:p>
    <w:p w14:paraId="3EB467AC" w14:textId="77777777" w:rsidR="000B2228" w:rsidRDefault="000B2228" w:rsidP="00AE53F5">
      <w:pPr>
        <w:jc w:val="both"/>
      </w:pPr>
      <w:r>
        <w:t>LegalZoom también está en problemas debido a que se encuentra en la zona directa donde la IA está impactando. La gente dejará de pagar por completar plantillas legales cuando puedan pedirle a Chat GPT que genere uno gratis.</w:t>
      </w:r>
    </w:p>
    <w:p w14:paraId="29FA0315" w14:textId="77777777" w:rsidR="000B2228" w:rsidRDefault="000B2228" w:rsidP="00AE53F5">
      <w:pPr>
        <w:jc w:val="both"/>
      </w:pPr>
      <w:r>
        <w:t>Google también podría verse afectada si el tráfico de búsqueda disminuye debido al crecimiento continuo del Chat GPT. Esto sería negativo para Google ya que los anuncios de búsqueda representan más del 50% de los ingresos de Alphabet.</w:t>
      </w:r>
    </w:p>
    <w:p w14:paraId="77550F0C" w14:textId="77777777" w:rsidR="000B2228" w:rsidRDefault="000B2228" w:rsidP="00AE53F5">
      <w:pPr>
        <w:jc w:val="both"/>
      </w:pPr>
      <w:r>
        <w:t>Por otro lado, Jeffrey Hinton, pionero de la IA, renunció a Google para poder hablar libremente sobre los riesgos de la inteligencia artificial. Según Hinton, líderes como Putin y DeSantis podrían utilizar la IA para ganar elecciones o construir máquinas asesinas hiperinteligentes.</w:t>
      </w:r>
    </w:p>
    <w:p w14:paraId="152F3812" w14:textId="77777777" w:rsidR="000B2228" w:rsidRDefault="000B2228" w:rsidP="00AE53F5">
      <w:pPr>
        <w:jc w:val="both"/>
      </w:pPr>
      <w:r>
        <w:t>IBM anunció recientemente que eliminará 7,800 empleos en los próximos cinco años. La mayoría de estos empleos son funciones administrativas que se espera sean reemplazadas por IA.</w:t>
      </w:r>
    </w:p>
    <w:p w14:paraId="5CA96584" w14:textId="1629991E" w:rsidR="00865C94" w:rsidRDefault="000B2228" w:rsidP="00AE53F5">
      <w:pPr>
        <w:jc w:val="both"/>
      </w:pPr>
      <w:r>
        <w:t>A pesar de estos cambios en el mundo laboral, se espera que surjan nuevos empleos relacionados con la programación y las tecnologías emergentes.</w:t>
      </w:r>
    </w:p>
    <w:p w14:paraId="55601ED6" w14:textId="77777777" w:rsidR="005B7388" w:rsidRDefault="005B7388" w:rsidP="00AE53F5">
      <w:pPr>
        <w:jc w:val="both"/>
      </w:pPr>
    </w:p>
    <w:p w14:paraId="616372C3" w14:textId="43D061F4" w:rsidR="005B7388" w:rsidRDefault="005B7388" w:rsidP="005B7388">
      <w:pPr>
        <w:jc w:val="both"/>
      </w:pPr>
      <w:r>
        <w:lastRenderedPageBreak/>
        <w:t>TECNOLOGÍA | SOFTWARE</w:t>
      </w:r>
    </w:p>
    <w:p w14:paraId="49694FF0" w14:textId="77777777" w:rsidR="005B7388" w:rsidRDefault="005B7388" w:rsidP="005B7388">
      <w:pPr>
        <w:jc w:val="both"/>
      </w:pPr>
    </w:p>
    <w:p w14:paraId="1AAFAAD6" w14:textId="03760326" w:rsidR="005B7388" w:rsidRPr="005B7388" w:rsidRDefault="005B7388" w:rsidP="005B7388">
      <w:pPr>
        <w:rPr>
          <w:b/>
          <w:bCs/>
          <w:sz w:val="52"/>
          <w:szCs w:val="52"/>
        </w:rPr>
      </w:pPr>
      <w:r w:rsidRPr="005B7388">
        <w:rPr>
          <w:b/>
          <w:bCs/>
          <w:sz w:val="52"/>
          <w:szCs w:val="52"/>
        </w:rPr>
        <w:t>Salesforce integra funciones de IA generativa en la plataforma Slack</w:t>
      </w:r>
    </w:p>
    <w:p w14:paraId="19F6E1AA" w14:textId="77777777" w:rsidR="005B7388" w:rsidRDefault="005B7388" w:rsidP="005B7388">
      <w:pPr>
        <w:jc w:val="both"/>
      </w:pPr>
    </w:p>
    <w:p w14:paraId="030E1C49" w14:textId="603986D7" w:rsidR="005B7388" w:rsidRPr="005B7388" w:rsidRDefault="005B7388" w:rsidP="005B7388">
      <w:pPr>
        <w:jc w:val="both"/>
        <w:rPr>
          <w:i/>
          <w:iCs/>
        </w:rPr>
      </w:pPr>
      <w:r w:rsidRPr="005B7388">
        <w:rPr>
          <w:i/>
          <w:iCs/>
        </w:rPr>
        <w:t>Salesforce añade una integración nativa de IA conversacional denominada Slack GPT, con la que busca mejorar la colaboración y la productividad.</w:t>
      </w:r>
    </w:p>
    <w:p w14:paraId="4F5FDE15" w14:textId="77777777" w:rsidR="005B7388" w:rsidRDefault="005B7388" w:rsidP="005B7388">
      <w:pPr>
        <w:jc w:val="both"/>
      </w:pPr>
    </w:p>
    <w:p w14:paraId="7912C107" w14:textId="77777777" w:rsidR="005B7388" w:rsidRDefault="005B7388" w:rsidP="005B7388">
      <w:r w:rsidRPr="000B2228">
        <w:rPr>
          <w:b/>
          <w:bCs/>
        </w:rPr>
        <w:t>Por Julián M. Zappia.</w:t>
      </w:r>
      <w:r w:rsidRPr="000B2228">
        <w:rPr>
          <w:b/>
          <w:bCs/>
        </w:rPr>
        <w:br/>
        <w:t>Diplomatic Week.</w:t>
      </w:r>
      <w:r w:rsidRPr="000B2228">
        <w:rPr>
          <w:b/>
          <w:bCs/>
        </w:rPr>
        <w:br/>
      </w:r>
    </w:p>
    <w:p w14:paraId="091EAE56" w14:textId="77777777" w:rsidR="005B7388" w:rsidRDefault="005B7388" w:rsidP="005B7388">
      <w:pPr>
        <w:jc w:val="both"/>
      </w:pPr>
    </w:p>
    <w:p w14:paraId="2BD7A300" w14:textId="77777777" w:rsidR="005B7388" w:rsidRDefault="005B7388" w:rsidP="005B7388">
      <w:pPr>
        <w:jc w:val="both"/>
      </w:pPr>
      <w:r>
        <w:t>Según un comunicado de prensa de Salesforce, la empresa está introduciendo una integración nativa de inteligencia artificial (IA) conversacional en su plataforma de colaboración, Slack, mediante una nueva función denominada Slack GPT. La integración busca cambiar la forma en que las personas trabajan y colaboran utilizando IA generativa y ofreciendo acceso a los datos de los clientes de la empresa directamente desde los sistemas de gestión de relaciones con los clientes de Salesforce, como Customer 360 y Data Cloud.</w:t>
      </w:r>
    </w:p>
    <w:p w14:paraId="1035E200" w14:textId="77777777" w:rsidR="005B7388" w:rsidRDefault="005B7388" w:rsidP="005B7388">
      <w:pPr>
        <w:jc w:val="both"/>
      </w:pPr>
      <w:r>
        <w:t>Slack GPT utiliza tecnología de IA generativa, similar al chatbot ChatGPT de OpenAI LP, que es capaz de responder preguntas y mantener conversaciones similares a las humanas. Esta tecnología permite a los usuarios de Slack resumir rápidamente las conversaciones y recibir ayuda en la redacción con sólo pulsar un botón. El asistente de IA también está integrado directamente en el compositor de textos de Slack y en el recién lanzado Slack canvas, donde los equipos pueden intercambiar ideas y organizar pensamientos.</w:t>
      </w:r>
    </w:p>
    <w:p w14:paraId="73BE18BC" w14:textId="77777777" w:rsidR="005B7388" w:rsidRDefault="005B7388" w:rsidP="005B7388">
      <w:pPr>
        <w:jc w:val="both"/>
      </w:pPr>
      <w:r>
        <w:t>La nueva integración de la aplicación Einstein GPT de Slack permitirá a los clientes acceder directamente a los datos del ecosistema Salesforce Customer 360 y la nube de datos de una empresa de forma conversacional. La aplicación Einstein GPT, anunciada en marzo, ofrece datos de clientes en tiempo real directamente en el chat e incluye una barra lateral para consultas privadas.</w:t>
      </w:r>
    </w:p>
    <w:p w14:paraId="36A40817" w14:textId="77777777" w:rsidR="005B7388" w:rsidRDefault="005B7388" w:rsidP="005B7388">
      <w:pPr>
        <w:jc w:val="both"/>
      </w:pPr>
      <w:r>
        <w:t>Slack GPT también ofrece una plataforma abierta para la creación de flujos de trabajo automatizados con una plataforma preparada para la IA. Con la recién estrenada plataforma Slack, los desarrolladores pueden crear flujos de trabajo sin código que integren los modelos de IA de su elección, incluidos ChatGPT de OpenAI, Claude de Anthropic u otros modelos de IA desarrollados por Salesforce.</w:t>
      </w:r>
    </w:p>
    <w:p w14:paraId="54648F0D" w14:textId="77777777" w:rsidR="005B7388" w:rsidRDefault="005B7388" w:rsidP="005B7388">
      <w:pPr>
        <w:jc w:val="both"/>
      </w:pPr>
      <w:r>
        <w:t>Estos flujos de trabajo estarán respaldados por una herramienta de software llamada Workflow Builder de Salesforce, que no requiere conocimientos técnicos, permitiendo a los clientes conectar la automatización de IA y las aplicaciones generativas a los flujos de trabajo. Salesforce garantiza que las aplicaciones conectadas a través de flujos de trabajo de esta forma no se utilizarán para entrenar modelos de IA, manteniendo así la privacidad del cliente.</w:t>
      </w:r>
    </w:p>
    <w:p w14:paraId="227C1B50" w14:textId="406AE2F2" w:rsidR="005E3B14" w:rsidRDefault="005E3B14" w:rsidP="005E3B14">
      <w:pPr>
        <w:jc w:val="both"/>
      </w:pPr>
      <w:r>
        <w:lastRenderedPageBreak/>
        <w:t>SOFTWARE | EMPRESAS</w:t>
      </w:r>
    </w:p>
    <w:p w14:paraId="5F236F28" w14:textId="77777777" w:rsidR="005E3B14" w:rsidRDefault="005E3B14" w:rsidP="005E3B14">
      <w:pPr>
        <w:jc w:val="both"/>
      </w:pPr>
    </w:p>
    <w:p w14:paraId="768DF7CF" w14:textId="4E3DCBBB" w:rsidR="005E3B14" w:rsidRPr="005E3B14" w:rsidRDefault="005E3B14" w:rsidP="005E3B14">
      <w:pPr>
        <w:rPr>
          <w:b/>
          <w:bCs/>
          <w:sz w:val="56"/>
          <w:szCs w:val="56"/>
        </w:rPr>
      </w:pPr>
      <w:r w:rsidRPr="005E3B14">
        <w:rPr>
          <w:b/>
          <w:bCs/>
          <w:sz w:val="56"/>
          <w:szCs w:val="56"/>
        </w:rPr>
        <w:t>Microsoft Teams ofrece pagos durante las reuniones a las pymes</w:t>
      </w:r>
    </w:p>
    <w:p w14:paraId="2FD82AAF" w14:textId="77777777" w:rsidR="005E3B14" w:rsidRDefault="005E3B14" w:rsidP="005E3B14">
      <w:pPr>
        <w:jc w:val="both"/>
      </w:pPr>
    </w:p>
    <w:p w14:paraId="216CDA7E" w14:textId="3F68BAEF" w:rsidR="005E3B14" w:rsidRPr="005E3B14" w:rsidRDefault="005E3B14" w:rsidP="005E3B14">
      <w:pPr>
        <w:jc w:val="both"/>
        <w:rPr>
          <w:i/>
          <w:iCs/>
        </w:rPr>
      </w:pPr>
      <w:r w:rsidRPr="005E3B14">
        <w:rPr>
          <w:i/>
          <w:iCs/>
        </w:rPr>
        <w:t>Microsoft Teams permite ahora a las pequeñas y medianas empresas recibir pagos desde las propias reuniones, gracias a una nueva aplicación.</w:t>
      </w:r>
    </w:p>
    <w:p w14:paraId="6806C5D3" w14:textId="77777777" w:rsidR="005E3B14" w:rsidRDefault="005E3B14" w:rsidP="005E3B14">
      <w:pPr>
        <w:jc w:val="both"/>
      </w:pPr>
    </w:p>
    <w:p w14:paraId="38901AFC" w14:textId="77777777" w:rsidR="005E3B14" w:rsidRDefault="005E3B14" w:rsidP="005E3B14">
      <w:r w:rsidRPr="000B2228">
        <w:rPr>
          <w:b/>
          <w:bCs/>
        </w:rPr>
        <w:t>Por Julián M. Zappia.</w:t>
      </w:r>
      <w:r w:rsidRPr="000B2228">
        <w:rPr>
          <w:b/>
          <w:bCs/>
        </w:rPr>
        <w:br/>
        <w:t>Diplomatic Week.</w:t>
      </w:r>
      <w:r w:rsidRPr="000B2228">
        <w:rPr>
          <w:b/>
          <w:bCs/>
        </w:rPr>
        <w:br/>
      </w:r>
    </w:p>
    <w:p w14:paraId="0B0777EB" w14:textId="77777777" w:rsidR="005E3B14" w:rsidRDefault="005E3B14" w:rsidP="005E3B14">
      <w:pPr>
        <w:jc w:val="both"/>
      </w:pPr>
    </w:p>
    <w:p w14:paraId="66E01661" w14:textId="77777777" w:rsidR="005E3B14" w:rsidRDefault="005E3B14" w:rsidP="005E3B14">
      <w:pPr>
        <w:jc w:val="both"/>
      </w:pPr>
      <w:r>
        <w:t>Microsoft ha introducido una nueva función para Teams que permite a las pequeñas y medianas empresas (PYME) cobrar pagos desde dentro de las reuniones, según informa Microsoft en su blog. La funcionalidad se ofrece en forma de una app de Microsoft Teams que puede descargarse e instalarse desde dentro de la plataforma Teams.</w:t>
      </w:r>
    </w:p>
    <w:p w14:paraId="250F2C00" w14:textId="77777777" w:rsidR="005E3B14" w:rsidRDefault="005E3B14" w:rsidP="005E3B14">
      <w:pPr>
        <w:jc w:val="both"/>
      </w:pPr>
      <w:r>
        <w:t>Microsoft se asoció con las empresas de pago PayPal y Stripe, así como con GoDaddy, para llevar la aplicación a la plataforma. Actualmente en versión preliminar pública para los clientes de EE.UU. y Canadá, Microsoft prevé que la app Teams Payments facilite el cobro de los pagos relacionados con el trabajo a diversas pymes.</w:t>
      </w:r>
    </w:p>
    <w:p w14:paraId="73DE7408" w14:textId="77777777" w:rsidR="005E3B14" w:rsidRDefault="005E3B14" w:rsidP="005E3B14">
      <w:pPr>
        <w:jc w:val="both"/>
      </w:pPr>
      <w:r>
        <w:t>Mike Clayville, director de ingresos de Stripe, ha declarado: “Nuestra asociación introduce a Stripe en una de las plataformas de colaboración más populares del mundo y ayudará a millones de empresas a acelerar el crecimiento de sus ingresos en línea.”</w:t>
      </w:r>
    </w:p>
    <w:p w14:paraId="47D17044" w14:textId="77777777" w:rsidR="005E3B14" w:rsidRDefault="005E3B14" w:rsidP="005E3B14">
      <w:pPr>
        <w:jc w:val="both"/>
      </w:pPr>
      <w:r>
        <w:t>La plataforma Teams puede utilizarse para reuniones en el lugar de trabajo, concertar citas virtuales, impartir clases y organizar seminarios web. Estas interacciones ahora se pueden pagar dentro de Teams, ofreciendo potencialmente una experiencia de transacción más fluida. En la entrada del blog de Microsoft se explica que diversos profesionales, como abogados, asesores financieros, instructores inmobiliarios o profesores, pueden cobrar pagos por sus servicios mientras interactúan con los clientes.</w:t>
      </w:r>
    </w:p>
    <w:p w14:paraId="72B845AC" w14:textId="77777777" w:rsidR="005E3B14" w:rsidRDefault="005E3B14" w:rsidP="005E3B14">
      <w:pPr>
        <w:jc w:val="both"/>
      </w:pPr>
      <w:r>
        <w:t>Las pymes que deseen utilizar la nueva función deben conectar su instancia de Microsoft Teams a sus respectivas cuentas de PayPal, Stripe y GoDaddy. Entonces podrán enviar solicitudes de pago a los clientes desde la propia reunión, que podrán pagar mediante tarjetas de crédito y débito, monederos digitales, etc.</w:t>
      </w:r>
    </w:p>
    <w:p w14:paraId="40FFE413" w14:textId="501B454F" w:rsidR="00AE53F5" w:rsidRPr="000B2228" w:rsidRDefault="005E3B14" w:rsidP="005E3B14">
      <w:pPr>
        <w:jc w:val="both"/>
      </w:pPr>
      <w:r>
        <w:t>La app “Payments” también permite a las pymes hacer un seguimiento de los pagos realizados y de los que quedan pendientes desde un panel dedicado dentro de la aplicación Teams. Microsoft ofrece la aplicación Pagos de forma gratuita a todos los usuarios, incluidos los clientes de Teams Essentials y Microsoft 365. Ya está disponible en la Teams Store con soporte para Stripe y PayPal, mientras que la integración con GoDaddy es “inminente”.</w:t>
      </w:r>
    </w:p>
    <w:sectPr w:rsidR="00AE53F5" w:rsidRPr="000B2228"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28"/>
    <w:rsid w:val="000B2230"/>
    <w:rsid w:val="000B557B"/>
    <w:rsid w:val="000B62D3"/>
    <w:rsid w:val="000D3BAE"/>
    <w:rsid w:val="00123A22"/>
    <w:rsid w:val="00151E68"/>
    <w:rsid w:val="0015542B"/>
    <w:rsid w:val="00182D5E"/>
    <w:rsid w:val="001A725D"/>
    <w:rsid w:val="001D02C0"/>
    <w:rsid w:val="001E202B"/>
    <w:rsid w:val="001F1A47"/>
    <w:rsid w:val="00211D3E"/>
    <w:rsid w:val="00254A53"/>
    <w:rsid w:val="00270FCC"/>
    <w:rsid w:val="002836AD"/>
    <w:rsid w:val="0028537B"/>
    <w:rsid w:val="002A2BAD"/>
    <w:rsid w:val="002C0C7B"/>
    <w:rsid w:val="002C1E4C"/>
    <w:rsid w:val="002C371A"/>
    <w:rsid w:val="002C68DE"/>
    <w:rsid w:val="002D6140"/>
    <w:rsid w:val="002F2D0E"/>
    <w:rsid w:val="003149D5"/>
    <w:rsid w:val="003167B5"/>
    <w:rsid w:val="00324CCE"/>
    <w:rsid w:val="003337A5"/>
    <w:rsid w:val="00345637"/>
    <w:rsid w:val="0035354E"/>
    <w:rsid w:val="0035556F"/>
    <w:rsid w:val="00372691"/>
    <w:rsid w:val="00392773"/>
    <w:rsid w:val="003B00C8"/>
    <w:rsid w:val="003B052C"/>
    <w:rsid w:val="003B32B4"/>
    <w:rsid w:val="003B35D0"/>
    <w:rsid w:val="003D651A"/>
    <w:rsid w:val="003E528B"/>
    <w:rsid w:val="003E5E50"/>
    <w:rsid w:val="00422EDC"/>
    <w:rsid w:val="00450A98"/>
    <w:rsid w:val="004753D8"/>
    <w:rsid w:val="00490424"/>
    <w:rsid w:val="00490D6E"/>
    <w:rsid w:val="004B1771"/>
    <w:rsid w:val="004B3949"/>
    <w:rsid w:val="004E088B"/>
    <w:rsid w:val="004F1B8E"/>
    <w:rsid w:val="004F7304"/>
    <w:rsid w:val="00533B05"/>
    <w:rsid w:val="00534847"/>
    <w:rsid w:val="005366B2"/>
    <w:rsid w:val="005439CA"/>
    <w:rsid w:val="00580B3B"/>
    <w:rsid w:val="005B7388"/>
    <w:rsid w:val="005D45D3"/>
    <w:rsid w:val="005E3B14"/>
    <w:rsid w:val="005E6BE5"/>
    <w:rsid w:val="005F38E2"/>
    <w:rsid w:val="00604B06"/>
    <w:rsid w:val="006075C3"/>
    <w:rsid w:val="00612B5F"/>
    <w:rsid w:val="0064567C"/>
    <w:rsid w:val="006A7789"/>
    <w:rsid w:val="006C09AE"/>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793D"/>
    <w:rsid w:val="009A52B8"/>
    <w:rsid w:val="009B2DF9"/>
    <w:rsid w:val="009D3B70"/>
    <w:rsid w:val="009E08D9"/>
    <w:rsid w:val="00A1379D"/>
    <w:rsid w:val="00A4004A"/>
    <w:rsid w:val="00A51687"/>
    <w:rsid w:val="00A56CF1"/>
    <w:rsid w:val="00A57DAD"/>
    <w:rsid w:val="00A75036"/>
    <w:rsid w:val="00A75114"/>
    <w:rsid w:val="00A90763"/>
    <w:rsid w:val="00AA19A5"/>
    <w:rsid w:val="00AD6403"/>
    <w:rsid w:val="00AE4CEF"/>
    <w:rsid w:val="00AE53F5"/>
    <w:rsid w:val="00B07BD5"/>
    <w:rsid w:val="00B24901"/>
    <w:rsid w:val="00B30C3D"/>
    <w:rsid w:val="00B32164"/>
    <w:rsid w:val="00B37EB3"/>
    <w:rsid w:val="00B416A3"/>
    <w:rsid w:val="00B817DB"/>
    <w:rsid w:val="00B9433E"/>
    <w:rsid w:val="00BD7053"/>
    <w:rsid w:val="00C577A7"/>
    <w:rsid w:val="00C57EE3"/>
    <w:rsid w:val="00C75346"/>
    <w:rsid w:val="00C90EFB"/>
    <w:rsid w:val="00CA47C1"/>
    <w:rsid w:val="00CB37C6"/>
    <w:rsid w:val="00CC4AD6"/>
    <w:rsid w:val="00CD6DCF"/>
    <w:rsid w:val="00CE089E"/>
    <w:rsid w:val="00CE7684"/>
    <w:rsid w:val="00CF74DC"/>
    <w:rsid w:val="00D16C60"/>
    <w:rsid w:val="00D17E99"/>
    <w:rsid w:val="00D2567F"/>
    <w:rsid w:val="00D3291E"/>
    <w:rsid w:val="00D5061E"/>
    <w:rsid w:val="00D649E1"/>
    <w:rsid w:val="00D73803"/>
    <w:rsid w:val="00D8144C"/>
    <w:rsid w:val="00D90A2D"/>
    <w:rsid w:val="00D96EC6"/>
    <w:rsid w:val="00D97DD3"/>
    <w:rsid w:val="00DD09AB"/>
    <w:rsid w:val="00DD6022"/>
    <w:rsid w:val="00DF7849"/>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9177E"/>
    <w:rsid w:val="00FA0F83"/>
    <w:rsid w:val="00FE0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559A-B595-439D-BFC3-4FBA81F0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2184</Words>
  <Characters>12013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2023-05-05T09:47:00Z</dcterms:created>
  <dcterms:modified xsi:type="dcterms:W3CDTF">2023-05-05T10:17:00Z</dcterms:modified>
</cp:coreProperties>
</file>