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8101B" w14:textId="77777777" w:rsidR="009A313B" w:rsidRDefault="009A313B" w:rsidP="001F2B81"/>
    <w:p w14:paraId="20E5DA7F" w14:textId="7233FB40" w:rsidR="009A313B" w:rsidRDefault="00872F0E" w:rsidP="001F2B81">
      <w:r>
        <w:t>TECNOLOGÍA EN EL MUNDO</w:t>
      </w:r>
    </w:p>
    <w:p w14:paraId="5A1937B6" w14:textId="77777777" w:rsidR="009A313B" w:rsidRDefault="009A313B" w:rsidP="001F2B81"/>
    <w:p w14:paraId="485B00FC" w14:textId="2C777F95" w:rsidR="001F2B81" w:rsidRPr="00872F0E" w:rsidRDefault="00872F0E" w:rsidP="001F2B81">
      <w:pPr>
        <w:rPr>
          <w:b/>
          <w:bCs/>
          <w:sz w:val="72"/>
          <w:szCs w:val="72"/>
        </w:rPr>
      </w:pPr>
      <w:r w:rsidRPr="00872F0E">
        <w:rPr>
          <w:b/>
          <w:bCs/>
          <w:sz w:val="72"/>
          <w:szCs w:val="72"/>
        </w:rPr>
        <w:t>Brasil, y su revolución tecnológica que apunta a la productividad y privacidad</w:t>
      </w:r>
    </w:p>
    <w:p w14:paraId="1C664744" w14:textId="77777777" w:rsidR="00872F0E" w:rsidRPr="00872F0E" w:rsidRDefault="00872F0E" w:rsidP="00872F0E">
      <w:pPr>
        <w:jc w:val="both"/>
        <w:rPr>
          <w:i/>
          <w:iCs/>
        </w:rPr>
      </w:pPr>
    </w:p>
    <w:p w14:paraId="6641AADF" w14:textId="31E6F20B" w:rsidR="001F2B81" w:rsidRPr="00872F0E" w:rsidRDefault="001F2B81" w:rsidP="00872F0E">
      <w:pPr>
        <w:jc w:val="both"/>
        <w:rPr>
          <w:i/>
          <w:iCs/>
        </w:rPr>
      </w:pPr>
      <w:r w:rsidRPr="00872F0E">
        <w:rPr>
          <w:i/>
          <w:iCs/>
        </w:rPr>
        <w:t xml:space="preserve">Mayor automatización enfocada en la productividad, más foco en la privacidad, comercio a través de redes sociales, IA adaptativa y el crecimiento de las PaaS son algunas de las tendencias que las consultoras prevén para este </w:t>
      </w:r>
      <w:r w:rsidR="00872F0E" w:rsidRPr="00872F0E">
        <w:rPr>
          <w:i/>
          <w:iCs/>
        </w:rPr>
        <w:t xml:space="preserve">y los próximos </w:t>
      </w:r>
      <w:r w:rsidRPr="00872F0E">
        <w:rPr>
          <w:i/>
          <w:iCs/>
        </w:rPr>
        <w:t>año</w:t>
      </w:r>
      <w:r w:rsidR="00872F0E" w:rsidRPr="00872F0E">
        <w:rPr>
          <w:i/>
          <w:iCs/>
        </w:rPr>
        <w:t>s</w:t>
      </w:r>
      <w:r w:rsidRPr="00872F0E">
        <w:rPr>
          <w:i/>
          <w:iCs/>
        </w:rPr>
        <w:t>.</w:t>
      </w:r>
    </w:p>
    <w:p w14:paraId="2F32E138" w14:textId="77777777" w:rsidR="00872F0E" w:rsidRDefault="00872F0E" w:rsidP="001F2B81"/>
    <w:p w14:paraId="1238237D" w14:textId="40AD6B3E" w:rsidR="00872F0E" w:rsidRPr="00D8457D" w:rsidRDefault="00D8457D" w:rsidP="001F2B81">
      <w:pPr>
        <w:rPr>
          <w:b/>
          <w:bCs/>
        </w:rPr>
      </w:pPr>
      <w:r w:rsidRPr="00D8457D">
        <w:rPr>
          <w:b/>
          <w:bCs/>
        </w:rPr>
        <w:t>Por Julián M. Zappia.</w:t>
      </w:r>
      <w:r w:rsidRPr="00D8457D">
        <w:rPr>
          <w:b/>
          <w:bCs/>
        </w:rPr>
        <w:br/>
      </w:r>
      <w:proofErr w:type="spellStart"/>
      <w:r w:rsidRPr="00D8457D">
        <w:rPr>
          <w:b/>
          <w:bCs/>
        </w:rPr>
        <w:t>Diplomatic</w:t>
      </w:r>
      <w:proofErr w:type="spellEnd"/>
      <w:r w:rsidRPr="00D8457D">
        <w:rPr>
          <w:b/>
          <w:bCs/>
        </w:rPr>
        <w:t xml:space="preserve"> </w:t>
      </w:r>
      <w:proofErr w:type="spellStart"/>
      <w:r w:rsidRPr="00D8457D">
        <w:rPr>
          <w:b/>
          <w:bCs/>
        </w:rPr>
        <w:t>Week</w:t>
      </w:r>
      <w:proofErr w:type="spellEnd"/>
      <w:r w:rsidRPr="00D8457D">
        <w:rPr>
          <w:b/>
          <w:bCs/>
        </w:rPr>
        <w:t>.</w:t>
      </w:r>
    </w:p>
    <w:p w14:paraId="6171EF46" w14:textId="77777777" w:rsidR="00D8457D" w:rsidRDefault="00D8457D" w:rsidP="001F2B81"/>
    <w:p w14:paraId="3E084FFC" w14:textId="4CD36FB9" w:rsidR="001F2B81" w:rsidRDefault="00D8457D" w:rsidP="00D8457D">
      <w:pPr>
        <w:jc w:val="both"/>
      </w:pPr>
      <w:r>
        <w:t>La</w:t>
      </w:r>
      <w:r w:rsidR="001F2B81">
        <w:t xml:space="preserve"> industria y los servicios </w:t>
      </w:r>
      <w:r>
        <w:t>se encuentran consolidando</w:t>
      </w:r>
      <w:r w:rsidR="001F2B81">
        <w:t xml:space="preserve"> las inversiones realizadas en periodos anteriores, y que promete continuar lo que se viene realizando desde 2020: el arribo </w:t>
      </w:r>
      <w:proofErr w:type="gramStart"/>
      <w:r w:rsidR="001F2B81">
        <w:t>de  nuevas</w:t>
      </w:r>
      <w:proofErr w:type="gramEnd"/>
      <w:r w:rsidR="001F2B81">
        <w:t xml:space="preserve"> tecnologías a la vida de las personas y un mayor número de empresas centradas en la optimización de costos y la automatización de servicios.</w:t>
      </w:r>
    </w:p>
    <w:p w14:paraId="49A5609E" w14:textId="020D77B9" w:rsidR="001F2B81" w:rsidRDefault="001F2B81" w:rsidP="00D8457D">
      <w:pPr>
        <w:jc w:val="both"/>
      </w:pPr>
      <w:r>
        <w:t xml:space="preserve">La inteligencia artificial, los </w:t>
      </w:r>
      <w:proofErr w:type="spellStart"/>
      <w:r>
        <w:t>chatbots</w:t>
      </w:r>
      <w:proofErr w:type="spellEnd"/>
      <w:r>
        <w:t>, las herramientas de comercio en línea, la conectividad, la inteligencia artificial aliada a la internet de las cosas, las plataformas como servicio (PaaS) y la inversión en la nube son solo algunas de las tecnologías que verán un alto crecimiento a lo largo d</w:t>
      </w:r>
      <w:r w:rsidR="00D8457D">
        <w:t>e este</w:t>
      </w:r>
      <w:r>
        <w:t xml:space="preserve"> año</w:t>
      </w:r>
      <w:r w:rsidR="00D8457D">
        <w:t xml:space="preserve"> y los siguientes,</w:t>
      </w:r>
      <w:r>
        <w:t xml:space="preserve"> y que sin duda</w:t>
      </w:r>
      <w:r w:rsidR="00D8457D">
        <w:t>s</w:t>
      </w:r>
      <w:r>
        <w:t xml:space="preserve"> generarán, además de una nueva cultura, un alto impacto económico en todos los ámbitos de la sociedad.</w:t>
      </w:r>
    </w:p>
    <w:p w14:paraId="68786224" w14:textId="77777777" w:rsidR="001F2B81" w:rsidRDefault="001F2B81" w:rsidP="00D8457D">
      <w:pPr>
        <w:jc w:val="both"/>
      </w:pPr>
    </w:p>
    <w:p w14:paraId="6D59E9A0" w14:textId="59B6A2D0" w:rsidR="001F2B81" w:rsidRPr="00D8457D" w:rsidRDefault="001F2B81" w:rsidP="00D8457D">
      <w:pPr>
        <w:jc w:val="both"/>
        <w:rPr>
          <w:b/>
          <w:bCs/>
        </w:rPr>
      </w:pPr>
      <w:r w:rsidRPr="00D8457D">
        <w:rPr>
          <w:b/>
          <w:bCs/>
        </w:rPr>
        <w:t>Aumento de la productividad</w:t>
      </w:r>
      <w:r w:rsidR="00D8457D" w:rsidRPr="00D8457D">
        <w:rPr>
          <w:b/>
          <w:bCs/>
        </w:rPr>
        <w:t>.</w:t>
      </w:r>
    </w:p>
    <w:p w14:paraId="26BA9C63" w14:textId="77777777" w:rsidR="00D8457D" w:rsidRDefault="00D8457D" w:rsidP="00D8457D">
      <w:pPr>
        <w:jc w:val="both"/>
      </w:pPr>
    </w:p>
    <w:p w14:paraId="20E4EB05" w14:textId="77777777" w:rsidR="00D8457D" w:rsidRDefault="001F2B81" w:rsidP="00D8457D">
      <w:pPr>
        <w:jc w:val="both"/>
      </w:pPr>
      <w:r>
        <w:t xml:space="preserve">El 2022 fue una montaña rusa en el mercado informático, con avances significativos en automatización, que ayudaron a aumentar la productividad y reducir costos, pero por desgracia también costaron algunos puestos de trabajo. </w:t>
      </w:r>
    </w:p>
    <w:p w14:paraId="2D648434" w14:textId="600E5522" w:rsidR="001F2B81" w:rsidRDefault="001F2B81" w:rsidP="00D8457D">
      <w:pPr>
        <w:jc w:val="both"/>
      </w:pPr>
      <w:r>
        <w:lastRenderedPageBreak/>
        <w:t>En 2023, se espera que esta dinámica continúe y exija la adopción de procesos más eficientes que equilibren las actividades automatizadas con la participación humana.</w:t>
      </w:r>
    </w:p>
    <w:p w14:paraId="04309A15" w14:textId="77777777" w:rsidR="001F2B81" w:rsidRDefault="001F2B81" w:rsidP="00D8457D">
      <w:pPr>
        <w:jc w:val="both"/>
      </w:pPr>
    </w:p>
    <w:p w14:paraId="5793CD47" w14:textId="63F9432A" w:rsidR="001F2B81" w:rsidRPr="00EB3123" w:rsidRDefault="00EB3123" w:rsidP="00D8457D">
      <w:pPr>
        <w:jc w:val="both"/>
        <w:rPr>
          <w:b/>
          <w:bCs/>
        </w:rPr>
      </w:pPr>
      <w:r w:rsidRPr="00EB3123">
        <w:rPr>
          <w:b/>
          <w:bCs/>
        </w:rPr>
        <w:t xml:space="preserve">Uso de </w:t>
      </w:r>
      <w:r w:rsidR="001F2B81" w:rsidRPr="00EB3123">
        <w:rPr>
          <w:b/>
          <w:bCs/>
        </w:rPr>
        <w:t>datos</w:t>
      </w:r>
      <w:r w:rsidRPr="00EB3123">
        <w:rPr>
          <w:b/>
          <w:bCs/>
        </w:rPr>
        <w:t>.</w:t>
      </w:r>
    </w:p>
    <w:p w14:paraId="6447BD04" w14:textId="77777777" w:rsidR="00EB3123" w:rsidRDefault="00EB3123" w:rsidP="00D8457D">
      <w:pPr>
        <w:jc w:val="both"/>
      </w:pPr>
    </w:p>
    <w:p w14:paraId="5C36F8BB" w14:textId="77777777" w:rsidR="001F2B81" w:rsidRDefault="001F2B81" w:rsidP="00D8457D">
      <w:pPr>
        <w:jc w:val="both"/>
      </w:pPr>
      <w:r>
        <w:t>La privacidad seguirá siendo uno de los elementos clave y estará bajo la lupa de varios sectores de la sociedad. Los numerosos casos de intrusión en los últimos meses en los sistemas de seguridad de grandes empresas, e incluso del gobierno, han sentado un mal precedente y los usuarios son ahora más conscientes del valor de sus datos.</w:t>
      </w:r>
    </w:p>
    <w:p w14:paraId="0DA36103" w14:textId="77777777" w:rsidR="001F2B81" w:rsidRDefault="001F2B81" w:rsidP="00D8457D">
      <w:pPr>
        <w:jc w:val="both"/>
      </w:pPr>
      <w:r>
        <w:t>Esto ha provocado un cambio en la forma en que las empresas utilizan la información de los usuarios, y ha afectado a múltiples organizaciones, especialmente a aquellas que dependían de los datos obtenidos desde redes sociales o bancos de datos, y que eran usados para afinar sus propios algoritmos de segmentación.</w:t>
      </w:r>
    </w:p>
    <w:p w14:paraId="1546654A" w14:textId="77777777" w:rsidR="001F2B81" w:rsidRDefault="001F2B81" w:rsidP="00D8457D">
      <w:pPr>
        <w:jc w:val="both"/>
      </w:pPr>
      <w:r>
        <w:t>En 2023, estas empresas seguirán bajo constante escrutinio, y esto podría afectar a las organizaciones que desarrollan herramientas de inteligencia artificial (IA) y aprendizaje automático (ML), que tendrán que recurrir a formas creativas y más originales de obtener información.</w:t>
      </w:r>
    </w:p>
    <w:p w14:paraId="48A8925D" w14:textId="77777777" w:rsidR="001F2B81" w:rsidRDefault="001F2B81" w:rsidP="00D8457D">
      <w:pPr>
        <w:jc w:val="both"/>
      </w:pPr>
    </w:p>
    <w:p w14:paraId="0603C265" w14:textId="6C9282B0" w:rsidR="001F2B81" w:rsidRPr="00EB3123" w:rsidRDefault="001F2B81" w:rsidP="00D8457D">
      <w:pPr>
        <w:jc w:val="both"/>
        <w:rPr>
          <w:b/>
          <w:bCs/>
        </w:rPr>
      </w:pPr>
      <w:r w:rsidRPr="00EB3123">
        <w:rPr>
          <w:b/>
          <w:bCs/>
        </w:rPr>
        <w:t>Comercio electrónico a través de las redes sociales</w:t>
      </w:r>
      <w:r w:rsidR="00EB3123" w:rsidRPr="00EB3123">
        <w:rPr>
          <w:b/>
          <w:bCs/>
        </w:rPr>
        <w:t>.</w:t>
      </w:r>
    </w:p>
    <w:p w14:paraId="3651D808" w14:textId="77777777" w:rsidR="00EB3123" w:rsidRDefault="00EB3123" w:rsidP="00D8457D">
      <w:pPr>
        <w:jc w:val="both"/>
      </w:pPr>
    </w:p>
    <w:p w14:paraId="5945508A" w14:textId="77777777" w:rsidR="001F2B81" w:rsidRDefault="001F2B81" w:rsidP="00D8457D">
      <w:pPr>
        <w:jc w:val="both"/>
      </w:pPr>
      <w:r>
        <w:t xml:space="preserve">Hoy nadie duda del poder del comercio electrónico, y para 2023 se espera que este tipo de operaciones aumente y se expanda a través de </w:t>
      </w:r>
      <w:proofErr w:type="spellStart"/>
      <w:r>
        <w:t>marketplaces</w:t>
      </w:r>
      <w:proofErr w:type="spellEnd"/>
      <w:r>
        <w:t xml:space="preserve"> y redes sociales, dos categorías que han ido ganando cada vez más espacio.</w:t>
      </w:r>
    </w:p>
    <w:p w14:paraId="3F508A5C" w14:textId="77777777" w:rsidR="00EB3123" w:rsidRDefault="001F2B81" w:rsidP="00D8457D">
      <w:pPr>
        <w:jc w:val="both"/>
      </w:pPr>
      <w:r>
        <w:t xml:space="preserve">Las ventas de mercado son las que se realizan en plataformas que alojan a distintos vendedores. Con ellos es posible comprar diversos tipos de artículos en varias tiendas o personas; algunos ejemplos son Mercado Libre, Magazine Luiza y Amazon. </w:t>
      </w:r>
    </w:p>
    <w:p w14:paraId="67E54F16" w14:textId="7CD981AB" w:rsidR="001F2B81" w:rsidRDefault="001F2B81" w:rsidP="00D8457D">
      <w:pPr>
        <w:jc w:val="both"/>
      </w:pPr>
      <w:r>
        <w:t>En cuanto a las redes sociales, ya se han realizado pruebas para llevar a cabo ventas directas en Instagram y WhatsApp.</w:t>
      </w:r>
    </w:p>
    <w:p w14:paraId="6317F574" w14:textId="77777777" w:rsidR="001F2B81" w:rsidRDefault="001F2B81" w:rsidP="00D8457D">
      <w:pPr>
        <w:jc w:val="both"/>
      </w:pPr>
    </w:p>
    <w:p w14:paraId="293043A6" w14:textId="0FD8D466" w:rsidR="001F2B81" w:rsidRPr="00EB3123" w:rsidRDefault="001F2B81" w:rsidP="00D8457D">
      <w:pPr>
        <w:jc w:val="both"/>
        <w:rPr>
          <w:b/>
          <w:bCs/>
        </w:rPr>
      </w:pPr>
      <w:proofErr w:type="spellStart"/>
      <w:r w:rsidRPr="00EB3123">
        <w:rPr>
          <w:b/>
          <w:bCs/>
        </w:rPr>
        <w:t>Chatbots</w:t>
      </w:r>
      <w:proofErr w:type="spellEnd"/>
      <w:r w:rsidR="00EB3123" w:rsidRPr="00EB3123">
        <w:rPr>
          <w:b/>
          <w:bCs/>
        </w:rPr>
        <w:t>.</w:t>
      </w:r>
    </w:p>
    <w:p w14:paraId="50367365" w14:textId="77777777" w:rsidR="00EB3123" w:rsidRDefault="00EB3123" w:rsidP="00D8457D">
      <w:pPr>
        <w:jc w:val="both"/>
      </w:pPr>
    </w:p>
    <w:p w14:paraId="3BA00F59" w14:textId="2474A004" w:rsidR="001F2B81" w:rsidRDefault="001F2B81" w:rsidP="00D8457D">
      <w:pPr>
        <w:jc w:val="both"/>
      </w:pPr>
      <w:r>
        <w:t xml:space="preserve">La integración de </w:t>
      </w:r>
      <w:proofErr w:type="spellStart"/>
      <w:r>
        <w:t>chatbots</w:t>
      </w:r>
      <w:proofErr w:type="spellEnd"/>
      <w:r>
        <w:t xml:space="preserve"> estará cada vez más presente, y las proyecciones son alentadoras para el futuro. Según un artículo publicado por Juniper </w:t>
      </w:r>
      <w:proofErr w:type="spellStart"/>
      <w:r>
        <w:t>Research</w:t>
      </w:r>
      <w:proofErr w:type="spellEnd"/>
      <w:r>
        <w:t xml:space="preserve">, el número de mensajes en tiempo real con </w:t>
      </w:r>
      <w:proofErr w:type="spellStart"/>
      <w:r>
        <w:t>chatbots</w:t>
      </w:r>
      <w:proofErr w:type="spellEnd"/>
      <w:r>
        <w:t xml:space="preserve"> aumentará de 3.500 millones en 2022 a 9.500 millones en 2026.</w:t>
      </w:r>
    </w:p>
    <w:p w14:paraId="002B668E" w14:textId="3321EA41" w:rsidR="001F2B81" w:rsidRDefault="001F2B81" w:rsidP="00D8457D">
      <w:pPr>
        <w:jc w:val="both"/>
      </w:pPr>
      <w:r>
        <w:t xml:space="preserve">La proyección es un claro indicio de cómo el público ha aceptado esta tecnología, y el siguiente paso es la implantación de la búsqueda por voz. </w:t>
      </w:r>
      <w:r w:rsidR="00EB3123">
        <w:t>Se</w:t>
      </w:r>
      <w:r>
        <w:t xml:space="preserve"> espera que el número de personas que utilicen </w:t>
      </w:r>
      <w:r>
        <w:lastRenderedPageBreak/>
        <w:t>asistentes de voz alcance los 8.000 millones, lo que contribuirá a acelerar su implantación en sistemas inteligentes como Amazon Echo o Google Home.</w:t>
      </w:r>
    </w:p>
    <w:p w14:paraId="1C09F475" w14:textId="77777777" w:rsidR="001F2B81" w:rsidRDefault="001F2B81" w:rsidP="00D8457D">
      <w:pPr>
        <w:jc w:val="both"/>
      </w:pPr>
    </w:p>
    <w:p w14:paraId="44F4000D" w14:textId="495DDA65" w:rsidR="001F2B81" w:rsidRPr="00EB3123" w:rsidRDefault="001F2B81" w:rsidP="00D8457D">
      <w:pPr>
        <w:jc w:val="both"/>
        <w:rPr>
          <w:b/>
          <w:bCs/>
        </w:rPr>
      </w:pPr>
      <w:r w:rsidRPr="00EB3123">
        <w:rPr>
          <w:b/>
          <w:bCs/>
        </w:rPr>
        <w:t>Inteligencia artificial adaptativa</w:t>
      </w:r>
      <w:r w:rsidR="00EB3123" w:rsidRPr="00EB3123">
        <w:rPr>
          <w:b/>
          <w:bCs/>
        </w:rPr>
        <w:t>.</w:t>
      </w:r>
    </w:p>
    <w:p w14:paraId="0F4E4947" w14:textId="77777777" w:rsidR="00EB3123" w:rsidRDefault="00EB3123" w:rsidP="00D8457D">
      <w:pPr>
        <w:jc w:val="both"/>
      </w:pPr>
    </w:p>
    <w:p w14:paraId="27C018C9" w14:textId="77777777" w:rsidR="00EB3123" w:rsidRDefault="001F2B81" w:rsidP="00D8457D">
      <w:pPr>
        <w:jc w:val="both"/>
      </w:pPr>
      <w:r>
        <w:t xml:space="preserve">La inteligencia artificial es una tecnología relativamente reciente, pero en los últimos años está cada vez más presente en el universo empresarial. </w:t>
      </w:r>
    </w:p>
    <w:p w14:paraId="5FB2C8E3" w14:textId="309037F9" w:rsidR="001F2B81" w:rsidRDefault="001F2B81" w:rsidP="00D8457D">
      <w:pPr>
        <w:jc w:val="both"/>
      </w:pPr>
      <w:r>
        <w:t>Actualmente, podemos observar esta tecnología más presente en el sector minorista. Dos ejemplos son los probadores inteligentes, que recomiendan ropa en función de los gustos y tallas de los clientes, y la gestión de las relaciones con los clientes (CRM).</w:t>
      </w:r>
    </w:p>
    <w:p w14:paraId="4E33354B" w14:textId="4B439798" w:rsidR="001F2B81" w:rsidRDefault="001F2B81" w:rsidP="00D8457D">
      <w:pPr>
        <w:jc w:val="both"/>
      </w:pPr>
      <w:r>
        <w:t>Sin embargo, la IA se presentará como una fuerte tendencia para el entorno corporativo, esta vez con un sistema algo más sofisticado que utiliza la adaptabilidad. A diferencia de los sistemas de IA tradicionales, la IA adaptativa tiene la capacidad de revisar su propio código y ajustar los cambios necesarios que se desconocían en el momento de su creación.</w:t>
      </w:r>
    </w:p>
    <w:p w14:paraId="46D2072E" w14:textId="77777777" w:rsidR="001F2B81" w:rsidRDefault="001F2B81" w:rsidP="00D8457D">
      <w:pPr>
        <w:jc w:val="both"/>
      </w:pPr>
      <w:r>
        <w:t xml:space="preserve">Según el estudio “Top </w:t>
      </w:r>
      <w:proofErr w:type="spellStart"/>
      <w:r>
        <w:t>Strategic</w:t>
      </w:r>
      <w:proofErr w:type="spellEnd"/>
      <w:r>
        <w:t xml:space="preserve"> </w:t>
      </w:r>
      <w:proofErr w:type="spellStart"/>
      <w:r>
        <w:t>Technology</w:t>
      </w:r>
      <w:proofErr w:type="spellEnd"/>
      <w:r>
        <w:t xml:space="preserve"> </w:t>
      </w:r>
      <w:proofErr w:type="spellStart"/>
      <w:r>
        <w:t>Trends</w:t>
      </w:r>
      <w:proofErr w:type="spellEnd"/>
      <w:r>
        <w:t xml:space="preserve"> 2023” de Gartner: "los sistemas de inteligencia artificial adaptativa pretenden entrenar continuamente modelos y aprender en entornos de ejecución y desarrollo basándose en nuevos datos para adaptarse rápidamente a los cambios en las circunstancias del mundo real que no estaban previstos o disponibles durante el desarrollo inicial".</w:t>
      </w:r>
    </w:p>
    <w:p w14:paraId="524BC69E" w14:textId="77777777" w:rsidR="00EB3123" w:rsidRDefault="001F2B81" w:rsidP="00D8457D">
      <w:pPr>
        <w:jc w:val="both"/>
      </w:pPr>
      <w:r>
        <w:t xml:space="preserve">La investigación predice, además, que las empresas que adopten este nuevo modelo de inteligencia artificial adaptativa lograrán una mejora del 50% en los resultados en términos de adopción, objetivos empresariales y aceptación de los usuarios para 2026. </w:t>
      </w:r>
    </w:p>
    <w:p w14:paraId="42553ABD" w14:textId="69649241" w:rsidR="001F2B81" w:rsidRDefault="001F2B81" w:rsidP="00D8457D">
      <w:pPr>
        <w:jc w:val="both"/>
      </w:pPr>
      <w:r>
        <w:t>Además, dispondrán de un mejor marco relacionado con la gestión de la gobernanza, la fiabilidad, la equidad, la eficacia y la privacidad.</w:t>
      </w:r>
    </w:p>
    <w:p w14:paraId="5ABB4BFD" w14:textId="77777777" w:rsidR="001F2B81" w:rsidRDefault="001F2B81" w:rsidP="00D8457D">
      <w:pPr>
        <w:jc w:val="both"/>
      </w:pPr>
    </w:p>
    <w:p w14:paraId="5E5F05E5" w14:textId="400F70AB" w:rsidR="001F2B81" w:rsidRPr="00EB3123" w:rsidRDefault="001F2B81" w:rsidP="00D8457D">
      <w:pPr>
        <w:jc w:val="both"/>
        <w:rPr>
          <w:b/>
          <w:bCs/>
        </w:rPr>
      </w:pPr>
      <w:proofErr w:type="spellStart"/>
      <w:r w:rsidRPr="00EB3123">
        <w:rPr>
          <w:b/>
          <w:bCs/>
        </w:rPr>
        <w:t>AIoT</w:t>
      </w:r>
      <w:proofErr w:type="spellEnd"/>
      <w:r w:rsidRPr="00EB3123">
        <w:rPr>
          <w:b/>
          <w:bCs/>
        </w:rPr>
        <w:t xml:space="preserve"> (Inteligencia artificial de las cosas)</w:t>
      </w:r>
      <w:r w:rsidR="00EB3123" w:rsidRPr="00EB3123">
        <w:rPr>
          <w:b/>
          <w:bCs/>
        </w:rPr>
        <w:t>.</w:t>
      </w:r>
    </w:p>
    <w:p w14:paraId="6E41676F" w14:textId="77777777" w:rsidR="00EB3123" w:rsidRDefault="00EB3123" w:rsidP="00D8457D">
      <w:pPr>
        <w:jc w:val="both"/>
      </w:pPr>
    </w:p>
    <w:p w14:paraId="71DF390D" w14:textId="77777777" w:rsidR="00EB3123" w:rsidRDefault="001F2B81" w:rsidP="00D8457D">
      <w:pPr>
        <w:jc w:val="both"/>
      </w:pPr>
      <w:r>
        <w:t xml:space="preserve">Otra rama de la inteligencia artificial que tendrá un gran potencial es la internet de las cosas. Conocida como </w:t>
      </w:r>
      <w:proofErr w:type="spellStart"/>
      <w:r>
        <w:t>AIoT</w:t>
      </w:r>
      <w:proofErr w:type="spellEnd"/>
      <w:r>
        <w:t xml:space="preserve"> (AI + </w:t>
      </w:r>
      <w:proofErr w:type="spellStart"/>
      <w:r>
        <w:t>IoT</w:t>
      </w:r>
      <w:proofErr w:type="spellEnd"/>
      <w:r>
        <w:t xml:space="preserve">), consiste en dispositivos </w:t>
      </w:r>
      <w:proofErr w:type="spellStart"/>
      <w:r>
        <w:t>IoT</w:t>
      </w:r>
      <w:proofErr w:type="spellEnd"/>
      <w:r>
        <w:t xml:space="preserve"> habilitados para la IA, que interactúan con diferentes formatos y situaciones tecnológicas, y aprenden de la red para adaptar su rendimiento y dosificar los recursos computacionales y/o energéticos según sea necesario. </w:t>
      </w:r>
    </w:p>
    <w:p w14:paraId="7E720BFD" w14:textId="0EEB3F11" w:rsidR="001F2B81" w:rsidRDefault="001F2B81" w:rsidP="00D8457D">
      <w:pPr>
        <w:jc w:val="both"/>
      </w:pPr>
      <w:r>
        <w:t>Su potencial es enorme en sectores como la agroindustria, los sistemas de vigilancia, la seguridad e incluso la movilidad, dentro del concepto de ciudades inteligentes.</w:t>
      </w:r>
    </w:p>
    <w:p w14:paraId="7842D507" w14:textId="77777777" w:rsidR="001F2B81" w:rsidRDefault="001F2B81" w:rsidP="00D8457D">
      <w:pPr>
        <w:jc w:val="both"/>
      </w:pPr>
    </w:p>
    <w:p w14:paraId="36F371F1" w14:textId="1B9CABAD" w:rsidR="001F2B81" w:rsidRPr="00EB3123" w:rsidRDefault="001F2B81" w:rsidP="00D8457D">
      <w:pPr>
        <w:jc w:val="both"/>
        <w:rPr>
          <w:b/>
          <w:bCs/>
        </w:rPr>
      </w:pPr>
      <w:r w:rsidRPr="00EB3123">
        <w:rPr>
          <w:b/>
          <w:bCs/>
        </w:rPr>
        <w:t>Plataformas como servicio (PaaS)</w:t>
      </w:r>
      <w:r w:rsidR="00EB3123">
        <w:rPr>
          <w:b/>
          <w:bCs/>
        </w:rPr>
        <w:t>.</w:t>
      </w:r>
    </w:p>
    <w:p w14:paraId="346702E4" w14:textId="77777777" w:rsidR="001F2B81" w:rsidRDefault="001F2B81" w:rsidP="00D8457D">
      <w:pPr>
        <w:jc w:val="both"/>
      </w:pPr>
      <w:r>
        <w:lastRenderedPageBreak/>
        <w:t>Las plataformas ofrecidas como servicio (PaaS) son otro elemento que conforma el cuadro de la evolución del sector de las telecomunicaciones, ya que están presentes en prácticamente todo: son los cimientos de los ecosistemas más diversos, sustituyendo a un mundo de "protocolos cerrados y concentración informativa" que durante años dominó las arquitecturas de TI (y OT).</w:t>
      </w:r>
    </w:p>
    <w:p w14:paraId="2064ED5D" w14:textId="77777777" w:rsidR="00EB3123" w:rsidRDefault="001F2B81" w:rsidP="00D8457D">
      <w:pPr>
        <w:jc w:val="both"/>
      </w:pPr>
      <w:r>
        <w:t xml:space="preserve">Las soluciones PaaS siguen teniendo un costo elevado y no son accesibles a todos los niveles. Sin embargo, este escenario debería cambiar lentamente a medida que las empresas especializadas empiecen a prestar el servicio de plataforma a las pequeñas empresas. </w:t>
      </w:r>
    </w:p>
    <w:p w14:paraId="26108D94" w14:textId="6472BA60" w:rsidR="001F2B81" w:rsidRDefault="001F2B81" w:rsidP="00D8457D">
      <w:pPr>
        <w:jc w:val="both"/>
      </w:pPr>
      <w:r>
        <w:t>Este modelo de monetización debe evolucionar para que estas empresas actúen como intermediarias de plataformas más grandes y pesadas.</w:t>
      </w:r>
    </w:p>
    <w:p w14:paraId="64142D92" w14:textId="77777777" w:rsidR="001F2B81" w:rsidRDefault="001F2B81" w:rsidP="00D8457D">
      <w:pPr>
        <w:jc w:val="both"/>
      </w:pPr>
    </w:p>
    <w:p w14:paraId="75252CD4" w14:textId="5AF2BF42" w:rsidR="001F2B81" w:rsidRPr="00EB3123" w:rsidRDefault="001F2B81" w:rsidP="00D8457D">
      <w:pPr>
        <w:jc w:val="both"/>
        <w:rPr>
          <w:b/>
          <w:bCs/>
        </w:rPr>
      </w:pPr>
      <w:r w:rsidRPr="00EB3123">
        <w:rPr>
          <w:b/>
          <w:bCs/>
        </w:rPr>
        <w:t>Innovación y originalidad</w:t>
      </w:r>
      <w:r w:rsidR="00EB3123" w:rsidRPr="00EB3123">
        <w:rPr>
          <w:b/>
          <w:bCs/>
        </w:rPr>
        <w:t>.</w:t>
      </w:r>
    </w:p>
    <w:p w14:paraId="7365601A" w14:textId="77777777" w:rsidR="00EB3123" w:rsidRDefault="00EB3123" w:rsidP="00D8457D">
      <w:pPr>
        <w:jc w:val="both"/>
      </w:pPr>
    </w:p>
    <w:p w14:paraId="2E35A559" w14:textId="77777777" w:rsidR="001F2B81" w:rsidRDefault="001F2B81" w:rsidP="00D8457D">
      <w:pPr>
        <w:jc w:val="both"/>
      </w:pPr>
      <w:r>
        <w:t>Una tendencia que está constantemente presente y que sin duda no faltará a lo largo de este año es la innovación y la originalidad.</w:t>
      </w:r>
    </w:p>
    <w:p w14:paraId="05409D29" w14:textId="77777777" w:rsidR="00EB3123" w:rsidRDefault="001F2B81" w:rsidP="00D8457D">
      <w:pPr>
        <w:jc w:val="both"/>
      </w:pPr>
      <w:r>
        <w:t xml:space="preserve">Los expertos señalan que las organizaciones, sin importar su tamaño, buscarán formas de aprovechar los recursos existentes para alcanzar sus objetivos, tratando de ser creativas y originales para lograr diferenciarse en el mercado al ofrecer lo que su público necesita. </w:t>
      </w:r>
    </w:p>
    <w:p w14:paraId="267FCB5C" w14:textId="1324C906" w:rsidR="00D5011F" w:rsidRPr="001F2B81" w:rsidRDefault="001F2B81" w:rsidP="00D8457D">
      <w:pPr>
        <w:jc w:val="both"/>
      </w:pPr>
      <w:r>
        <w:t>De esta forma, veremos cada vez más servicios exclusivos o personalizados, en los que se aplique alguna o todas las tecnologías anteriores, ya sea para mantener a los clientes actuales o para captar otros nuevos, lo que creará una interesante competencia en la que todos saldrán beneficiados.</w:t>
      </w:r>
    </w:p>
    <w:sectPr w:rsidR="00D5011F" w:rsidRPr="001F2B81" w:rsidSect="00533B0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A46A0"/>
    <w:multiLevelType w:val="hybridMultilevel"/>
    <w:tmpl w:val="64F0C5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52CCB"/>
    <w:multiLevelType w:val="hybridMultilevel"/>
    <w:tmpl w:val="5EAAFD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D4EA5"/>
    <w:multiLevelType w:val="hybridMultilevel"/>
    <w:tmpl w:val="AA5864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F0A55"/>
    <w:multiLevelType w:val="hybridMultilevel"/>
    <w:tmpl w:val="23F86C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5433875">
    <w:abstractNumId w:val="0"/>
  </w:num>
  <w:num w:numId="2" w16cid:durableId="919287526">
    <w:abstractNumId w:val="1"/>
  </w:num>
  <w:num w:numId="3" w16cid:durableId="603610367">
    <w:abstractNumId w:val="2"/>
  </w:num>
  <w:num w:numId="4" w16cid:durableId="19301967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54"/>
    <w:rsid w:val="00000A4E"/>
    <w:rsid w:val="00016E9D"/>
    <w:rsid w:val="00025248"/>
    <w:rsid w:val="00026BDB"/>
    <w:rsid w:val="00053587"/>
    <w:rsid w:val="00072C03"/>
    <w:rsid w:val="00080F2F"/>
    <w:rsid w:val="000E0611"/>
    <w:rsid w:val="000E1716"/>
    <w:rsid w:val="000F67CD"/>
    <w:rsid w:val="00133954"/>
    <w:rsid w:val="001362EC"/>
    <w:rsid w:val="0017728F"/>
    <w:rsid w:val="00177332"/>
    <w:rsid w:val="001D3BD7"/>
    <w:rsid w:val="001F2B81"/>
    <w:rsid w:val="00220E33"/>
    <w:rsid w:val="00287CB5"/>
    <w:rsid w:val="002B068F"/>
    <w:rsid w:val="002C01CC"/>
    <w:rsid w:val="002D4495"/>
    <w:rsid w:val="002D53A3"/>
    <w:rsid w:val="00301D53"/>
    <w:rsid w:val="00302DF5"/>
    <w:rsid w:val="003661CD"/>
    <w:rsid w:val="003B76AD"/>
    <w:rsid w:val="003D11CC"/>
    <w:rsid w:val="003F1E02"/>
    <w:rsid w:val="00422EDC"/>
    <w:rsid w:val="00424EC9"/>
    <w:rsid w:val="00452E89"/>
    <w:rsid w:val="004773CE"/>
    <w:rsid w:val="004A29BB"/>
    <w:rsid w:val="004F7861"/>
    <w:rsid w:val="00501AFC"/>
    <w:rsid w:val="00533B05"/>
    <w:rsid w:val="00566156"/>
    <w:rsid w:val="005C11D9"/>
    <w:rsid w:val="00616CD9"/>
    <w:rsid w:val="00647ECC"/>
    <w:rsid w:val="0067232B"/>
    <w:rsid w:val="00687CB5"/>
    <w:rsid w:val="006906F1"/>
    <w:rsid w:val="006E6D27"/>
    <w:rsid w:val="007318F7"/>
    <w:rsid w:val="007735CF"/>
    <w:rsid w:val="00797F46"/>
    <w:rsid w:val="007D71D7"/>
    <w:rsid w:val="00807A57"/>
    <w:rsid w:val="008251E0"/>
    <w:rsid w:val="00836384"/>
    <w:rsid w:val="00862059"/>
    <w:rsid w:val="00872F0E"/>
    <w:rsid w:val="00874B83"/>
    <w:rsid w:val="008C4E6C"/>
    <w:rsid w:val="008D6047"/>
    <w:rsid w:val="008D7A54"/>
    <w:rsid w:val="008F04F5"/>
    <w:rsid w:val="0090125E"/>
    <w:rsid w:val="009166AE"/>
    <w:rsid w:val="00932C0A"/>
    <w:rsid w:val="00964F36"/>
    <w:rsid w:val="00967F27"/>
    <w:rsid w:val="00972D81"/>
    <w:rsid w:val="009A1B28"/>
    <w:rsid w:val="009A313B"/>
    <w:rsid w:val="009D2DBB"/>
    <w:rsid w:val="009F415B"/>
    <w:rsid w:val="00A71AEC"/>
    <w:rsid w:val="00A84A69"/>
    <w:rsid w:val="00AB47D4"/>
    <w:rsid w:val="00AF3108"/>
    <w:rsid w:val="00B55B1E"/>
    <w:rsid w:val="00B60F46"/>
    <w:rsid w:val="00BA58A4"/>
    <w:rsid w:val="00BA7F51"/>
    <w:rsid w:val="00BF7938"/>
    <w:rsid w:val="00C67A0A"/>
    <w:rsid w:val="00CE5098"/>
    <w:rsid w:val="00CE62EF"/>
    <w:rsid w:val="00D27A01"/>
    <w:rsid w:val="00D4595F"/>
    <w:rsid w:val="00D5011F"/>
    <w:rsid w:val="00D53EA3"/>
    <w:rsid w:val="00D8457D"/>
    <w:rsid w:val="00D84D6B"/>
    <w:rsid w:val="00DA6C2B"/>
    <w:rsid w:val="00DD6224"/>
    <w:rsid w:val="00DE0283"/>
    <w:rsid w:val="00DE616F"/>
    <w:rsid w:val="00DE789C"/>
    <w:rsid w:val="00DF0F69"/>
    <w:rsid w:val="00DF3DFD"/>
    <w:rsid w:val="00E07E61"/>
    <w:rsid w:val="00E13108"/>
    <w:rsid w:val="00E268E8"/>
    <w:rsid w:val="00E342CF"/>
    <w:rsid w:val="00E5172F"/>
    <w:rsid w:val="00E84C44"/>
    <w:rsid w:val="00E978AD"/>
    <w:rsid w:val="00EA470D"/>
    <w:rsid w:val="00EA67BB"/>
    <w:rsid w:val="00EB3123"/>
    <w:rsid w:val="00EC0216"/>
    <w:rsid w:val="00EC383B"/>
    <w:rsid w:val="00EF0A45"/>
    <w:rsid w:val="00F22B0B"/>
    <w:rsid w:val="00F3471E"/>
    <w:rsid w:val="00F6301C"/>
    <w:rsid w:val="00FA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A8727"/>
  <w15:chartTrackingRefBased/>
  <w15:docId w15:val="{B67E8AF5-ABAF-487B-B3F3-BD4B4FE6A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7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1156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Marcelo Zappia</dc:creator>
  <cp:keywords/>
  <dc:description/>
  <cp:lastModifiedBy>Julián Marcelo Zappia</cp:lastModifiedBy>
  <cp:revision>7</cp:revision>
  <dcterms:created xsi:type="dcterms:W3CDTF">2023-05-23T15:51:00Z</dcterms:created>
  <dcterms:modified xsi:type="dcterms:W3CDTF">2023-05-23T16:19:00Z</dcterms:modified>
</cp:coreProperties>
</file>