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jc w:val="center"/>
        <w:rPr>
          <w:rFonts w:ascii="Roboto" w:cs="Roboto" w:eastAsia="Roboto" w:hAnsi="Roboto"/>
          <w:b w:val="1"/>
          <w:sz w:val="24"/>
          <w:szCs w:val="24"/>
          <w:shd w:fill="fff2cc" w:val="clear"/>
        </w:rPr>
      </w:pPr>
      <w:r w:rsidDel="00000000" w:rsidR="00000000" w:rsidRPr="00000000">
        <w:rPr>
          <w:rFonts w:ascii="Roboto" w:cs="Roboto" w:eastAsia="Roboto" w:hAnsi="Roboto"/>
          <w:b w:val="1"/>
          <w:sz w:val="24"/>
          <w:szCs w:val="24"/>
          <w:shd w:fill="fff2cc" w:val="clear"/>
          <w:rtl w:val="0"/>
        </w:rPr>
        <w:t xml:space="preserve">SME</w:t>
      </w:r>
    </w:p>
    <w:p w:rsidR="00000000" w:rsidDel="00000000" w:rsidP="00000000" w:rsidRDefault="00000000" w:rsidRPr="00000000" w14:paraId="00000002">
      <w:pPr>
        <w:pageBreakBefore w:val="0"/>
        <w:spacing w:after="240" w:before="240" w:lineRule="auto"/>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2023 </w:t>
      </w:r>
      <w:r w:rsidDel="00000000" w:rsidR="00000000" w:rsidRPr="00000000">
        <w:rPr>
          <w:rFonts w:ascii="Roboto" w:cs="Roboto" w:eastAsia="Roboto" w:hAnsi="Roboto"/>
          <w:b w:val="1"/>
          <w:sz w:val="24"/>
          <w:szCs w:val="24"/>
          <w:shd w:fill="fff2cc" w:val="clear"/>
          <w:rtl w:val="0"/>
        </w:rPr>
        <w:t xml:space="preserve">Name</w:t>
      </w:r>
      <w:r w:rsidDel="00000000" w:rsidR="00000000" w:rsidRPr="00000000">
        <w:rPr>
          <w:rFonts w:ascii="Roboto" w:cs="Roboto" w:eastAsia="Roboto" w:hAnsi="Roboto"/>
          <w:b w:val="1"/>
          <w:sz w:val="24"/>
          <w:szCs w:val="24"/>
          <w:rtl w:val="0"/>
        </w:rPr>
        <w:t xml:space="preserve"> Sales Compensation Plan</w:t>
      </w:r>
    </w:p>
    <w:p w:rsidR="00000000" w:rsidDel="00000000" w:rsidP="00000000" w:rsidRDefault="00000000" w:rsidRPr="00000000" w14:paraId="00000003">
      <w:pPr>
        <w:pageBreakBefore w:val="0"/>
        <w:spacing w:after="160" w:line="256.7994545454545"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memorandum confirms the compensation structure for the position,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This compensation plan has two components: base salary (paid semi-monthly) and incentive compensation that is paid out on a trimesterly commission schedule. The terms and conditions of the compensation structure are set forth below. </w:t>
      </w:r>
      <w:r w:rsidDel="00000000" w:rsidR="00000000" w:rsidRPr="00000000">
        <w:rPr>
          <w:rFonts w:ascii="Roboto" w:cs="Roboto" w:eastAsia="Roboto" w:hAnsi="Roboto"/>
          <w:b w:val="1"/>
          <w:sz w:val="20"/>
          <w:szCs w:val="20"/>
          <w:rtl w:val="0"/>
        </w:rPr>
        <w:t xml:space="preserve">Note: all dollar amounts are in USD unless otherwise noted.</w:t>
      </w:r>
      <w:r w:rsidDel="00000000" w:rsidR="00000000" w:rsidRPr="00000000">
        <w:rPr>
          <w:rtl w:val="0"/>
        </w:rPr>
      </w:r>
    </w:p>
    <w:p w:rsidR="00000000" w:rsidDel="00000000" w:rsidP="00000000" w:rsidRDefault="00000000" w:rsidRPr="00000000" w14:paraId="00000004">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1.      </w:t>
      </w:r>
      <w:r w:rsidDel="00000000" w:rsidR="00000000" w:rsidRPr="00000000">
        <w:rPr>
          <w:rFonts w:ascii="Roboto" w:cs="Roboto" w:eastAsia="Roboto" w:hAnsi="Roboto"/>
          <w:b w:val="1"/>
          <w:sz w:val="20"/>
          <w:szCs w:val="20"/>
          <w:u w:val="single"/>
          <w:rtl w:val="0"/>
        </w:rPr>
        <w:t xml:space="preserve">Applicable Period:</w:t>
      </w:r>
      <w:r w:rsidDel="00000000" w:rsidR="00000000" w:rsidRPr="00000000">
        <w:rPr>
          <w:rFonts w:ascii="Roboto" w:cs="Roboto" w:eastAsia="Roboto" w:hAnsi="Roboto"/>
          <w:sz w:val="20"/>
          <w:szCs w:val="20"/>
          <w:rtl w:val="0"/>
        </w:rPr>
        <w:t xml:space="preserve">  This incentive compensation structure will be retroactive and go into effect February 1, 2023. Directive reserves the right to adjust and/or suspend this program at any time.</w:t>
      </w:r>
    </w:p>
    <w:p w:rsidR="00000000" w:rsidDel="00000000" w:rsidP="00000000" w:rsidRDefault="00000000" w:rsidRPr="00000000" w14:paraId="00000005">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2.      </w:t>
      </w:r>
      <w:r w:rsidDel="00000000" w:rsidR="00000000" w:rsidRPr="00000000">
        <w:rPr>
          <w:rFonts w:ascii="Roboto" w:cs="Roboto" w:eastAsia="Roboto" w:hAnsi="Roboto"/>
          <w:b w:val="1"/>
          <w:sz w:val="20"/>
          <w:szCs w:val="20"/>
          <w:u w:val="single"/>
          <w:rtl w:val="0"/>
        </w:rPr>
        <w:t xml:space="preserve">Base Pay: </w:t>
      </w:r>
      <w:r w:rsidDel="00000000" w:rsidR="00000000" w:rsidRPr="00000000">
        <w:rPr>
          <w:rFonts w:ascii="Roboto" w:cs="Roboto" w:eastAsia="Roboto" w:hAnsi="Roboto"/>
          <w:sz w:val="20"/>
          <w:szCs w:val="20"/>
          <w:rtl w:val="0"/>
        </w:rPr>
        <w:t xml:space="preserve">The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base annual salary is </w:t>
      </w:r>
      <w:r w:rsidDel="00000000" w:rsidR="00000000" w:rsidRPr="00000000">
        <w:rPr>
          <w:rFonts w:ascii="Roboto" w:cs="Roboto" w:eastAsia="Roboto" w:hAnsi="Roboto"/>
          <w:sz w:val="20"/>
          <w:szCs w:val="20"/>
          <w:shd w:fill="fff2cc" w:val="clear"/>
          <w:rtl w:val="0"/>
        </w:rPr>
        <w:t xml:space="preserve">$100,000.00,</w:t>
      </w:r>
      <w:r w:rsidDel="00000000" w:rsidR="00000000" w:rsidRPr="00000000">
        <w:rPr>
          <w:rFonts w:ascii="Roboto" w:cs="Roboto" w:eastAsia="Roboto" w:hAnsi="Roboto"/>
          <w:sz w:val="20"/>
          <w:szCs w:val="20"/>
          <w:rtl w:val="0"/>
        </w:rPr>
        <w:t xml:space="preserve"> less all deductions required by law, including relevant taxes and social security contributions and will be paid semi-monthly, and according to the Company’s regular payroll schedule.</w:t>
      </w:r>
      <w:r w:rsidDel="00000000" w:rsidR="00000000" w:rsidRPr="00000000">
        <w:rPr>
          <w:rtl w:val="0"/>
        </w:rPr>
      </w:r>
    </w:p>
    <w:p w:rsidR="00000000" w:rsidDel="00000000" w:rsidP="00000000" w:rsidRDefault="00000000" w:rsidRPr="00000000" w14:paraId="00000006">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3.      </w:t>
      </w:r>
      <w:r w:rsidDel="00000000" w:rsidR="00000000" w:rsidRPr="00000000">
        <w:rPr>
          <w:rFonts w:ascii="Roboto" w:cs="Roboto" w:eastAsia="Roboto" w:hAnsi="Roboto"/>
          <w:b w:val="1"/>
          <w:sz w:val="20"/>
          <w:szCs w:val="20"/>
          <w:u w:val="single"/>
          <w:rtl w:val="0"/>
        </w:rPr>
        <w:t xml:space="preserve">Incentive Compensation Model:</w:t>
      </w:r>
      <w:r w:rsidDel="00000000" w:rsidR="00000000" w:rsidRPr="00000000">
        <w:rPr>
          <w:rFonts w:ascii="Roboto" w:cs="Roboto" w:eastAsia="Roboto" w:hAnsi="Roboto"/>
          <w:sz w:val="20"/>
          <w:szCs w:val="20"/>
          <w:rtl w:val="0"/>
        </w:rPr>
        <w:t xml:space="preserve"> The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incentive compensation model is paid solely on the amount of contracted closed revenue for all new business that the </w:t>
      </w:r>
      <w:r w:rsidDel="00000000" w:rsidR="00000000" w:rsidRPr="00000000">
        <w:rPr>
          <w:rFonts w:ascii="Roboto" w:cs="Roboto" w:eastAsia="Roboto" w:hAnsi="Roboto"/>
          <w:sz w:val="20"/>
          <w:szCs w:val="20"/>
          <w:shd w:fill="fff2cc" w:val="clear"/>
          <w:rtl w:val="0"/>
        </w:rPr>
        <w:t xml:space="preserve">SME’s</w:t>
      </w:r>
      <w:r w:rsidDel="00000000" w:rsidR="00000000" w:rsidRPr="00000000">
        <w:rPr>
          <w:rFonts w:ascii="Roboto" w:cs="Roboto" w:eastAsia="Roboto" w:hAnsi="Roboto"/>
          <w:sz w:val="20"/>
          <w:szCs w:val="20"/>
          <w:rtl w:val="0"/>
        </w:rPr>
        <w:t xml:space="preserve"> Sales </w:t>
      </w:r>
      <w:r w:rsidDel="00000000" w:rsidR="00000000" w:rsidRPr="00000000">
        <w:rPr>
          <w:rFonts w:ascii="Roboto" w:cs="Roboto" w:eastAsia="Roboto" w:hAnsi="Roboto"/>
          <w:sz w:val="20"/>
          <w:szCs w:val="20"/>
          <w:rtl w:val="0"/>
        </w:rPr>
        <w:t xml:space="preserve">Pod closes. Account growth or revenue billed in excess of the closed contracted retainer is not eligible for the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commission under this plan. (See examples below)</w:t>
      </w:r>
    </w:p>
    <w:p w:rsidR="00000000" w:rsidDel="00000000" w:rsidP="00000000" w:rsidRDefault="00000000" w:rsidRPr="00000000" w14:paraId="00000007">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Once a client’s invoice is paid for the contracted deal to kick off, the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will receive </w:t>
      </w:r>
      <w:r w:rsidDel="00000000" w:rsidR="00000000" w:rsidRPr="00000000">
        <w:rPr>
          <w:rFonts w:ascii="Roboto" w:cs="Roboto" w:eastAsia="Roboto" w:hAnsi="Roboto"/>
          <w:sz w:val="20"/>
          <w:szCs w:val="20"/>
          <w:highlight w:val="yellow"/>
          <w:rtl w:val="0"/>
        </w:rPr>
        <w:t xml:space="preserve">1.0%</w:t>
      </w:r>
      <w:r w:rsidDel="00000000" w:rsidR="00000000" w:rsidRPr="00000000">
        <w:rPr>
          <w:rFonts w:ascii="Roboto" w:cs="Roboto" w:eastAsia="Roboto" w:hAnsi="Roboto"/>
          <w:sz w:val="20"/>
          <w:szCs w:val="20"/>
          <w:rtl w:val="0"/>
        </w:rPr>
        <w:t xml:space="preserve"> Effective Commission Rate of the guaranteed contracted fees from the initial contract. This </w:t>
      </w:r>
      <w:r w:rsidDel="00000000" w:rsidR="00000000" w:rsidRPr="00000000">
        <w:rPr>
          <w:rFonts w:ascii="Roboto" w:cs="Roboto" w:eastAsia="Roboto" w:hAnsi="Roboto"/>
          <w:sz w:val="20"/>
          <w:szCs w:val="20"/>
          <w:highlight w:val="yellow"/>
          <w:rtl w:val="0"/>
        </w:rPr>
        <w:t xml:space="preserve">1.0%</w:t>
      </w:r>
      <w:r w:rsidDel="00000000" w:rsidR="00000000" w:rsidRPr="00000000">
        <w:rPr>
          <w:rFonts w:ascii="Roboto" w:cs="Roboto" w:eastAsia="Roboto" w:hAnsi="Roboto"/>
          <w:sz w:val="20"/>
          <w:szCs w:val="20"/>
          <w:rtl w:val="0"/>
        </w:rPr>
        <w:t xml:space="preserve"> is only effective as long as the Sales Pod has one Account Executive only. Upon the hire of a second Account Executive or any additional thereafter, the Effective Commission Rate will be decreased to </w:t>
      </w:r>
      <w:r w:rsidDel="00000000" w:rsidR="00000000" w:rsidRPr="00000000">
        <w:rPr>
          <w:rFonts w:ascii="Roboto" w:cs="Roboto" w:eastAsia="Roboto" w:hAnsi="Roboto"/>
          <w:sz w:val="20"/>
          <w:szCs w:val="20"/>
          <w:highlight w:val="yellow"/>
          <w:rtl w:val="0"/>
        </w:rPr>
        <w:t xml:space="preserve">0.75%</w:t>
      </w:r>
      <w:r w:rsidDel="00000000" w:rsidR="00000000" w:rsidRPr="00000000">
        <w:rPr>
          <w:rFonts w:ascii="Roboto" w:cs="Roboto" w:eastAsia="Roboto" w:hAnsi="Roboto"/>
          <w:sz w:val="20"/>
          <w:szCs w:val="20"/>
          <w:rtl w:val="0"/>
        </w:rPr>
        <w:t xml:space="preserve"> and hold at that percent as long as there are at least two Account Executives within the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shd w:fill="fff2cc" w:val="clear"/>
          <w:rtl w:val="0"/>
        </w:rPr>
        <w:t xml:space="preserve">SME’s</w:t>
      </w:r>
      <w:r w:rsidDel="00000000" w:rsidR="00000000" w:rsidRPr="00000000">
        <w:rPr>
          <w:rFonts w:ascii="Roboto" w:cs="Roboto" w:eastAsia="Roboto" w:hAnsi="Roboto"/>
          <w:sz w:val="20"/>
          <w:szCs w:val="20"/>
          <w:rtl w:val="0"/>
        </w:rPr>
        <w:t xml:space="preserve"> Sales Pod.</w:t>
      </w:r>
    </w:p>
    <w:p w:rsidR="00000000" w:rsidDel="00000000" w:rsidP="00000000" w:rsidRDefault="00000000" w:rsidRPr="00000000" w14:paraId="00000008">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Incentive compensation for a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is neither guaranteed nor capped.</w:t>
      </w:r>
      <w:r w:rsidDel="00000000" w:rsidR="00000000" w:rsidRPr="00000000">
        <w:rPr>
          <w:rFonts w:ascii="Roboto" w:cs="Roboto" w:eastAsia="Roboto" w:hAnsi="Roboto"/>
          <w:sz w:val="20"/>
          <w:szCs w:val="20"/>
          <w:rtl w:val="0"/>
        </w:rPr>
        <w:t xml:space="preserve"> The Effective Commission Rate is based on an annual Bookings target of </w:t>
      </w:r>
      <w:r w:rsidDel="00000000" w:rsidR="00000000" w:rsidRPr="00000000">
        <w:rPr>
          <w:rFonts w:ascii="Roboto" w:cs="Roboto" w:eastAsia="Roboto" w:hAnsi="Roboto"/>
          <w:sz w:val="20"/>
          <w:szCs w:val="20"/>
          <w:highlight w:val="yellow"/>
          <w:rtl w:val="0"/>
        </w:rPr>
        <w:t xml:space="preserve">$6,000,000</w:t>
      </w:r>
      <w:r w:rsidDel="00000000" w:rsidR="00000000" w:rsidRPr="00000000">
        <w:rPr>
          <w:rFonts w:ascii="Roboto" w:cs="Roboto" w:eastAsia="Roboto" w:hAnsi="Roboto"/>
          <w:sz w:val="20"/>
          <w:szCs w:val="20"/>
          <w:rtl w:val="0"/>
        </w:rPr>
        <w:t xml:space="preserve"> (one-third spread evenly each trimester)</w:t>
      </w:r>
      <w:r w:rsidDel="00000000" w:rsidR="00000000" w:rsidRPr="00000000">
        <w:rPr>
          <w:rFonts w:ascii="Roboto" w:cs="Roboto" w:eastAsia="Roboto" w:hAnsi="Roboto"/>
          <w:sz w:val="20"/>
          <w:szCs w:val="20"/>
          <w:rtl w:val="0"/>
        </w:rPr>
        <w:t xml:space="preserve">. This assumes there is only one Account Executive under management and this Bookings target will change as new Account Executives are added or removed so long as to allow the </w:t>
      </w:r>
      <w:r w:rsidDel="00000000" w:rsidR="00000000" w:rsidRPr="00000000">
        <w:rPr>
          <w:rFonts w:ascii="Roboto" w:cs="Roboto" w:eastAsia="Roboto" w:hAnsi="Roboto"/>
          <w:sz w:val="20"/>
          <w:szCs w:val="20"/>
          <w:shd w:fill="fff2cc" w:val="clear"/>
          <w:rtl w:val="0"/>
        </w:rPr>
        <w:t xml:space="preserve">SME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 hit their annual Bookings target. The below table will show the accelerators and decelerators of the Effective Commission Rate should the Actual Bookings be greater than or less than the Target.</w:t>
      </w:r>
    </w:p>
    <w:p w:rsidR="00000000" w:rsidDel="00000000" w:rsidP="00000000" w:rsidRDefault="00000000" w:rsidRPr="00000000" w14:paraId="00000009">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bl>
      <w:tblPr>
        <w:tblStyle w:val="Table1"/>
        <w:tblW w:w="7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70"/>
        <w:tblGridChange w:id="0">
          <w:tblGrid>
            <w:gridCol w:w="2340"/>
            <w:gridCol w:w="2310"/>
            <w:gridCol w:w="2370"/>
          </w:tblGrid>
        </w:tblGridChange>
      </w:tblGrid>
      <w:tr>
        <w:trPr>
          <w:cantSplit w:val="0"/>
          <w:trHeight w:val="315" w:hRule="atLeast"/>
          <w:tblHeader w:val="0"/>
        </w:trPr>
        <w:tc>
          <w:tcPr>
            <w:gridSpan w:val="3"/>
            <w:tcBorders>
              <w:top w:color="000000" w:space="0" w:sz="6" w:val="single"/>
              <w:left w:color="000000" w:space="0" w:sz="6" w:val="single"/>
              <w:bottom w:color="666666"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Roboto" w:cs="Roboto" w:eastAsia="Roboto" w:hAnsi="Roboto"/>
                <w:b w:val="1"/>
                <w:sz w:val="20"/>
                <w:szCs w:val="20"/>
                <w:rtl w:val="0"/>
              </w:rPr>
              <w:t xml:space="preserve">Trimesterly Achievement Table for 1.0%</w:t>
            </w:r>
            <w:r w:rsidDel="00000000" w:rsidR="00000000" w:rsidRPr="00000000">
              <w:rPr>
                <w:rtl w:val="0"/>
              </w:rPr>
            </w:r>
          </w:p>
        </w:tc>
      </w:tr>
      <w:tr>
        <w:trPr>
          <w:cantSplit w:val="0"/>
          <w:trHeight w:val="555" w:hRule="atLeast"/>
          <w:tblHeader w:val="0"/>
        </w:trPr>
        <w:tc>
          <w:tcPr>
            <w:gridSpan w:val="3"/>
            <w:tcBorders>
              <w:top w:color="666666" w:space="0" w:sz="6" w:val="single"/>
              <w:left w:color="000000"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rFonts w:ascii="Roboto" w:cs="Roboto" w:eastAsia="Roboto" w:hAnsi="Roboto"/>
                <w:sz w:val="20"/>
                <w:szCs w:val="20"/>
                <w:rtl w:val="0"/>
              </w:rPr>
              <w:t xml:space="preserve">Commission multiplier for Trimesterly Achievement Rate on the Bookings quota target with one AE under management</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Roboto" w:cs="Roboto" w:eastAsia="Roboto" w:hAnsi="Roboto"/>
                <w:b w:val="1"/>
                <w:sz w:val="20"/>
                <w:szCs w:val="20"/>
                <w:u w:val="single"/>
                <w:rtl w:val="0"/>
              </w:rPr>
              <w:t xml:space="preserve">Trimesterly Achievement Rate</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Accelerator/Decelerator</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rFonts w:ascii="Roboto" w:cs="Roboto" w:eastAsia="Roboto" w:hAnsi="Roboto"/>
                <w:b w:val="1"/>
                <w:sz w:val="20"/>
                <w:szCs w:val="20"/>
                <w:u w:val="single"/>
                <w:rtl w:val="0"/>
              </w:rPr>
              <w:t xml:space="preserve">Effective Commission Rate</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Fonts w:ascii="Roboto" w:cs="Roboto" w:eastAsia="Roboto" w:hAnsi="Roboto"/>
                <w:sz w:val="20"/>
                <w:szCs w:val="20"/>
                <w:rtl w:val="0"/>
              </w:rPr>
              <w:t xml:space="preserve">&lt;70%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rFonts w:ascii="Roboto" w:cs="Roboto" w:eastAsia="Roboto" w:hAnsi="Roboto"/>
                <w:sz w:val="20"/>
                <w:szCs w:val="20"/>
                <w:rtl w:val="0"/>
              </w:rPr>
              <w:t xml:space="preserve">0.70%</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Roboto" w:cs="Roboto" w:eastAsia="Roboto" w:hAnsi="Roboto"/>
                <w:sz w:val="20"/>
                <w:szCs w:val="20"/>
                <w:rtl w:val="0"/>
              </w:rPr>
              <w:t xml:space="preserve">71%-75%</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rFonts w:ascii="Roboto" w:cs="Roboto" w:eastAsia="Roboto" w:hAnsi="Roboto"/>
                <w:sz w:val="20"/>
                <w:szCs w:val="20"/>
                <w:rtl w:val="0"/>
              </w:rPr>
              <w:t xml:space="preserve">0.75%</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76%-80%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81%-85%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86%-90%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91%-95%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96%-105%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1.00%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106%-110%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111%-115%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116%-120%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121%-125%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126%-130%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131%-200%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&gt;201%</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1.35%</w:t>
            </w:r>
          </w:p>
        </w:tc>
      </w:tr>
    </w:tbl>
    <w:p w:rsidR="00000000" w:rsidDel="00000000" w:rsidP="00000000" w:rsidRDefault="00000000" w:rsidRPr="00000000" w14:paraId="0000003D">
      <w:pPr>
        <w:spacing w:after="240" w:before="240" w:lineRule="auto"/>
        <w:rPr>
          <w:rFonts w:ascii="Roboto" w:cs="Roboto" w:eastAsia="Roboto" w:hAnsi="Roboto"/>
          <w:sz w:val="20"/>
          <w:szCs w:val="20"/>
        </w:rPr>
      </w:pPr>
      <w:r w:rsidDel="00000000" w:rsidR="00000000" w:rsidRPr="00000000">
        <w:rPr>
          <w:rtl w:val="0"/>
        </w:rPr>
      </w:r>
    </w:p>
    <w:tbl>
      <w:tblPr>
        <w:tblStyle w:val="Table2"/>
        <w:tblW w:w="7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70"/>
        <w:tblGridChange w:id="0">
          <w:tblGrid>
            <w:gridCol w:w="2340"/>
            <w:gridCol w:w="2310"/>
            <w:gridCol w:w="2370"/>
          </w:tblGrid>
        </w:tblGridChange>
      </w:tblGrid>
      <w:tr>
        <w:trPr>
          <w:cantSplit w:val="0"/>
          <w:trHeight w:val="315" w:hRule="atLeast"/>
          <w:tblHeader w:val="0"/>
        </w:trPr>
        <w:tc>
          <w:tcPr>
            <w:gridSpan w:val="3"/>
            <w:tcBorders>
              <w:top w:color="000000" w:space="0" w:sz="6" w:val="single"/>
              <w:left w:color="000000" w:space="0" w:sz="6" w:val="single"/>
              <w:bottom w:color="666666"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Fonts w:ascii="Roboto" w:cs="Roboto" w:eastAsia="Roboto" w:hAnsi="Roboto"/>
                <w:b w:val="1"/>
                <w:sz w:val="20"/>
                <w:szCs w:val="20"/>
                <w:rtl w:val="0"/>
              </w:rPr>
              <w:t xml:space="preserve">Trimesterly Achievement Table for 0.75%</w:t>
            </w:r>
            <w:r w:rsidDel="00000000" w:rsidR="00000000" w:rsidRPr="00000000">
              <w:rPr>
                <w:rtl w:val="0"/>
              </w:rPr>
            </w:r>
          </w:p>
        </w:tc>
      </w:tr>
      <w:tr>
        <w:trPr>
          <w:cantSplit w:val="0"/>
          <w:trHeight w:val="555" w:hRule="atLeast"/>
          <w:tblHeader w:val="0"/>
        </w:trPr>
        <w:tc>
          <w:tcPr>
            <w:gridSpan w:val="3"/>
            <w:tcBorders>
              <w:top w:color="666666" w:space="0" w:sz="6" w:val="single"/>
              <w:left w:color="000000"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Fonts w:ascii="Roboto" w:cs="Roboto" w:eastAsia="Roboto" w:hAnsi="Roboto"/>
                <w:sz w:val="20"/>
                <w:szCs w:val="20"/>
                <w:rtl w:val="0"/>
              </w:rPr>
              <w:t xml:space="preserve">Commission multiplier for Trimesterly Achievement Rate on the Bookings quota target with at least two AEs under management</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Fonts w:ascii="Roboto" w:cs="Roboto" w:eastAsia="Roboto" w:hAnsi="Roboto"/>
                <w:b w:val="1"/>
                <w:sz w:val="20"/>
                <w:szCs w:val="20"/>
                <w:u w:val="single"/>
                <w:rtl w:val="0"/>
              </w:rPr>
              <w:t xml:space="preserve">Trimesterly Achievement Rate</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Accelerator/Decelerator</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Fonts w:ascii="Roboto" w:cs="Roboto" w:eastAsia="Roboto" w:hAnsi="Roboto"/>
                <w:b w:val="1"/>
                <w:sz w:val="20"/>
                <w:szCs w:val="20"/>
                <w:u w:val="single"/>
                <w:rtl w:val="0"/>
              </w:rPr>
              <w:t xml:space="preserve">Effective Commission Rate</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Fonts w:ascii="Roboto" w:cs="Roboto" w:eastAsia="Roboto" w:hAnsi="Roboto"/>
                <w:sz w:val="20"/>
                <w:szCs w:val="20"/>
                <w:rtl w:val="0"/>
              </w:rPr>
              <w:t xml:space="preserve">&lt;70%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Fonts w:ascii="Roboto" w:cs="Roboto" w:eastAsia="Roboto" w:hAnsi="Roboto"/>
                <w:sz w:val="20"/>
                <w:szCs w:val="20"/>
                <w:rtl w:val="0"/>
              </w:rPr>
              <w:t xml:space="preserve">0.53%</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Fonts w:ascii="Roboto" w:cs="Roboto" w:eastAsia="Roboto" w:hAnsi="Roboto"/>
                <w:sz w:val="20"/>
                <w:szCs w:val="20"/>
                <w:rtl w:val="0"/>
              </w:rPr>
              <w:t xml:space="preserve">71%-75%</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Fonts w:ascii="Roboto" w:cs="Roboto" w:eastAsia="Roboto" w:hAnsi="Roboto"/>
                <w:sz w:val="20"/>
                <w:szCs w:val="20"/>
                <w:rtl w:val="0"/>
              </w:rPr>
              <w:t xml:space="preserve">0.56%</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76%-80%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0.60%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81%-85%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0.64%</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86%-90%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0.68%</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91%-95%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0.71%</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96%-105%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0.75%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106%-110%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0.79%</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111%-115%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0.83%</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116%-120%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0.86%</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121%-125%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126%-130%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0.94%</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131%-200%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0.98%</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&gt;201%</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1.01%</w:t>
            </w:r>
          </w:p>
        </w:tc>
      </w:tr>
    </w:tbl>
    <w:p w:rsidR="00000000" w:rsidDel="00000000" w:rsidP="00000000" w:rsidRDefault="00000000" w:rsidRPr="00000000" w14:paraId="00000071">
      <w:pPr>
        <w:spacing w:after="240" w:befor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spacing w:after="240" w:befor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3">
      <w:pPr>
        <w:spacing w:after="240" w:before="240" w:lineRule="auto"/>
        <w:rPr>
          <w:rFonts w:ascii="Roboto" w:cs="Roboto" w:eastAsia="Roboto" w:hAnsi="Roboto"/>
          <w:sz w:val="20"/>
          <w:szCs w:val="20"/>
        </w:rPr>
      </w:pPr>
      <w:r w:rsidDel="00000000" w:rsidR="00000000" w:rsidRPr="00000000">
        <w:rPr>
          <w:rtl w:val="0"/>
        </w:rPr>
      </w:r>
    </w:p>
    <w:tbl>
      <w:tblPr>
        <w:tblStyle w:val="Table3"/>
        <w:tblW w:w="9360.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0000000000002"/>
        <w:gridCol w:w="1560.0000000000002"/>
        <w:gridCol w:w="1560.0000000000002"/>
        <w:gridCol w:w="1560.0000000000002"/>
        <w:gridCol w:w="1560.0000000000002"/>
        <w:gridCol w:w="1560.0000000000002"/>
        <w:tblGridChange w:id="0">
          <w:tblGrid>
            <w:gridCol w:w="1560.0000000000002"/>
            <w:gridCol w:w="1560.0000000000002"/>
            <w:gridCol w:w="1560.0000000000002"/>
            <w:gridCol w:w="1560.0000000000002"/>
            <w:gridCol w:w="1560.0000000000002"/>
            <w:gridCol w:w="1560.0000000000002"/>
          </w:tblGrid>
        </w:tblGridChange>
      </w:tblGrid>
      <w:tr>
        <w:trPr>
          <w:cantSplit w:val="0"/>
          <w:trHeight w:val="315" w:hRule="atLeast"/>
          <w:tblHeader w:val="0"/>
        </w:trPr>
        <w:tc>
          <w:tcPr>
            <w:gridSpan w:val="6"/>
            <w:tcBorders>
              <w:top w:color="000000" w:space="0" w:sz="6" w:val="single"/>
              <w:left w:color="000000" w:space="0" w:sz="6" w:val="single"/>
              <w:bottom w:color="666666"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jc w:val="center"/>
              <w:rPr>
                <w:sz w:val="20"/>
                <w:szCs w:val="20"/>
              </w:rPr>
            </w:pPr>
            <w:r w:rsidDel="00000000" w:rsidR="00000000" w:rsidRPr="00000000">
              <w:rPr>
                <w:rFonts w:ascii="Roboto" w:cs="Roboto" w:eastAsia="Roboto" w:hAnsi="Roboto"/>
                <w:b w:val="1"/>
                <w:sz w:val="20"/>
                <w:szCs w:val="20"/>
                <w:rtl w:val="0"/>
              </w:rPr>
              <w:t xml:space="preserve">VARIABLE COMPENSATION EARNINGS</w:t>
            </w:r>
            <w:r w:rsidDel="00000000" w:rsidR="00000000" w:rsidRPr="00000000">
              <w:rPr>
                <w:rtl w:val="0"/>
              </w:rPr>
            </w:r>
          </w:p>
        </w:tc>
      </w:tr>
      <w:tr>
        <w:trPr>
          <w:cantSplit w:val="0"/>
          <w:trHeight w:val="555" w:hRule="atLeast"/>
          <w:tblHeader w:val="0"/>
        </w:trPr>
        <w:tc>
          <w:tcPr>
            <w:gridSpan w:val="6"/>
            <w:tcBorders>
              <w:top w:color="666666" w:space="0" w:sz="6" w:val="single"/>
              <w:left w:color="000000"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jc w:val="center"/>
              <w:rPr>
                <w:sz w:val="20"/>
                <w:szCs w:val="20"/>
              </w:rPr>
            </w:pPr>
            <w:r w:rsidDel="00000000" w:rsidR="00000000" w:rsidRPr="00000000">
              <w:rPr>
                <w:rFonts w:ascii="Roboto" w:cs="Roboto" w:eastAsia="Roboto" w:hAnsi="Roboto"/>
                <w:sz w:val="20"/>
                <w:szCs w:val="20"/>
                <w:rtl w:val="0"/>
              </w:rPr>
              <w:t xml:space="preserve">Payouts assuming one AE under management in each Trimester window</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pageBreakBefore w:val="0"/>
              <w:widowControl w:val="0"/>
              <w:jc w:val="center"/>
              <w:rPr>
                <w:sz w:val="20"/>
                <w:szCs w:val="20"/>
              </w:rPr>
            </w:pPr>
            <w:r w:rsidDel="00000000" w:rsidR="00000000" w:rsidRPr="00000000">
              <w:rPr>
                <w:rFonts w:ascii="Roboto" w:cs="Roboto" w:eastAsia="Roboto" w:hAnsi="Roboto"/>
                <w:b w:val="1"/>
                <w:sz w:val="20"/>
                <w:szCs w:val="20"/>
                <w:u w:val="single"/>
                <w:rtl w:val="0"/>
              </w:rPr>
              <w:t xml:space="preserve">Trimester Paid</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pageBreakBefore w:val="0"/>
              <w:widowControl w:val="0"/>
              <w:jc w:val="center"/>
              <w:rPr>
                <w:sz w:val="20"/>
                <w:szCs w:val="20"/>
              </w:rPr>
            </w:pPr>
            <w:r w:rsidDel="00000000" w:rsidR="00000000" w:rsidRPr="00000000">
              <w:rPr>
                <w:rFonts w:ascii="Roboto" w:cs="Roboto" w:eastAsia="Roboto" w:hAnsi="Roboto"/>
                <w:b w:val="1"/>
                <w:sz w:val="20"/>
                <w:szCs w:val="20"/>
                <w:u w:val="single"/>
                <w:rtl w:val="0"/>
              </w:rPr>
              <w:t xml:space="preserve">Bookings Target</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pageBreakBefore w:val="0"/>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Bookings Actuals</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pageBreakBefore w:val="0"/>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Achievement</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Effective Rate</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center"/>
              <w:rPr>
                <w:sz w:val="20"/>
                <w:szCs w:val="20"/>
              </w:rPr>
            </w:pPr>
            <w:r w:rsidDel="00000000" w:rsidR="00000000" w:rsidRPr="00000000">
              <w:rPr>
                <w:rFonts w:ascii="Roboto" w:cs="Roboto" w:eastAsia="Roboto" w:hAnsi="Roboto"/>
                <w:b w:val="1"/>
                <w:sz w:val="20"/>
                <w:szCs w:val="20"/>
                <w:u w:val="single"/>
                <w:rtl w:val="0"/>
              </w:rPr>
              <w:t xml:space="preserve">Total Commissions</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center"/>
              <w:rPr>
                <w:sz w:val="20"/>
                <w:szCs w:val="20"/>
              </w:rPr>
            </w:pPr>
            <w:r w:rsidDel="00000000" w:rsidR="00000000" w:rsidRPr="00000000">
              <w:rPr>
                <w:rFonts w:ascii="Roboto" w:cs="Roboto" w:eastAsia="Roboto" w:hAnsi="Roboto"/>
                <w:sz w:val="20"/>
                <w:szCs w:val="20"/>
                <w:rtl w:val="0"/>
              </w:rPr>
              <w:t xml:space="preserve">T1</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center"/>
              <w:rPr>
                <w:sz w:val="20"/>
                <w:szCs w:val="20"/>
              </w:rPr>
            </w:pPr>
            <w:r w:rsidDel="00000000" w:rsidR="00000000" w:rsidRPr="00000000">
              <w:rPr>
                <w:rFonts w:ascii="Roboto" w:cs="Roboto" w:eastAsia="Roboto" w:hAnsi="Roboto"/>
                <w:sz w:val="20"/>
                <w:szCs w:val="20"/>
                <w:rtl w:val="0"/>
              </w:rPr>
              <w:t xml:space="preserve">$2,000,000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$1,600,000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jc w:val="center"/>
              <w:rPr>
                <w:sz w:val="20"/>
                <w:szCs w:val="20"/>
              </w:rPr>
            </w:pPr>
            <w:r w:rsidDel="00000000" w:rsidR="00000000" w:rsidRPr="00000000">
              <w:rPr>
                <w:rFonts w:ascii="Roboto" w:cs="Roboto" w:eastAsia="Roboto" w:hAnsi="Roboto"/>
                <w:sz w:val="20"/>
                <w:szCs w:val="20"/>
                <w:rtl w:val="0"/>
              </w:rPr>
              <w:t xml:space="preserve">$12,800</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jc w:val="center"/>
              <w:rPr>
                <w:sz w:val="20"/>
                <w:szCs w:val="20"/>
              </w:rPr>
            </w:pPr>
            <w:r w:rsidDel="00000000" w:rsidR="00000000" w:rsidRPr="00000000">
              <w:rPr>
                <w:rFonts w:ascii="Roboto" w:cs="Roboto" w:eastAsia="Roboto" w:hAnsi="Roboto"/>
                <w:sz w:val="20"/>
                <w:szCs w:val="20"/>
                <w:rtl w:val="0"/>
              </w:rPr>
              <w:t xml:space="preserve">T2</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rFonts w:ascii="Roboto" w:cs="Roboto" w:eastAsia="Roboto" w:hAnsi="Roboto"/>
                <w:sz w:val="20"/>
                <w:szCs w:val="20"/>
                <w:rtl w:val="0"/>
              </w:rPr>
              <w:t xml:space="preserve">$2,000,000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jc w:val="center"/>
              <w:rPr>
                <w:sz w:val="20"/>
                <w:szCs w:val="20"/>
              </w:rPr>
            </w:pPr>
            <w:r w:rsidDel="00000000" w:rsidR="00000000" w:rsidRPr="00000000">
              <w:rPr>
                <w:rFonts w:ascii="Roboto" w:cs="Roboto" w:eastAsia="Roboto" w:hAnsi="Roboto"/>
                <w:sz w:val="20"/>
                <w:szCs w:val="20"/>
                <w:rtl w:val="0"/>
              </w:rPr>
              <w:t xml:space="preserve">$20,000</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rFonts w:ascii="Roboto" w:cs="Roboto" w:eastAsia="Roboto" w:hAnsi="Roboto"/>
                <w:sz w:val="20"/>
                <w:szCs w:val="20"/>
                <w:rtl w:val="0"/>
              </w:rPr>
              <w:t xml:space="preserve">T3</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rFonts w:ascii="Roboto" w:cs="Roboto" w:eastAsia="Roboto" w:hAnsi="Roboto"/>
                <w:sz w:val="20"/>
                <w:szCs w:val="20"/>
                <w:rtl w:val="0"/>
              </w:rPr>
              <w:t xml:space="preserve">$2,000,000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$2,200,000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rFonts w:ascii="Roboto" w:cs="Roboto" w:eastAsia="Roboto" w:hAnsi="Roboto"/>
                <w:sz w:val="20"/>
                <w:szCs w:val="20"/>
                <w:rtl w:val="0"/>
              </w:rPr>
              <w:t xml:space="preserve">$23,100</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pageBreakBefore w:val="0"/>
              <w:widowControl w:val="0"/>
              <w:jc w:val="center"/>
              <w:rPr>
                <w:sz w:val="20"/>
                <w:szCs w:val="20"/>
              </w:rPr>
            </w:pPr>
            <w:r w:rsidDel="00000000" w:rsidR="00000000" w:rsidRPr="00000000">
              <w:rPr>
                <w:rFonts w:ascii="Roboto" w:cs="Roboto" w:eastAsia="Roboto" w:hAnsi="Roboto"/>
                <w:b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pageBreakBefore w:val="0"/>
              <w:widowControl w:val="0"/>
              <w:jc w:val="center"/>
              <w:rPr>
                <w:sz w:val="20"/>
                <w:szCs w:val="20"/>
              </w:rPr>
            </w:pPr>
            <w:r w:rsidDel="00000000" w:rsidR="00000000" w:rsidRPr="00000000">
              <w:rPr>
                <w:rFonts w:ascii="Roboto" w:cs="Roboto" w:eastAsia="Roboto" w:hAnsi="Roboto"/>
                <w:b w:val="1"/>
                <w:sz w:val="20"/>
                <w:szCs w:val="20"/>
                <w:rtl w:val="0"/>
              </w:rPr>
              <w:t xml:space="preserve">$55,900</w:t>
            </w:r>
            <w:r w:rsidDel="00000000" w:rsidR="00000000" w:rsidRPr="00000000">
              <w:rPr>
                <w:rtl w:val="0"/>
              </w:rPr>
            </w:r>
          </w:p>
        </w:tc>
      </w:tr>
    </w:tbl>
    <w:p w:rsidR="00000000" w:rsidDel="00000000" w:rsidP="00000000" w:rsidRDefault="00000000" w:rsidRPr="00000000" w14:paraId="0000009E">
      <w:pPr>
        <w:pageBreakBefore w:val="0"/>
        <w:spacing w:after="240" w:befor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4.      </w:t>
      </w:r>
      <w:r w:rsidDel="00000000" w:rsidR="00000000" w:rsidRPr="00000000">
        <w:rPr>
          <w:rFonts w:ascii="Roboto" w:cs="Roboto" w:eastAsia="Roboto" w:hAnsi="Roboto"/>
          <w:b w:val="1"/>
          <w:sz w:val="20"/>
          <w:szCs w:val="20"/>
          <w:u w:val="single"/>
          <w:rtl w:val="0"/>
        </w:rPr>
        <w:t xml:space="preserve">Rates:</w:t>
      </w:r>
      <w:r w:rsidDel="00000000" w:rsidR="00000000" w:rsidRPr="00000000">
        <w:rPr>
          <w:rFonts w:ascii="Roboto" w:cs="Roboto" w:eastAsia="Roboto" w:hAnsi="Roboto"/>
          <w:sz w:val="20"/>
          <w:szCs w:val="20"/>
          <w:rtl w:val="0"/>
        </w:rPr>
        <w:t xml:space="preserve">  Directive agrees to pay to you the incentive compensation set forth in the model, subject to the terms and conditions below. Note that per </w:t>
      </w:r>
      <w:r w:rsidDel="00000000" w:rsidR="00000000" w:rsidRPr="00000000">
        <w:rPr>
          <w:rFonts w:ascii="Roboto" w:cs="Roboto" w:eastAsia="Roboto" w:hAnsi="Roboto"/>
          <w:sz w:val="20"/>
          <w:szCs w:val="20"/>
          <w:highlight w:val="yellow"/>
          <w:rtl w:val="0"/>
        </w:rPr>
        <w:t xml:space="preserve">IRS</w:t>
      </w:r>
      <w:r w:rsidDel="00000000" w:rsidR="00000000" w:rsidRPr="00000000">
        <w:rPr>
          <w:rFonts w:ascii="Roboto" w:cs="Roboto" w:eastAsia="Roboto" w:hAnsi="Roboto"/>
          <w:sz w:val="20"/>
          <w:szCs w:val="20"/>
          <w:rtl w:val="0"/>
        </w:rPr>
        <w:t xml:space="preserve"> guidelines taxes on incentive compensation (also referred to as supplemental income) are withheld at a higher rate than regular payroll.</w:t>
      </w:r>
    </w:p>
    <w:p w:rsidR="00000000" w:rsidDel="00000000" w:rsidP="00000000" w:rsidRDefault="00000000" w:rsidRPr="00000000" w14:paraId="000000A0">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5.      </w:t>
      </w:r>
      <w:r w:rsidDel="00000000" w:rsidR="00000000" w:rsidRPr="00000000">
        <w:rPr>
          <w:rFonts w:ascii="Roboto" w:cs="Roboto" w:eastAsia="Roboto" w:hAnsi="Roboto"/>
          <w:b w:val="1"/>
          <w:sz w:val="20"/>
          <w:szCs w:val="20"/>
          <w:u w:val="single"/>
          <w:rtl w:val="0"/>
        </w:rPr>
        <w:t xml:space="preserve">Incentive Compensation Eligibility and Disbursement:</w:t>
      </w:r>
      <w:r w:rsidDel="00000000" w:rsidR="00000000" w:rsidRPr="00000000">
        <w:rPr>
          <w:rFonts w:ascii="Roboto" w:cs="Roboto" w:eastAsia="Roboto" w:hAnsi="Roboto"/>
          <w:sz w:val="20"/>
          <w:szCs w:val="20"/>
          <w:rtl w:val="0"/>
        </w:rPr>
        <w:t xml:space="preserve"> To the extent earned, and conditioned on timely submission, review and approval, commission will be payable on the last payroll of the month following the month in which the commission was earned. The </w:t>
      </w:r>
      <w:r w:rsidDel="00000000" w:rsidR="00000000" w:rsidRPr="00000000">
        <w:rPr>
          <w:rFonts w:ascii="Roboto" w:cs="Roboto" w:eastAsia="Roboto" w:hAnsi="Roboto"/>
          <w:sz w:val="20"/>
          <w:szCs w:val="20"/>
          <w:shd w:fill="fff2cc" w:val="clear"/>
          <w:rtl w:val="0"/>
        </w:rPr>
        <w:t xml:space="preserve">SME’s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incentive compensation commission period runs from the first day of the trimester to the last day of the trimester with the commission payout being disbursed on the last day of the following month.</w:t>
      </w:r>
    </w:p>
    <w:tbl>
      <w:tblPr>
        <w:tblStyle w:val="Table4"/>
        <w:tblW w:w="8535.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035"/>
        <w:gridCol w:w="2750"/>
        <w:gridCol w:w="2750"/>
        <w:tblGridChange w:id="0">
          <w:tblGrid>
            <w:gridCol w:w="3035"/>
            <w:gridCol w:w="2750"/>
            <w:gridCol w:w="2750"/>
          </w:tblGrid>
        </w:tblGridChange>
      </w:tblGrid>
      <w:tr>
        <w:trPr>
          <w:cantSplit w:val="0"/>
          <w:trHeight w:val="363.6639044442585" w:hRule="atLeast"/>
          <w:tblHeader w:val="0"/>
        </w:trPr>
        <w:tc>
          <w:tcPr>
            <w:gridSpan w:val="3"/>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Payment Schedule</w:t>
            </w:r>
          </w:p>
        </w:tc>
      </w:tr>
      <w:tr>
        <w:trPr>
          <w:cantSplit w:val="0"/>
          <w:trHeight w:val="420"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Start Date</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Disbursement Date</w:t>
            </w:r>
          </w:p>
        </w:tc>
      </w:tr>
      <w:tr>
        <w:trPr>
          <w:cantSplit w:val="0"/>
          <w:trHeight w:val="381.5873449538276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January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April 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31st </w:t>
            </w:r>
          </w:p>
        </w:tc>
      </w:tr>
      <w:tr>
        <w:trPr>
          <w:cantSplit w:val="0"/>
          <w:trHeight w:val="381.5873449538276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August 31st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September 30th</w:t>
            </w:r>
          </w:p>
        </w:tc>
      </w:tr>
      <w:tr>
        <w:trPr>
          <w:cantSplit w:val="0"/>
          <w:trHeight w:val="363.663904444258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September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December 31st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January 31st </w:t>
            </w:r>
          </w:p>
        </w:tc>
      </w:tr>
    </w:tbl>
    <w:p w:rsidR="00000000" w:rsidDel="00000000" w:rsidP="00000000" w:rsidRDefault="00000000" w:rsidRPr="00000000" w14:paraId="000000B0">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transfer to another position within Directive, your commission will be earned through the end of the current month and paid out on the regular schedule. </w:t>
      </w:r>
    </w:p>
    <w:p w:rsidR="00000000" w:rsidDel="00000000" w:rsidP="00000000" w:rsidRDefault="00000000" w:rsidRPr="00000000" w14:paraId="000000B1">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discontinue employment for any reason, including voluntary resignation or involuntary termination, your commission for each account closed will be earned through your last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