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49B8" w14:textId="3924E1B4" w:rsidR="005616E7" w:rsidRDefault="005616E7"/>
    <w:p w14:paraId="56F38EF4" w14:textId="18523E8D" w:rsidR="00461DC4" w:rsidRDefault="00461DC4">
      <w:r>
        <w:t xml:space="preserve">Resolucão do Problema </w:t>
      </w:r>
      <w:r w:rsidR="00FE1087">
        <w:t>8</w:t>
      </w:r>
    </w:p>
    <w:p w14:paraId="6F8277AC" w14:textId="074C1456" w:rsidR="00B83133" w:rsidRDefault="006F3E58">
      <w:r>
        <w:t>A re</w:t>
      </w:r>
      <w:r w:rsidR="009D04B1">
        <w:t>solução aplicado</w:t>
      </w:r>
      <w:r>
        <w:t xml:space="preserve"> </w:t>
      </w:r>
      <w:r w:rsidR="009D04B1">
        <w:t>n</w:t>
      </w:r>
      <w:r>
        <w:t xml:space="preserve">este exercicio </w:t>
      </w:r>
      <w:r w:rsidR="009D04B1">
        <w:t xml:space="preserve"> foi </w:t>
      </w:r>
      <w:r w:rsidR="00B43EF6">
        <w:t>programação linear</w:t>
      </w:r>
      <w:r w:rsidR="00C905C6">
        <w:t xml:space="preserve">, </w:t>
      </w:r>
      <w:r w:rsidR="00B43EF6">
        <w:t xml:space="preserve">aplicável quando o objetivo e as restrições do problema podem ser traduzidas por funções lineares.  Este método </w:t>
      </w:r>
      <w:r w:rsidR="00745056">
        <w:t xml:space="preserve">também </w:t>
      </w:r>
      <w:r w:rsidR="00B43EF6">
        <w:t xml:space="preserve">pode ser utilizado na resolução de problemas das mais diversas áreas nomeadamente: economia, gestão, física e engenharia.  Um problema de programação é formalizado através de um modelo que inclui:  N variáveis para as quais se pretende determinar o valor ótimo que satisfaça quer a função objetivo quer as restrições do problema. </w:t>
      </w:r>
    </w:p>
    <w:p w14:paraId="31029B9E" w14:textId="4C18D44A" w:rsidR="001509D2" w:rsidRDefault="001509D2"/>
    <w:p w14:paraId="04DCE018" w14:textId="07414AC1" w:rsidR="00093BD7" w:rsidRDefault="003F37DD">
      <w:r>
        <w:t xml:space="preserve">Sabendo que o valor </w:t>
      </w:r>
      <w:r w:rsidR="00A107BC">
        <w:t xml:space="preserve">em subsidio </w:t>
      </w:r>
      <w:r>
        <w:t xml:space="preserve">de </w:t>
      </w:r>
      <w:r w:rsidR="00A2202D">
        <w:t xml:space="preserve">cada cidade  </w:t>
      </w:r>
      <w:r w:rsidR="00A2202D" w:rsidRPr="004B081A">
        <w:rPr>
          <w:highlight w:val="magenta"/>
        </w:rPr>
        <w:t>400</w:t>
      </w:r>
      <w:r w:rsidR="003756C5" w:rsidRPr="004B081A">
        <w:rPr>
          <w:highlight w:val="magenta"/>
        </w:rPr>
        <w:t xml:space="preserve"> (COIMBRA)</w:t>
      </w:r>
      <w:r w:rsidR="00A2202D" w:rsidRPr="004B081A">
        <w:rPr>
          <w:highlight w:val="magenta"/>
        </w:rPr>
        <w:t>,</w:t>
      </w:r>
      <w:r w:rsidR="00A2202D">
        <w:t xml:space="preserve"> </w:t>
      </w:r>
      <w:r w:rsidR="00A2202D" w:rsidRPr="004B081A">
        <w:rPr>
          <w:highlight w:val="green"/>
        </w:rPr>
        <w:t>450</w:t>
      </w:r>
      <w:r w:rsidR="003756C5" w:rsidRPr="004B081A">
        <w:rPr>
          <w:highlight w:val="green"/>
        </w:rPr>
        <w:t xml:space="preserve"> (PORTO)</w:t>
      </w:r>
      <w:r w:rsidR="00A2202D">
        <w:t xml:space="preserve">, </w:t>
      </w:r>
      <w:r w:rsidR="001D103A" w:rsidRPr="009F10FD">
        <w:rPr>
          <w:highlight w:val="blue"/>
        </w:rPr>
        <w:t>440</w:t>
      </w:r>
      <w:r w:rsidR="003756C5" w:rsidRPr="009F10FD">
        <w:rPr>
          <w:highlight w:val="blue"/>
        </w:rPr>
        <w:t xml:space="preserve"> (</w:t>
      </w:r>
      <w:r w:rsidR="006A4676" w:rsidRPr="009F10FD">
        <w:rPr>
          <w:highlight w:val="blue"/>
        </w:rPr>
        <w:t>BRAGA)</w:t>
      </w:r>
      <w:r w:rsidR="001D103A">
        <w:t xml:space="preserve">, </w:t>
      </w:r>
      <w:r w:rsidR="001D103A" w:rsidRPr="0060777B">
        <w:rPr>
          <w:highlight w:val="red"/>
        </w:rPr>
        <w:t xml:space="preserve">500 </w:t>
      </w:r>
      <w:r w:rsidR="006A4676" w:rsidRPr="0060777B">
        <w:rPr>
          <w:highlight w:val="red"/>
        </w:rPr>
        <w:t>(LISBOA)</w:t>
      </w:r>
      <w:r w:rsidR="006A4676">
        <w:t xml:space="preserve"> </w:t>
      </w:r>
      <w:r w:rsidR="001D103A">
        <w:t xml:space="preserve">e </w:t>
      </w:r>
      <w:r w:rsidR="001D103A" w:rsidRPr="0060777B">
        <w:rPr>
          <w:highlight w:val="yellow"/>
        </w:rPr>
        <w:t>550</w:t>
      </w:r>
      <w:r w:rsidR="006A4676" w:rsidRPr="0060777B">
        <w:rPr>
          <w:highlight w:val="yellow"/>
        </w:rPr>
        <w:t xml:space="preserve"> (EVORA)</w:t>
      </w:r>
      <w:r>
        <w:t xml:space="preserve"> euros </w:t>
      </w:r>
      <w:r w:rsidR="001D103A">
        <w:t>respetivam</w:t>
      </w:r>
      <w:r w:rsidR="00AB512D">
        <w:t>ente</w:t>
      </w:r>
      <w:r w:rsidR="00A04E57">
        <w:t>, e as deslocação Custo</w:t>
      </w:r>
      <w:r w:rsidR="006E2365">
        <w:t xml:space="preserve"> (em euros )</w:t>
      </w:r>
    </w:p>
    <w:p w14:paraId="67F1998D" w14:textId="39847C28" w:rsidR="00AA7035" w:rsidRDefault="00AA7035">
      <w:r>
        <w:t xml:space="preserve">Tabela </w:t>
      </w:r>
      <w:r w:rsidR="00AF7F54">
        <w:t>em</w:t>
      </w:r>
      <w:r>
        <w:t xml:space="preserve"> subsidios</w:t>
      </w:r>
      <w:r w:rsidR="00F63871">
        <w:t xml:space="preserve"> (em</w:t>
      </w:r>
      <w:r w:rsidR="00A26202">
        <w:t xml:space="preserve"> €)</w:t>
      </w:r>
    </w:p>
    <w:tbl>
      <w:tblPr>
        <w:tblStyle w:val="TabelacomGrelha"/>
        <w:tblW w:w="0" w:type="auto"/>
        <w:jc w:val="right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F7701" w14:paraId="2C7D74F4" w14:textId="77777777" w:rsidTr="00932802">
        <w:trPr>
          <w:jc w:val="right"/>
        </w:trPr>
        <w:tc>
          <w:tcPr>
            <w:tcW w:w="1415" w:type="dxa"/>
          </w:tcPr>
          <w:p w14:paraId="355FD3D3" w14:textId="77777777" w:rsidR="008F7701" w:rsidRDefault="008F7701" w:rsidP="000026E9"/>
        </w:tc>
        <w:tc>
          <w:tcPr>
            <w:tcW w:w="1415" w:type="dxa"/>
          </w:tcPr>
          <w:p w14:paraId="384E054E" w14:textId="77777777" w:rsidR="008F7701" w:rsidRDefault="008F7701" w:rsidP="000026E9">
            <w:r>
              <w:t>COIMBRA</w:t>
            </w:r>
          </w:p>
        </w:tc>
        <w:tc>
          <w:tcPr>
            <w:tcW w:w="1416" w:type="dxa"/>
          </w:tcPr>
          <w:p w14:paraId="242E53A6" w14:textId="77777777" w:rsidR="008F7701" w:rsidRDefault="008F7701" w:rsidP="000026E9">
            <w:r>
              <w:t>PORTO</w:t>
            </w:r>
          </w:p>
        </w:tc>
        <w:tc>
          <w:tcPr>
            <w:tcW w:w="1416" w:type="dxa"/>
          </w:tcPr>
          <w:p w14:paraId="204BBC0E" w14:textId="77777777" w:rsidR="008F7701" w:rsidRDefault="008F7701" w:rsidP="000026E9">
            <w:r>
              <w:t>BRAGA</w:t>
            </w:r>
          </w:p>
        </w:tc>
        <w:tc>
          <w:tcPr>
            <w:tcW w:w="1416" w:type="dxa"/>
          </w:tcPr>
          <w:p w14:paraId="147A3A22" w14:textId="77777777" w:rsidR="008F7701" w:rsidRDefault="008F7701" w:rsidP="000026E9">
            <w:r>
              <w:t>LISBOA</w:t>
            </w:r>
          </w:p>
        </w:tc>
        <w:tc>
          <w:tcPr>
            <w:tcW w:w="1416" w:type="dxa"/>
          </w:tcPr>
          <w:p w14:paraId="3014E40C" w14:textId="77777777" w:rsidR="008F7701" w:rsidRDefault="008F7701" w:rsidP="000026E9">
            <w:r>
              <w:t>EVORA</w:t>
            </w:r>
          </w:p>
        </w:tc>
      </w:tr>
      <w:tr w:rsidR="008F7701" w14:paraId="6C06B244" w14:textId="77777777" w:rsidTr="00932802">
        <w:trPr>
          <w:jc w:val="right"/>
        </w:trPr>
        <w:tc>
          <w:tcPr>
            <w:tcW w:w="1415" w:type="dxa"/>
          </w:tcPr>
          <w:p w14:paraId="63FC9140" w14:textId="77777777" w:rsidR="008F7701" w:rsidRDefault="008F7701" w:rsidP="000026E9">
            <w:r>
              <w:t>COIMBRA</w:t>
            </w:r>
          </w:p>
        </w:tc>
        <w:tc>
          <w:tcPr>
            <w:tcW w:w="1415" w:type="dxa"/>
          </w:tcPr>
          <w:p w14:paraId="6B5D3191" w14:textId="0673198D" w:rsidR="008F7701" w:rsidRDefault="008F7701" w:rsidP="00932802">
            <w:pPr>
              <w:jc w:val="center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71438866" w14:textId="08A7E85A" w:rsidR="008F7701" w:rsidRDefault="008F7701" w:rsidP="00932802">
            <w:pPr>
              <w:jc w:val="center"/>
            </w:pPr>
            <w:r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46D4B3A8" w14:textId="2C898C07" w:rsidR="008F7701" w:rsidRDefault="008F7701" w:rsidP="00932802">
            <w:pPr>
              <w:jc w:val="center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68FCFE95" w14:textId="33CDBF63" w:rsidR="008F7701" w:rsidRDefault="008F7701" w:rsidP="00932802">
            <w:pPr>
              <w:jc w:val="center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4CBF9011" w14:textId="77340072" w:rsidR="008F7701" w:rsidRDefault="008F7701" w:rsidP="00932802">
            <w:pPr>
              <w:jc w:val="center"/>
            </w:pPr>
            <w:r w:rsidRPr="0060777B">
              <w:rPr>
                <w:highlight w:val="yellow"/>
              </w:rPr>
              <w:t>(550)</w:t>
            </w:r>
          </w:p>
        </w:tc>
      </w:tr>
      <w:tr w:rsidR="008F7701" w14:paraId="4C3131FC" w14:textId="77777777" w:rsidTr="00932802">
        <w:trPr>
          <w:jc w:val="right"/>
        </w:trPr>
        <w:tc>
          <w:tcPr>
            <w:tcW w:w="1415" w:type="dxa"/>
          </w:tcPr>
          <w:p w14:paraId="57F1CF97" w14:textId="77777777" w:rsidR="008F7701" w:rsidRDefault="008F7701" w:rsidP="000026E9">
            <w:r>
              <w:t>PORTO</w:t>
            </w:r>
          </w:p>
        </w:tc>
        <w:tc>
          <w:tcPr>
            <w:tcW w:w="1415" w:type="dxa"/>
          </w:tcPr>
          <w:p w14:paraId="72B5BB7B" w14:textId="2101FA32" w:rsidR="008F7701" w:rsidRDefault="008F7701" w:rsidP="00932802">
            <w:pPr>
              <w:jc w:val="center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40E63F8A" w14:textId="63E80F7A" w:rsidR="008F7701" w:rsidRDefault="008F7701" w:rsidP="00932802">
            <w:pPr>
              <w:jc w:val="center"/>
            </w:pPr>
            <w:r w:rsidRPr="009F10FD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5C2073AA" w14:textId="58A6A7D1" w:rsidR="008F7701" w:rsidRDefault="008F7701" w:rsidP="00932802">
            <w:pPr>
              <w:jc w:val="center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64021520" w14:textId="0C80D75E" w:rsidR="008F7701" w:rsidRDefault="008F7701" w:rsidP="00932802">
            <w:pPr>
              <w:jc w:val="center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3EF15AB2" w14:textId="45D2EDD7" w:rsidR="008F7701" w:rsidRDefault="008F7701" w:rsidP="00932802">
            <w:pPr>
              <w:jc w:val="center"/>
            </w:pPr>
            <w:r w:rsidRPr="0060777B">
              <w:rPr>
                <w:highlight w:val="yellow"/>
              </w:rPr>
              <w:t>(550)</w:t>
            </w:r>
          </w:p>
        </w:tc>
      </w:tr>
      <w:tr w:rsidR="008F7701" w14:paraId="3195DAAE" w14:textId="77777777" w:rsidTr="00932802">
        <w:trPr>
          <w:jc w:val="right"/>
        </w:trPr>
        <w:tc>
          <w:tcPr>
            <w:tcW w:w="1415" w:type="dxa"/>
          </w:tcPr>
          <w:p w14:paraId="165769CA" w14:textId="77777777" w:rsidR="008F7701" w:rsidRDefault="008F7701" w:rsidP="000026E9">
            <w:r>
              <w:t>BRAGA</w:t>
            </w:r>
          </w:p>
        </w:tc>
        <w:tc>
          <w:tcPr>
            <w:tcW w:w="1415" w:type="dxa"/>
          </w:tcPr>
          <w:p w14:paraId="32822AAC" w14:textId="47FB2FE4" w:rsidR="008F7701" w:rsidRDefault="008F7701" w:rsidP="00932802">
            <w:pPr>
              <w:jc w:val="center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46ABDC7B" w14:textId="0A690F0E" w:rsidR="008F7701" w:rsidRDefault="008F7701" w:rsidP="00932802">
            <w:pPr>
              <w:jc w:val="center"/>
            </w:pPr>
            <w:r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4A3625E9" w14:textId="7B733BA9" w:rsidR="008F7701" w:rsidRDefault="008F7701" w:rsidP="00932802">
            <w:pPr>
              <w:jc w:val="center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1A594393" w14:textId="0EC4CFB6" w:rsidR="008F7701" w:rsidRDefault="008F7701" w:rsidP="00932802">
            <w:pPr>
              <w:jc w:val="center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6D820F67" w14:textId="2F6142C6" w:rsidR="008F7701" w:rsidRDefault="008F7701" w:rsidP="00932802">
            <w:pPr>
              <w:jc w:val="center"/>
            </w:pPr>
            <w:r w:rsidRPr="0060777B">
              <w:rPr>
                <w:highlight w:val="yellow"/>
              </w:rPr>
              <w:t>(550)</w:t>
            </w:r>
          </w:p>
        </w:tc>
      </w:tr>
      <w:tr w:rsidR="008F7701" w14:paraId="5C8E4BF5" w14:textId="77777777" w:rsidTr="00932802">
        <w:trPr>
          <w:jc w:val="right"/>
        </w:trPr>
        <w:tc>
          <w:tcPr>
            <w:tcW w:w="1415" w:type="dxa"/>
          </w:tcPr>
          <w:p w14:paraId="5CF30D37" w14:textId="77777777" w:rsidR="008F7701" w:rsidRDefault="008F7701" w:rsidP="000026E9">
            <w:r>
              <w:t>LISBOA</w:t>
            </w:r>
          </w:p>
        </w:tc>
        <w:tc>
          <w:tcPr>
            <w:tcW w:w="1415" w:type="dxa"/>
          </w:tcPr>
          <w:p w14:paraId="734EE62C" w14:textId="414B6E9C" w:rsidR="008F7701" w:rsidRDefault="008F7701" w:rsidP="00932802">
            <w:pPr>
              <w:jc w:val="center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34E1151B" w14:textId="05DF37DC" w:rsidR="008F7701" w:rsidRDefault="008F7701" w:rsidP="00932802">
            <w:pPr>
              <w:jc w:val="center"/>
            </w:pPr>
            <w:r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39F36EAC" w14:textId="70DEB4E6" w:rsidR="008F7701" w:rsidRDefault="008F7701" w:rsidP="00932802">
            <w:pPr>
              <w:jc w:val="center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4AE9895C" w14:textId="5F6E9696" w:rsidR="008F7701" w:rsidRDefault="008F7701" w:rsidP="00932802">
            <w:pPr>
              <w:jc w:val="center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7C477632" w14:textId="3093E404" w:rsidR="008F7701" w:rsidRDefault="008F7701" w:rsidP="00932802">
            <w:pPr>
              <w:jc w:val="center"/>
            </w:pPr>
            <w:r w:rsidRPr="0060777B">
              <w:rPr>
                <w:highlight w:val="yellow"/>
              </w:rPr>
              <w:t>(550)</w:t>
            </w:r>
          </w:p>
        </w:tc>
      </w:tr>
      <w:tr w:rsidR="008F7701" w14:paraId="66B5D4F5" w14:textId="77777777" w:rsidTr="00932802">
        <w:trPr>
          <w:jc w:val="right"/>
        </w:trPr>
        <w:tc>
          <w:tcPr>
            <w:tcW w:w="1415" w:type="dxa"/>
          </w:tcPr>
          <w:p w14:paraId="5A04D024" w14:textId="77777777" w:rsidR="008F7701" w:rsidRDefault="008F7701" w:rsidP="000026E9">
            <w:r>
              <w:t>ÉVORA</w:t>
            </w:r>
          </w:p>
        </w:tc>
        <w:tc>
          <w:tcPr>
            <w:tcW w:w="1415" w:type="dxa"/>
          </w:tcPr>
          <w:p w14:paraId="05B1E2A1" w14:textId="349F3A08" w:rsidR="008F7701" w:rsidRDefault="008F7701" w:rsidP="00932802">
            <w:pPr>
              <w:jc w:val="center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144FDD09" w14:textId="5B8210CF" w:rsidR="008F7701" w:rsidRDefault="008F7701" w:rsidP="00932802">
            <w:pPr>
              <w:jc w:val="center"/>
            </w:pPr>
            <w:r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56DF4BA1" w14:textId="27CBAF1D" w:rsidR="008F7701" w:rsidRDefault="008F7701" w:rsidP="00932802">
            <w:pPr>
              <w:jc w:val="center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4F654384" w14:textId="4C09C42D" w:rsidR="008F7701" w:rsidRDefault="008F7701" w:rsidP="00932802">
            <w:pPr>
              <w:jc w:val="center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7ADC0B99" w14:textId="2DB7C79E" w:rsidR="008F7701" w:rsidRDefault="008F7701" w:rsidP="00932802">
            <w:pPr>
              <w:jc w:val="center"/>
            </w:pPr>
            <w:r w:rsidRPr="0060777B">
              <w:rPr>
                <w:highlight w:val="yellow"/>
              </w:rPr>
              <w:t>(550)</w:t>
            </w:r>
          </w:p>
        </w:tc>
      </w:tr>
    </w:tbl>
    <w:p w14:paraId="3BA652C9" w14:textId="77777777" w:rsidR="00A26202" w:rsidRDefault="00A26202"/>
    <w:p w14:paraId="1F26FA5F" w14:textId="705D056E" w:rsidR="008F7701" w:rsidRDefault="00AF7F54">
      <w:r>
        <w:t xml:space="preserve">Tabela em subsidios e </w:t>
      </w:r>
      <w:r w:rsidR="00F63871">
        <w:t>custos (em €)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756C5" w14:paraId="402152E1" w14:textId="77777777" w:rsidTr="003756C5">
        <w:tc>
          <w:tcPr>
            <w:tcW w:w="1415" w:type="dxa"/>
          </w:tcPr>
          <w:p w14:paraId="75AFB8AD" w14:textId="77777777" w:rsidR="003756C5" w:rsidRDefault="003756C5" w:rsidP="00A26202"/>
        </w:tc>
        <w:tc>
          <w:tcPr>
            <w:tcW w:w="1415" w:type="dxa"/>
          </w:tcPr>
          <w:p w14:paraId="714CBD54" w14:textId="07A2B4AB" w:rsidR="003756C5" w:rsidRDefault="00751F01" w:rsidP="00A26202">
            <w:r>
              <w:t>COIMBRA</w:t>
            </w:r>
          </w:p>
        </w:tc>
        <w:tc>
          <w:tcPr>
            <w:tcW w:w="1416" w:type="dxa"/>
          </w:tcPr>
          <w:p w14:paraId="280842B8" w14:textId="22500AE5" w:rsidR="003756C5" w:rsidRDefault="00751F01" w:rsidP="00A26202">
            <w:r>
              <w:t>PORTO</w:t>
            </w:r>
          </w:p>
        </w:tc>
        <w:tc>
          <w:tcPr>
            <w:tcW w:w="1416" w:type="dxa"/>
          </w:tcPr>
          <w:p w14:paraId="5FF4426A" w14:textId="7894DD55" w:rsidR="003756C5" w:rsidRDefault="00751F01" w:rsidP="00A26202">
            <w:r>
              <w:t>BRAGA</w:t>
            </w:r>
          </w:p>
        </w:tc>
        <w:tc>
          <w:tcPr>
            <w:tcW w:w="1416" w:type="dxa"/>
          </w:tcPr>
          <w:p w14:paraId="38A4D7D7" w14:textId="28A24583" w:rsidR="003756C5" w:rsidRDefault="00751F01" w:rsidP="00A26202">
            <w:r>
              <w:t>LISBOA</w:t>
            </w:r>
          </w:p>
        </w:tc>
        <w:tc>
          <w:tcPr>
            <w:tcW w:w="1416" w:type="dxa"/>
          </w:tcPr>
          <w:p w14:paraId="26F92C32" w14:textId="324FB850" w:rsidR="003756C5" w:rsidRDefault="00751F01" w:rsidP="00A26202">
            <w:r>
              <w:t>EVORA</w:t>
            </w:r>
          </w:p>
        </w:tc>
      </w:tr>
      <w:tr w:rsidR="003756C5" w14:paraId="292D3EA5" w14:textId="77777777" w:rsidTr="003756C5">
        <w:tc>
          <w:tcPr>
            <w:tcW w:w="1415" w:type="dxa"/>
          </w:tcPr>
          <w:p w14:paraId="59755DF9" w14:textId="2815488F" w:rsidR="003756C5" w:rsidRDefault="00751F01" w:rsidP="00AC7938">
            <w:pPr>
              <w:jc w:val="right"/>
            </w:pPr>
            <w:r>
              <w:t>COIMBRA</w:t>
            </w:r>
          </w:p>
        </w:tc>
        <w:tc>
          <w:tcPr>
            <w:tcW w:w="1415" w:type="dxa"/>
          </w:tcPr>
          <w:p w14:paraId="06A30A4E" w14:textId="523BE08F" w:rsidR="003756C5" w:rsidRDefault="004B081A" w:rsidP="00AC7938">
            <w:pPr>
              <w:jc w:val="right"/>
            </w:pPr>
            <w:r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37CEF494" w14:textId="27522539" w:rsidR="003756C5" w:rsidRDefault="00751F01" w:rsidP="00AC7938">
            <w:pPr>
              <w:jc w:val="right"/>
            </w:pPr>
            <w:r>
              <w:t>50</w:t>
            </w:r>
            <w:r w:rsidR="004B081A">
              <w:t xml:space="preserve">   </w:t>
            </w:r>
            <w:r w:rsidR="00680343">
              <w:t xml:space="preserve">      </w:t>
            </w:r>
            <w:r w:rsidR="00680343"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1989ABFB" w14:textId="5C219E0A" w:rsidR="003756C5" w:rsidRDefault="00751F01" w:rsidP="00AC7938">
            <w:pPr>
              <w:jc w:val="right"/>
            </w:pPr>
            <w:r>
              <w:t>80</w:t>
            </w:r>
            <w:r w:rsidR="009F10FD">
              <w:t xml:space="preserve"> </w:t>
            </w:r>
            <w:r w:rsidR="0052344B">
              <w:t xml:space="preserve">         </w:t>
            </w:r>
            <w:r w:rsidR="0052344B"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51978A55" w14:textId="27BC487A" w:rsidR="003756C5" w:rsidRDefault="00751F01" w:rsidP="00AC7938">
            <w:pPr>
              <w:jc w:val="right"/>
            </w:pPr>
            <w:r>
              <w:t>70</w:t>
            </w:r>
            <w:r w:rsidR="0060777B">
              <w:t xml:space="preserve">         </w:t>
            </w:r>
            <w:r w:rsidR="0060777B"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3DA2CA07" w14:textId="0F2F58CA" w:rsidR="003756C5" w:rsidRDefault="00751F01" w:rsidP="00AC7938">
            <w:pPr>
              <w:jc w:val="right"/>
            </w:pPr>
            <w:r>
              <w:t>100</w:t>
            </w:r>
            <w:r w:rsidR="0060777B">
              <w:t xml:space="preserve">     </w:t>
            </w:r>
            <w:r w:rsidR="0060777B" w:rsidRPr="0060777B">
              <w:rPr>
                <w:highlight w:val="yellow"/>
              </w:rPr>
              <w:t>(550)</w:t>
            </w:r>
          </w:p>
        </w:tc>
      </w:tr>
      <w:tr w:rsidR="003756C5" w14:paraId="79078B70" w14:textId="77777777" w:rsidTr="003756C5">
        <w:tc>
          <w:tcPr>
            <w:tcW w:w="1415" w:type="dxa"/>
          </w:tcPr>
          <w:p w14:paraId="47C8FA16" w14:textId="5FD24215" w:rsidR="003756C5" w:rsidRDefault="00751F01" w:rsidP="00AC7938">
            <w:pPr>
              <w:jc w:val="right"/>
            </w:pPr>
            <w:r>
              <w:t>PORTO</w:t>
            </w:r>
          </w:p>
        </w:tc>
        <w:tc>
          <w:tcPr>
            <w:tcW w:w="1415" w:type="dxa"/>
          </w:tcPr>
          <w:p w14:paraId="042EF609" w14:textId="205183A4" w:rsidR="003756C5" w:rsidRDefault="00751F01" w:rsidP="00AC7938">
            <w:pPr>
              <w:jc w:val="right"/>
            </w:pPr>
            <w:r>
              <w:t>50</w:t>
            </w:r>
            <w:r w:rsidR="004B081A">
              <w:t xml:space="preserve">       </w:t>
            </w:r>
            <w:r w:rsidR="004B081A"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18A17B28" w14:textId="5E22ACCF" w:rsidR="003756C5" w:rsidRDefault="00680343" w:rsidP="00AC7938">
            <w:pPr>
              <w:jc w:val="right"/>
            </w:pPr>
            <w:r w:rsidRPr="009F10FD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05FE76BD" w14:textId="11477E0B" w:rsidR="003756C5" w:rsidRDefault="00751F01" w:rsidP="00AC7938">
            <w:pPr>
              <w:jc w:val="right"/>
            </w:pPr>
            <w:r>
              <w:t>30</w:t>
            </w:r>
            <w:r w:rsidR="0052344B">
              <w:t xml:space="preserve">          </w:t>
            </w:r>
            <w:r w:rsidR="0052344B"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0E1DF5E6" w14:textId="5338D497" w:rsidR="003756C5" w:rsidRDefault="00751F01" w:rsidP="00AC7938">
            <w:pPr>
              <w:jc w:val="right"/>
            </w:pPr>
            <w:r>
              <w:t>120</w:t>
            </w:r>
            <w:r w:rsidR="0060777B">
              <w:t xml:space="preserve">       </w:t>
            </w:r>
            <w:r w:rsidR="0060777B"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2E6F25BD" w14:textId="6B5CBB60" w:rsidR="003756C5" w:rsidRDefault="00751F01" w:rsidP="00AC7938">
            <w:pPr>
              <w:jc w:val="right"/>
            </w:pPr>
            <w:r>
              <w:t>150</w:t>
            </w:r>
            <w:r w:rsidR="0060777B">
              <w:t xml:space="preserve">     </w:t>
            </w:r>
            <w:r w:rsidR="0060777B" w:rsidRPr="0060777B">
              <w:rPr>
                <w:highlight w:val="yellow"/>
              </w:rPr>
              <w:t>(550)</w:t>
            </w:r>
          </w:p>
        </w:tc>
      </w:tr>
      <w:tr w:rsidR="003756C5" w14:paraId="7FCF1157" w14:textId="77777777" w:rsidTr="003756C5">
        <w:tc>
          <w:tcPr>
            <w:tcW w:w="1415" w:type="dxa"/>
          </w:tcPr>
          <w:p w14:paraId="317D4857" w14:textId="63B27812" w:rsidR="003756C5" w:rsidRDefault="00751F01" w:rsidP="00AC7938">
            <w:pPr>
              <w:jc w:val="right"/>
            </w:pPr>
            <w:r>
              <w:t>BRAGA</w:t>
            </w:r>
          </w:p>
        </w:tc>
        <w:tc>
          <w:tcPr>
            <w:tcW w:w="1415" w:type="dxa"/>
          </w:tcPr>
          <w:p w14:paraId="2E4D06CD" w14:textId="72232440" w:rsidR="003756C5" w:rsidRDefault="00751F01" w:rsidP="00AC7938">
            <w:pPr>
              <w:jc w:val="right"/>
            </w:pPr>
            <w:r>
              <w:t>80</w:t>
            </w:r>
            <w:r w:rsidR="004B081A">
              <w:t xml:space="preserve">       </w:t>
            </w:r>
            <w:r w:rsidR="004B081A"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5C0AAE1A" w14:textId="13E381AB" w:rsidR="003756C5" w:rsidRDefault="00751F01" w:rsidP="00AC7938">
            <w:pPr>
              <w:jc w:val="right"/>
            </w:pPr>
            <w:r>
              <w:t>30</w:t>
            </w:r>
            <w:r w:rsidR="00680343">
              <w:t xml:space="preserve"> </w:t>
            </w:r>
            <w:r w:rsidR="009F10FD">
              <w:t xml:space="preserve">        </w:t>
            </w:r>
            <w:r w:rsidR="00680343"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20C60E2A" w14:textId="734C5963" w:rsidR="003756C5" w:rsidRDefault="0052344B" w:rsidP="00AC7938">
            <w:pPr>
              <w:jc w:val="right"/>
            </w:pPr>
            <w:r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691A1841" w14:textId="644FA376" w:rsidR="003756C5" w:rsidRDefault="00751F01" w:rsidP="00AC7938">
            <w:pPr>
              <w:jc w:val="right"/>
            </w:pPr>
            <w:r>
              <w:t>150</w:t>
            </w:r>
            <w:r w:rsidR="0060777B">
              <w:t xml:space="preserve">       </w:t>
            </w:r>
            <w:r w:rsidR="0060777B"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29215BE4" w14:textId="2661C0D4" w:rsidR="003756C5" w:rsidRDefault="00751F01" w:rsidP="00AC7938">
            <w:pPr>
              <w:jc w:val="right"/>
            </w:pPr>
            <w:r>
              <w:t>180</w:t>
            </w:r>
            <w:r w:rsidR="0060777B">
              <w:t xml:space="preserve">     </w:t>
            </w:r>
            <w:r w:rsidR="0060777B" w:rsidRPr="0060777B">
              <w:rPr>
                <w:highlight w:val="yellow"/>
              </w:rPr>
              <w:t>(550)</w:t>
            </w:r>
          </w:p>
        </w:tc>
      </w:tr>
      <w:tr w:rsidR="003756C5" w14:paraId="15454B9E" w14:textId="77777777" w:rsidTr="003756C5">
        <w:tc>
          <w:tcPr>
            <w:tcW w:w="1415" w:type="dxa"/>
          </w:tcPr>
          <w:p w14:paraId="45D93CCD" w14:textId="0A8AF8EA" w:rsidR="003756C5" w:rsidRDefault="00751F01" w:rsidP="00AC7938">
            <w:pPr>
              <w:jc w:val="right"/>
            </w:pPr>
            <w:r>
              <w:t>LISBOA</w:t>
            </w:r>
          </w:p>
        </w:tc>
        <w:tc>
          <w:tcPr>
            <w:tcW w:w="1415" w:type="dxa"/>
          </w:tcPr>
          <w:p w14:paraId="39FE6A9A" w14:textId="737E6E0F" w:rsidR="003756C5" w:rsidRDefault="00751F01" w:rsidP="00AC7938">
            <w:pPr>
              <w:jc w:val="right"/>
            </w:pPr>
            <w:r>
              <w:t>70</w:t>
            </w:r>
            <w:r w:rsidR="004B081A">
              <w:t xml:space="preserve">       </w:t>
            </w:r>
            <w:r w:rsidR="004B081A"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704C5F86" w14:textId="20F7369A" w:rsidR="003756C5" w:rsidRDefault="00751F01" w:rsidP="00AC7938">
            <w:pPr>
              <w:jc w:val="right"/>
            </w:pPr>
            <w:r>
              <w:t>120</w:t>
            </w:r>
            <w:r w:rsidR="009F10FD">
              <w:t xml:space="preserve">      </w:t>
            </w:r>
            <w:r w:rsidR="00680343">
              <w:t xml:space="preserve"> </w:t>
            </w:r>
            <w:r w:rsidR="00680343"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3CF97FC1" w14:textId="5989B1A4" w:rsidR="003756C5" w:rsidRDefault="00751F01" w:rsidP="00AC7938">
            <w:pPr>
              <w:jc w:val="right"/>
            </w:pPr>
            <w:r>
              <w:t>150</w:t>
            </w:r>
            <w:r w:rsidR="0052344B">
              <w:t xml:space="preserve">       </w:t>
            </w:r>
            <w:r w:rsidR="0052344B"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4AA6F47E" w14:textId="3EB925BF" w:rsidR="003756C5" w:rsidRDefault="0060777B" w:rsidP="00AC7938">
            <w:pPr>
              <w:jc w:val="right"/>
            </w:pPr>
            <w:r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01FE5667" w14:textId="01ED6DD3" w:rsidR="003756C5" w:rsidRDefault="00751F01" w:rsidP="00AC7938">
            <w:pPr>
              <w:jc w:val="right"/>
            </w:pPr>
            <w:r>
              <w:t>30</w:t>
            </w:r>
            <w:r w:rsidR="0060777B">
              <w:t xml:space="preserve">       </w:t>
            </w:r>
            <w:r w:rsidR="0060777B" w:rsidRPr="0060777B">
              <w:rPr>
                <w:highlight w:val="yellow"/>
              </w:rPr>
              <w:t>(550)</w:t>
            </w:r>
          </w:p>
        </w:tc>
      </w:tr>
      <w:tr w:rsidR="003756C5" w14:paraId="2E46314F" w14:textId="77777777" w:rsidTr="003756C5">
        <w:tc>
          <w:tcPr>
            <w:tcW w:w="1415" w:type="dxa"/>
          </w:tcPr>
          <w:p w14:paraId="1E72A799" w14:textId="5B2A0366" w:rsidR="003756C5" w:rsidRDefault="00751F01" w:rsidP="00AC7938">
            <w:pPr>
              <w:jc w:val="right"/>
            </w:pPr>
            <w:r>
              <w:t>ÉVORA</w:t>
            </w:r>
          </w:p>
        </w:tc>
        <w:tc>
          <w:tcPr>
            <w:tcW w:w="1415" w:type="dxa"/>
          </w:tcPr>
          <w:p w14:paraId="2F944FBB" w14:textId="79E22B56" w:rsidR="003756C5" w:rsidRDefault="00751F01" w:rsidP="00AC7938">
            <w:pPr>
              <w:jc w:val="right"/>
            </w:pPr>
            <w:r>
              <w:t>100</w:t>
            </w:r>
            <w:r w:rsidR="004B081A">
              <w:t xml:space="preserve">     </w:t>
            </w:r>
            <w:r w:rsidR="004B081A" w:rsidRPr="004B081A">
              <w:rPr>
                <w:highlight w:val="magenta"/>
              </w:rPr>
              <w:t>(400)</w:t>
            </w:r>
          </w:p>
        </w:tc>
        <w:tc>
          <w:tcPr>
            <w:tcW w:w="1416" w:type="dxa"/>
          </w:tcPr>
          <w:p w14:paraId="67C386C8" w14:textId="5EE4B426" w:rsidR="003756C5" w:rsidRDefault="00751F01" w:rsidP="00AC7938">
            <w:pPr>
              <w:jc w:val="right"/>
            </w:pPr>
            <w:r>
              <w:t>150</w:t>
            </w:r>
            <w:r w:rsidR="009F10FD">
              <w:t xml:space="preserve">      </w:t>
            </w:r>
            <w:r w:rsidR="00680343">
              <w:t xml:space="preserve"> </w:t>
            </w:r>
            <w:r w:rsidR="00680343" w:rsidRPr="00680343">
              <w:rPr>
                <w:highlight w:val="green"/>
              </w:rPr>
              <w:t>(450)</w:t>
            </w:r>
          </w:p>
        </w:tc>
        <w:tc>
          <w:tcPr>
            <w:tcW w:w="1416" w:type="dxa"/>
          </w:tcPr>
          <w:p w14:paraId="53169C4B" w14:textId="0AFF9D49" w:rsidR="003756C5" w:rsidRDefault="00751F01" w:rsidP="00AC7938">
            <w:pPr>
              <w:jc w:val="right"/>
            </w:pPr>
            <w:r>
              <w:t>180</w:t>
            </w:r>
            <w:r w:rsidR="0052344B">
              <w:t xml:space="preserve">       </w:t>
            </w:r>
            <w:r w:rsidR="0052344B" w:rsidRPr="0052344B">
              <w:rPr>
                <w:highlight w:val="blue"/>
              </w:rPr>
              <w:t>(440)</w:t>
            </w:r>
          </w:p>
        </w:tc>
        <w:tc>
          <w:tcPr>
            <w:tcW w:w="1416" w:type="dxa"/>
          </w:tcPr>
          <w:p w14:paraId="2576C9D5" w14:textId="6056F5A4" w:rsidR="003756C5" w:rsidRDefault="00751F01" w:rsidP="00AC7938">
            <w:pPr>
              <w:jc w:val="right"/>
            </w:pPr>
            <w:r>
              <w:t>30</w:t>
            </w:r>
            <w:r w:rsidR="0060777B">
              <w:t xml:space="preserve">         </w:t>
            </w:r>
            <w:r w:rsidR="0060777B" w:rsidRPr="0060777B">
              <w:rPr>
                <w:highlight w:val="red"/>
              </w:rPr>
              <w:t>(500)</w:t>
            </w:r>
          </w:p>
        </w:tc>
        <w:tc>
          <w:tcPr>
            <w:tcW w:w="1416" w:type="dxa"/>
          </w:tcPr>
          <w:p w14:paraId="5929A906" w14:textId="5FE9D565" w:rsidR="003756C5" w:rsidRDefault="0060777B" w:rsidP="00AC7938">
            <w:pPr>
              <w:jc w:val="right"/>
            </w:pPr>
            <w:r w:rsidRPr="0060777B">
              <w:rPr>
                <w:highlight w:val="yellow"/>
              </w:rPr>
              <w:t>(550)</w:t>
            </w:r>
          </w:p>
        </w:tc>
      </w:tr>
    </w:tbl>
    <w:p w14:paraId="709134C6" w14:textId="51066FE3" w:rsidR="006E2365" w:rsidRDefault="006E2365" w:rsidP="00AC7938">
      <w:pPr>
        <w:jc w:val="right"/>
      </w:pPr>
    </w:p>
    <w:p w14:paraId="7EFF2BAE" w14:textId="68B21471" w:rsidR="00440E82" w:rsidRDefault="00440E82">
      <w:r>
        <w:t>Resolução do problema de Afetação método H</w:t>
      </w:r>
      <w:r w:rsidR="004C5962">
        <w:t>úngaro</w:t>
      </w:r>
    </w:p>
    <w:p w14:paraId="12C732A8" w14:textId="786F175E" w:rsidR="004C5962" w:rsidRDefault="004C5962">
      <w:r>
        <w:t>Este método consiste em adicionar ou subtrair valores de forma adequada as linhas e as colunas da matriz</w:t>
      </w:r>
      <w:r w:rsidR="00373442">
        <w:t xml:space="preserve"> de dimens</w:t>
      </w:r>
      <w:r w:rsidR="00477EC6">
        <w:t>ã</w:t>
      </w:r>
      <w:r w:rsidR="00373442">
        <w:t>o nxn para obter um problema</w:t>
      </w:r>
      <w:r w:rsidR="00AE650F">
        <w:t xml:space="preserve"> equivalente com nzeros enquadrados na matriz de custos</w:t>
      </w:r>
      <w:r w:rsidR="00351B8B">
        <w:t>.</w:t>
      </w:r>
    </w:p>
    <w:p w14:paraId="4C308A61" w14:textId="790680E5" w:rsidR="00B0192C" w:rsidRDefault="000826FC">
      <w:r>
        <w:t xml:space="preserve"> </w:t>
      </w:r>
      <w:r w:rsidR="002C052D">
        <w:t>Definição das variaveis</w:t>
      </w:r>
      <w:r w:rsidR="00243F85">
        <w:t xml:space="preserve"> </w:t>
      </w:r>
    </w:p>
    <w:p w14:paraId="3EB2A7BC" w14:textId="50A7832D" w:rsidR="00B0192C" w:rsidRDefault="00B0192C">
      <w:r>
        <w:t>Representas em 5linhas e 5colunas</w:t>
      </w:r>
    </w:p>
    <w:p w14:paraId="18CDA7B0" w14:textId="7846D591" w:rsidR="003B6EC0" w:rsidRDefault="003B6EC0" w:rsidP="003B6EC0">
      <w:r>
        <w:t xml:space="preserve">                   </w:t>
      </w:r>
      <w:r w:rsidR="00FB0408">
        <w:t>x</w:t>
      </w:r>
      <w:r>
        <w:t>11, x12, x13, x14, x15</w:t>
      </w:r>
    </w:p>
    <w:p w14:paraId="24A6D425" w14:textId="77777777" w:rsidR="003B6EC0" w:rsidRDefault="003B6EC0" w:rsidP="003B6EC0">
      <w:r>
        <w:t xml:space="preserve">                   x21, x22, x23, x24, x25</w:t>
      </w:r>
    </w:p>
    <w:p w14:paraId="2F2554AD" w14:textId="77777777" w:rsidR="003B6EC0" w:rsidRDefault="003B6EC0" w:rsidP="003B6EC0">
      <w:r>
        <w:t xml:space="preserve">                   x31, x32, x33, x34, x35</w:t>
      </w:r>
    </w:p>
    <w:p w14:paraId="462E4465" w14:textId="77777777" w:rsidR="003B6EC0" w:rsidRDefault="003B6EC0" w:rsidP="003B6EC0">
      <w:r>
        <w:t xml:space="preserve">                   x41, x42, x43, x44, x45</w:t>
      </w:r>
    </w:p>
    <w:p w14:paraId="3FA44493" w14:textId="4C6F3CED" w:rsidR="007B0FA6" w:rsidRDefault="003B6EC0" w:rsidP="003B6EC0">
      <w:r>
        <w:t xml:space="preserve">                   x51, x52, x53, x54, x55</w:t>
      </w:r>
    </w:p>
    <w:p w14:paraId="62811D1F" w14:textId="240E6FB2" w:rsidR="008266DF" w:rsidRDefault="00D20B44" w:rsidP="003B6EC0">
      <w:r>
        <w:lastRenderedPageBreak/>
        <w:t>Restrição</w:t>
      </w:r>
    </w:p>
    <w:p w14:paraId="58DFD143" w14:textId="5D8F37D5" w:rsidR="00D20B44" w:rsidRDefault="00C418B4" w:rsidP="003B6EC0">
      <w:r>
        <w:t xml:space="preserve">Representadas </w:t>
      </w:r>
      <w:r w:rsidR="009B45CC">
        <w:t xml:space="preserve">como </w:t>
      </w:r>
      <w:r>
        <w:t xml:space="preserve">1 dia em cada </w:t>
      </w:r>
      <w:r w:rsidR="00C25F92">
        <w:t>lugar</w:t>
      </w:r>
    </w:p>
    <w:p w14:paraId="1DEF7600" w14:textId="77777777" w:rsidR="00D20B44" w:rsidRDefault="00D20B44" w:rsidP="00D20B44">
      <w:r>
        <w:t>x11 + x12 + x13 + x14 + x15 =1</w:t>
      </w:r>
    </w:p>
    <w:p w14:paraId="068E9A79" w14:textId="77777777" w:rsidR="00D20B44" w:rsidRDefault="00D20B44" w:rsidP="00D20B44">
      <w:r>
        <w:t xml:space="preserve"> x21 + x22 + x23 + x24 + x25 = 1</w:t>
      </w:r>
    </w:p>
    <w:p w14:paraId="27C8B77A" w14:textId="77777777" w:rsidR="00D20B44" w:rsidRDefault="00D20B44" w:rsidP="00D20B44">
      <w:r>
        <w:t>x31 + x32 + x33 + x34 + x35 =1</w:t>
      </w:r>
    </w:p>
    <w:p w14:paraId="5A337A8B" w14:textId="77777777" w:rsidR="00D20B44" w:rsidRDefault="00D20B44" w:rsidP="00D20B44">
      <w:r>
        <w:t>x41 + x42 + x43 + x44 + x45 = 1</w:t>
      </w:r>
    </w:p>
    <w:p w14:paraId="6D0997B8" w14:textId="3648D475" w:rsidR="00D20B44" w:rsidRDefault="00D20B44" w:rsidP="00D20B44">
      <w:r>
        <w:t>x51 + x52 + x53 + x54 + x55 =1</w:t>
      </w:r>
    </w:p>
    <w:p w14:paraId="12B8C530" w14:textId="55718CB1" w:rsidR="00441590" w:rsidRDefault="00441590" w:rsidP="003B6EC0">
      <w:r>
        <w:t>Uma vez que se pretende maximizar o seu lucro, estamos perante um problema de maximização</w:t>
      </w:r>
    </w:p>
    <w:p w14:paraId="17056FDC" w14:textId="3F3BC7BF" w:rsidR="00441590" w:rsidRDefault="00441590" w:rsidP="003B6EC0">
      <w:r>
        <w:t>Nes</w:t>
      </w:r>
      <w:r w:rsidR="000009A6">
        <w:t>ta resolução</w:t>
      </w:r>
      <w:r>
        <w:t>, o propósito é maximizar a lucratividade. Sendo assim, ao entender o que deve ser maximizado, podemos expressar a função objetivo da seguinte forma:</w:t>
      </w:r>
    </w:p>
    <w:p w14:paraId="4681D671" w14:textId="6ECCA7DA" w:rsidR="001B7BF1" w:rsidRDefault="001B7BF1" w:rsidP="001B7BF1">
      <w:r>
        <w:t xml:space="preserve">               </w:t>
      </w:r>
      <w:r w:rsidR="00BA284D">
        <w:t xml:space="preserve">  </w:t>
      </w:r>
      <w:r>
        <w:t>400*x11+(450-50)*x12 + (440-80)*x13 +(500-70)*x14 + (550-100)*x15 +</w:t>
      </w:r>
    </w:p>
    <w:p w14:paraId="7E0C98B8" w14:textId="77777777" w:rsidR="001B7BF1" w:rsidRDefault="001B7BF1" w:rsidP="001B7BF1">
      <w:r>
        <w:t xml:space="preserve">               (400-50)*x21 + 450*x22 + (440-30)*x23 +(500-120)*x24+(550-150)*x25 +</w:t>
      </w:r>
    </w:p>
    <w:p w14:paraId="444BCBB8" w14:textId="6D3B24F9" w:rsidR="001B7BF1" w:rsidRDefault="001B7BF1" w:rsidP="001B7BF1">
      <w:r>
        <w:t xml:space="preserve">               (400-80)*x31 + (450-30)*x32 + 440-x33</w:t>
      </w:r>
      <w:r w:rsidR="00BA284D">
        <w:t xml:space="preserve"> </w:t>
      </w:r>
      <w:r>
        <w:t>+</w:t>
      </w:r>
      <w:r w:rsidR="00BA284D">
        <w:t xml:space="preserve"> </w:t>
      </w:r>
      <w:r>
        <w:t>(500-150)*x34 +(550-180)*x35+</w:t>
      </w:r>
    </w:p>
    <w:p w14:paraId="2AD33BDE" w14:textId="4C1A3CDB" w:rsidR="001B7BF1" w:rsidRDefault="001B7BF1" w:rsidP="001B7BF1">
      <w:r>
        <w:t xml:space="preserve">               (400-70)*x41 + (450-110)*x42 +(440-150)*x43 + (500-70)*x44 +</w:t>
      </w:r>
      <w:r w:rsidR="00BA284D">
        <w:t xml:space="preserve"> </w:t>
      </w:r>
      <w:r>
        <w:t>(550-30)*x45 +</w:t>
      </w:r>
    </w:p>
    <w:p w14:paraId="4CDC852B" w14:textId="16174A87" w:rsidR="001B7BF1" w:rsidRDefault="001B7BF1" w:rsidP="001B7BF1">
      <w:r>
        <w:t xml:space="preserve">               (400-100)*x51 +</w:t>
      </w:r>
      <w:r w:rsidR="00BA284D">
        <w:t xml:space="preserve"> </w:t>
      </w:r>
      <w:r>
        <w:t>(450-150)*x52 + (440-180)*x53 + (500-30)*x54</w:t>
      </w:r>
      <w:r w:rsidR="00BA284D">
        <w:t xml:space="preserve"> </w:t>
      </w:r>
      <w:r>
        <w:t>+</w:t>
      </w:r>
      <w:r w:rsidR="00BA284D">
        <w:t xml:space="preserve"> </w:t>
      </w:r>
      <w:r>
        <w:t xml:space="preserve"> 550*x55;</w:t>
      </w:r>
    </w:p>
    <w:p w14:paraId="1692D1B8" w14:textId="19844DEC" w:rsidR="00F47039" w:rsidRDefault="00F47039" w:rsidP="001B7BF1"/>
    <w:p w14:paraId="38F1169E" w14:textId="77777777" w:rsidR="004E5C1D" w:rsidRDefault="000975F0" w:rsidP="00B85B02">
      <w:pPr>
        <w:tabs>
          <w:tab w:val="right" w:pos="8504"/>
        </w:tabs>
      </w:pPr>
      <w:r>
        <w:t xml:space="preserve">Solução </w:t>
      </w:r>
      <w:commentRangeStart w:id="0"/>
      <w:r>
        <w:t>no</w:t>
      </w:r>
      <w:commentRangeEnd w:id="0"/>
      <w:r w:rsidR="00B85B02">
        <w:rPr>
          <w:rStyle w:val="Refdecomentrio"/>
        </w:rPr>
        <w:commentReference w:id="0"/>
      </w:r>
      <w:r w:rsidR="00F47039">
        <w:t xml:space="preserve"> </w:t>
      </w:r>
      <w:commentRangeStart w:id="1"/>
      <w:r w:rsidR="00F47039">
        <w:t>GAMS</w:t>
      </w:r>
      <w:commentRangeEnd w:id="1"/>
      <w:r w:rsidR="00B85B02">
        <w:rPr>
          <w:rStyle w:val="Refdecomentrio"/>
        </w:rPr>
        <w:commentReference w:id="1"/>
      </w:r>
    </w:p>
    <w:tbl>
      <w:tblPr>
        <w:tblStyle w:val="TabelacomGrelh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4E5C1D" w:rsidRPr="004E5C1D" w14:paraId="2F2FA901" w14:textId="77777777" w:rsidTr="004E5C1D">
        <w:tc>
          <w:tcPr>
            <w:tcW w:w="8494" w:type="dxa"/>
            <w:shd w:val="clear" w:color="auto" w:fill="000000" w:themeFill="text1"/>
          </w:tcPr>
          <w:p w14:paraId="6274F835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positive variables x11, x12, x13, x14, x15</w:t>
            </w:r>
          </w:p>
          <w:p w14:paraId="3C6305A3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    x21, x22, x23, x24, x25</w:t>
            </w:r>
          </w:p>
          <w:p w14:paraId="3DDC05C6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    x31, x32, x33, x34, x35</w:t>
            </w:r>
          </w:p>
          <w:p w14:paraId="3CD64250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    x41, x42, x43, x44, x45</w:t>
            </w:r>
          </w:p>
          <w:p w14:paraId="02BAD88C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    x51, x52, x53, x54, x55;</w:t>
            </w:r>
          </w:p>
          <w:p w14:paraId="55123266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    </w:t>
            </w:r>
          </w:p>
          <w:p w14:paraId="36244E19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variable z;</w:t>
            </w:r>
          </w:p>
          <w:p w14:paraId="29D4D3CC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64CE1438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50EAA3C0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5498DCCF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equations funobj, coimbra, porto, braga, lisboa, evora;</w:t>
            </w:r>
          </w:p>
          <w:p w14:paraId="075BC5CC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66BFD95B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funobj.. z =e= 400*x11+(450-50)*x12 + (440-80)*x13 +(500-70)*x14 + (550-100)*x15 +</w:t>
            </w:r>
          </w:p>
          <w:p w14:paraId="69026560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(400-50)*x21 + 450*x22 + (440-30)*x23 +(500-120)*x24+(550-150)*x25 +</w:t>
            </w:r>
          </w:p>
          <w:p w14:paraId="1BF8149B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(400-80)*x31 + (450-30)*x32 + 440-x33+(500-150)*x34 +(550-180)*x35+</w:t>
            </w:r>
          </w:p>
          <w:p w14:paraId="173B3409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(400-70)*x41 + (450-110)*x42 +(440-150)*x43 + (500-70)*x44 +(550-30)*x45 +</w:t>
            </w:r>
          </w:p>
          <w:p w14:paraId="5547F9D0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(400-100)*x51 +(450-150)*x52 + (440-180)*x53 + (500-30)*x54+ 550*x55;</w:t>
            </w:r>
          </w:p>
          <w:p w14:paraId="45477169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             </w:t>
            </w:r>
          </w:p>
          <w:p w14:paraId="60D6A29B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coimbra.. x11 + x12 + x13 + x14 + x15 =e= 1;</w:t>
            </w:r>
          </w:p>
          <w:p w14:paraId="25290FDE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porto..   x21 + x22 + x23 + x24 + x25 =e= 1;</w:t>
            </w:r>
          </w:p>
          <w:p w14:paraId="33527F48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braga..   x31 + x32 + x33 + x34 + x35 =e= 1;</w:t>
            </w:r>
          </w:p>
          <w:p w14:paraId="7EE9B981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lisboa..  x41 + x42 + x43 + x44 + x45 =e= 1;</w:t>
            </w:r>
          </w:p>
          <w:p w14:paraId="677E8D96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evora..   x51 + x52 + x53 + x54 + x55 =e= 1;</w:t>
            </w:r>
          </w:p>
          <w:p w14:paraId="7D0A99EA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1ABFB1D4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 </w:t>
            </w:r>
          </w:p>
          <w:p w14:paraId="4715C365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 xml:space="preserve"> </w:t>
            </w:r>
          </w:p>
          <w:p w14:paraId="28F5C811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</w:p>
          <w:p w14:paraId="78090DDD" w14:textId="77777777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model exercicio8/all/;</w:t>
            </w:r>
          </w:p>
          <w:p w14:paraId="2F8C29E3" w14:textId="0E65C163" w:rsidR="004E5C1D" w:rsidRPr="004E5C1D" w:rsidRDefault="004E5C1D" w:rsidP="004E5C1D">
            <w:pPr>
              <w:tabs>
                <w:tab w:val="right" w:pos="8504"/>
              </w:tabs>
              <w:rPr>
                <w:color w:val="FFFFFF" w:themeColor="background1"/>
              </w:rPr>
            </w:pPr>
            <w:r w:rsidRPr="004E5C1D">
              <w:rPr>
                <w:color w:val="FFFFFF" w:themeColor="background1"/>
              </w:rPr>
              <w:t>solve exercicio8 using lp maximizing z ;</w:t>
            </w:r>
          </w:p>
        </w:tc>
      </w:tr>
    </w:tbl>
    <w:p w14:paraId="33D55BE0" w14:textId="77777777" w:rsidR="004E5C1D" w:rsidRDefault="004E5C1D" w:rsidP="00B85B02">
      <w:pPr>
        <w:tabs>
          <w:tab w:val="right" w:pos="8504"/>
        </w:tabs>
      </w:pPr>
    </w:p>
    <w:p w14:paraId="03AE148E" w14:textId="69A6B2D3" w:rsidR="00F47039" w:rsidRDefault="004E5C1D" w:rsidP="00B85B02">
      <w:pPr>
        <w:tabs>
          <w:tab w:val="right" w:pos="8504"/>
        </w:tabs>
      </w:pPr>
      <w:r>
        <w:t>Solu</w:t>
      </w:r>
      <w:r w:rsidR="00A61174">
        <w:t>ção apresentada do G</w:t>
      </w:r>
      <w:r w:rsidR="00167912">
        <w:t>AMS</w:t>
      </w:r>
      <w:r w:rsidR="00B85B02">
        <w:tab/>
      </w:r>
    </w:p>
    <w:p w14:paraId="024144BE" w14:textId="77777777" w:rsidR="000975F0" w:rsidRDefault="000975F0" w:rsidP="001B7BF1"/>
    <w:p w14:paraId="4AF0AE3C" w14:textId="77777777" w:rsidR="002C052D" w:rsidRDefault="002C052D"/>
    <w:p w14:paraId="7F8BD055" w14:textId="3E40457A" w:rsidR="00461DC4" w:rsidRDefault="00B43EF6">
      <w:r>
        <w:t xml:space="preserve"> </w:t>
      </w:r>
    </w:p>
    <w:sectPr w:rsidR="00461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riscila Custodio Bassani da Silva" w:date="2021-01-30T13:25:00Z" w:initials="PCBdS">
    <w:p w14:paraId="37DB9A1D" w14:textId="7EB4117D" w:rsidR="00B85B02" w:rsidRDefault="00B85B02">
      <w:pPr>
        <w:pStyle w:val="Textodecomentrio"/>
      </w:pPr>
      <w:r>
        <w:rPr>
          <w:rStyle w:val="Refdecomentrio"/>
        </w:rPr>
        <w:annotationRef/>
      </w:r>
    </w:p>
  </w:comment>
  <w:comment w:id="1" w:author="Priscila Custodio Bassani da Silva" w:date="2021-01-30T13:25:00Z" w:initials="PCBdS">
    <w:p w14:paraId="466FBFF4" w14:textId="4823BE1F" w:rsidR="00B85B02" w:rsidRDefault="00B85B02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DB9A1D" w15:done="0"/>
  <w15:commentEx w15:paraId="466FBF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FDCD0" w16cex:dateUtc="2021-01-30T13:25:00Z"/>
  <w16cex:commentExtensible w16cex:durableId="23BFDCDD" w16cex:dateUtc="2021-01-30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DB9A1D" w16cid:durableId="23BFDCD0"/>
  <w16cid:commentId w16cid:paraId="466FBFF4" w16cid:durableId="23BFDC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iscila Custodio Bassani da Silva">
    <w15:presenceInfo w15:providerId="None" w15:userId="Priscila Custodio Bassani da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E7"/>
    <w:rsid w:val="000009A6"/>
    <w:rsid w:val="000826FC"/>
    <w:rsid w:val="00093BD7"/>
    <w:rsid w:val="000975F0"/>
    <w:rsid w:val="000F0DEF"/>
    <w:rsid w:val="001014B7"/>
    <w:rsid w:val="00103A1E"/>
    <w:rsid w:val="001509D2"/>
    <w:rsid w:val="00167912"/>
    <w:rsid w:val="001B7BF1"/>
    <w:rsid w:val="001D103A"/>
    <w:rsid w:val="00243F85"/>
    <w:rsid w:val="002A4BCD"/>
    <w:rsid w:val="002C052D"/>
    <w:rsid w:val="00326D1A"/>
    <w:rsid w:val="00351B8B"/>
    <w:rsid w:val="00373442"/>
    <w:rsid w:val="003756C5"/>
    <w:rsid w:val="003B6EC0"/>
    <w:rsid w:val="003F37DD"/>
    <w:rsid w:val="00440E82"/>
    <w:rsid w:val="00441590"/>
    <w:rsid w:val="00461DC4"/>
    <w:rsid w:val="00477EC6"/>
    <w:rsid w:val="004A2890"/>
    <w:rsid w:val="004B081A"/>
    <w:rsid w:val="004C5962"/>
    <w:rsid w:val="004E5C1D"/>
    <w:rsid w:val="0050341F"/>
    <w:rsid w:val="00513880"/>
    <w:rsid w:val="0052344B"/>
    <w:rsid w:val="005304CF"/>
    <w:rsid w:val="00554E1D"/>
    <w:rsid w:val="005616E7"/>
    <w:rsid w:val="00591BB9"/>
    <w:rsid w:val="006010DA"/>
    <w:rsid w:val="006067B9"/>
    <w:rsid w:val="0060777B"/>
    <w:rsid w:val="006173EE"/>
    <w:rsid w:val="00680343"/>
    <w:rsid w:val="006A4676"/>
    <w:rsid w:val="006B3970"/>
    <w:rsid w:val="006E2365"/>
    <w:rsid w:val="006F3E58"/>
    <w:rsid w:val="00745056"/>
    <w:rsid w:val="00751F01"/>
    <w:rsid w:val="00755298"/>
    <w:rsid w:val="007B0FA6"/>
    <w:rsid w:val="008266DF"/>
    <w:rsid w:val="00832BA2"/>
    <w:rsid w:val="008C0F56"/>
    <w:rsid w:val="008C7E69"/>
    <w:rsid w:val="008F7701"/>
    <w:rsid w:val="00904D26"/>
    <w:rsid w:val="00905F41"/>
    <w:rsid w:val="00907AB7"/>
    <w:rsid w:val="0093258E"/>
    <w:rsid w:val="00932802"/>
    <w:rsid w:val="00952880"/>
    <w:rsid w:val="009A0752"/>
    <w:rsid w:val="009B45CC"/>
    <w:rsid w:val="009D04B1"/>
    <w:rsid w:val="009F10FD"/>
    <w:rsid w:val="00A04E57"/>
    <w:rsid w:val="00A107BC"/>
    <w:rsid w:val="00A2202D"/>
    <w:rsid w:val="00A26202"/>
    <w:rsid w:val="00A61174"/>
    <w:rsid w:val="00AA7035"/>
    <w:rsid w:val="00AB512D"/>
    <w:rsid w:val="00AC7938"/>
    <w:rsid w:val="00AE650F"/>
    <w:rsid w:val="00AF7F54"/>
    <w:rsid w:val="00B0192C"/>
    <w:rsid w:val="00B43EF6"/>
    <w:rsid w:val="00B83133"/>
    <w:rsid w:val="00B85B02"/>
    <w:rsid w:val="00BA284D"/>
    <w:rsid w:val="00C15674"/>
    <w:rsid w:val="00C25F92"/>
    <w:rsid w:val="00C418B4"/>
    <w:rsid w:val="00C5769C"/>
    <w:rsid w:val="00C905C6"/>
    <w:rsid w:val="00CB7634"/>
    <w:rsid w:val="00CD386E"/>
    <w:rsid w:val="00D20B44"/>
    <w:rsid w:val="00D27135"/>
    <w:rsid w:val="00EB57AE"/>
    <w:rsid w:val="00F04D88"/>
    <w:rsid w:val="00F37F5D"/>
    <w:rsid w:val="00F47039"/>
    <w:rsid w:val="00F63871"/>
    <w:rsid w:val="00FB0408"/>
    <w:rsid w:val="00FE1087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D9F7"/>
  <w15:chartTrackingRefBased/>
  <w15:docId w15:val="{23D1C163-E60D-4BD5-99C7-4E015F9E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7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B85B0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85B0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85B0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85B0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85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Custodio Bassani da Silva</dc:creator>
  <cp:keywords/>
  <dc:description/>
  <cp:lastModifiedBy>Priscila Custodio Bassani da Silva</cp:lastModifiedBy>
  <cp:revision>2</cp:revision>
  <dcterms:created xsi:type="dcterms:W3CDTF">2021-01-30T13:37:00Z</dcterms:created>
  <dcterms:modified xsi:type="dcterms:W3CDTF">2021-01-30T13:37:00Z</dcterms:modified>
</cp:coreProperties>
</file>