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330" w:rsidRDefault="00411330"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Default="006C4877" w:rsidP="00411330">
      <w:pPr>
        <w:pStyle w:val="Default"/>
        <w:rPr>
          <w:sz w:val="20"/>
          <w:szCs w:val="20"/>
        </w:rPr>
      </w:pPr>
    </w:p>
    <w:p w:rsidR="006C4877" w:rsidRPr="006C4877" w:rsidRDefault="006C4877" w:rsidP="006C4877">
      <w:pPr>
        <w:pStyle w:val="Default"/>
        <w:jc w:val="center"/>
        <w:rPr>
          <w:b/>
        </w:rPr>
      </w:pPr>
      <w:r w:rsidRPr="006C4877">
        <w:rPr>
          <w:b/>
        </w:rPr>
        <w:t>Astronautical Engineering 422</w:t>
      </w:r>
    </w:p>
    <w:p w:rsidR="006C4877" w:rsidRPr="006C4877" w:rsidRDefault="006C4877" w:rsidP="006C4877">
      <w:pPr>
        <w:pStyle w:val="Default"/>
        <w:jc w:val="center"/>
        <w:rPr>
          <w:b/>
        </w:rPr>
      </w:pPr>
      <w:r w:rsidRPr="006C4877">
        <w:rPr>
          <w:b/>
        </w:rPr>
        <w:t>Project Cowell</w:t>
      </w:r>
    </w:p>
    <w:p w:rsidR="006C4877" w:rsidRPr="006C4877" w:rsidRDefault="006C4877" w:rsidP="006C4877">
      <w:pPr>
        <w:pStyle w:val="Default"/>
        <w:jc w:val="center"/>
        <w:rPr>
          <w:b/>
        </w:rPr>
      </w:pPr>
      <w:r w:rsidRPr="006C4877">
        <w:rPr>
          <w:b/>
        </w:rPr>
        <w:t>Richard Phernetton</w:t>
      </w:r>
    </w:p>
    <w:p w:rsidR="006C4877" w:rsidRPr="006C4877" w:rsidRDefault="006C4877" w:rsidP="006C4877">
      <w:pPr>
        <w:pStyle w:val="Default"/>
        <w:jc w:val="center"/>
        <w:rPr>
          <w:b/>
        </w:rPr>
      </w:pPr>
      <w:r w:rsidRPr="006C4877">
        <w:rPr>
          <w:b/>
        </w:rPr>
        <w:t>February 9</w:t>
      </w:r>
      <w:r w:rsidRPr="006C4877">
        <w:rPr>
          <w:b/>
          <w:vertAlign w:val="superscript"/>
        </w:rPr>
        <w:t>th</w:t>
      </w:r>
      <w:r w:rsidRPr="006C4877">
        <w:rPr>
          <w:b/>
        </w:rPr>
        <w:t>, 2015</w:t>
      </w:r>
    </w:p>
    <w:p w:rsidR="00411330" w:rsidRPr="00411330" w:rsidRDefault="006C4877" w:rsidP="006C4877">
      <w:pPr>
        <w:rPr>
          <w:rFonts w:ascii="Times New Roman" w:hAnsi="Times New Roman" w:cs="Times New Roman"/>
          <w:sz w:val="20"/>
          <w:szCs w:val="20"/>
        </w:rPr>
      </w:pPr>
      <w:r>
        <w:rPr>
          <w:noProof/>
          <w:sz w:val="52"/>
        </w:rPr>
        <w:drawing>
          <wp:anchor distT="0" distB="0" distL="114300" distR="114300" simplePos="0" relativeHeight="251659264" behindDoc="0" locked="0" layoutInCell="0" allowOverlap="1" wp14:anchorId="6E61C7C2" wp14:editId="38395763">
            <wp:simplePos x="1571625" y="2647950"/>
            <wp:positionH relativeFrom="margin">
              <wp:align>center</wp:align>
            </wp:positionH>
            <wp:positionV relativeFrom="margin">
              <wp:align>center</wp:align>
            </wp:positionV>
            <wp:extent cx="2281555" cy="2371725"/>
            <wp:effectExtent l="0" t="0" r="4445" b="9525"/>
            <wp:wrapSquare wrapText="bothSides"/>
            <wp:docPr id="10" name="Picture 10" descr="a422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422cover"/>
                    <pic:cNvPicPr>
                      <a:picLocks noChangeAspect="1" noChangeArrowheads="1"/>
                    </pic:cNvPicPr>
                  </pic:nvPicPr>
                  <pic:blipFill>
                    <a:blip r:embed="rId7"/>
                    <a:srcRect/>
                    <a:stretch>
                      <a:fillRect/>
                    </a:stretch>
                  </pic:blipFill>
                  <pic:spPr bwMode="auto">
                    <a:xfrm>
                      <a:off x="0" y="0"/>
                      <a:ext cx="2281555" cy="2371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sz w:val="20"/>
          <w:szCs w:val="20"/>
        </w:rPr>
        <w:br w:type="page"/>
      </w:r>
      <w:r w:rsidR="00411330" w:rsidRPr="00411330">
        <w:rPr>
          <w:rFonts w:ascii="Times New Roman" w:hAnsi="Times New Roman" w:cs="Times New Roman"/>
          <w:sz w:val="20"/>
          <w:szCs w:val="20"/>
        </w:rPr>
        <w:lastRenderedPageBreak/>
        <w:t xml:space="preserve">- </w:t>
      </w:r>
      <w:r w:rsidR="00411330" w:rsidRPr="00411330">
        <w:rPr>
          <w:rFonts w:ascii="Times New Roman" w:hAnsi="Times New Roman" w:cs="Times New Roman"/>
          <w:b/>
          <w:bCs/>
          <w:sz w:val="20"/>
          <w:szCs w:val="20"/>
        </w:rPr>
        <w:t xml:space="preserve">Introduction </w:t>
      </w:r>
    </w:p>
    <w:p w:rsidR="00411330" w:rsidRDefault="00FF0D0A" w:rsidP="00411330">
      <w:pPr>
        <w:pStyle w:val="Default"/>
        <w:rPr>
          <w:sz w:val="20"/>
          <w:szCs w:val="20"/>
        </w:rPr>
      </w:pPr>
      <w:r>
        <w:rPr>
          <w:sz w:val="20"/>
          <w:szCs w:val="20"/>
        </w:rPr>
        <w:tab/>
      </w:r>
    </w:p>
    <w:p w:rsidR="00FF0D0A" w:rsidRPr="00411330" w:rsidRDefault="00FF0D0A" w:rsidP="00411330">
      <w:pPr>
        <w:pStyle w:val="Default"/>
        <w:rPr>
          <w:sz w:val="20"/>
          <w:szCs w:val="20"/>
        </w:rPr>
      </w:pPr>
      <w:r>
        <w:rPr>
          <w:sz w:val="20"/>
          <w:szCs w:val="20"/>
        </w:rPr>
        <w:tab/>
        <w:t xml:space="preserve">The cowell.m function </w:t>
      </w:r>
      <w:r w:rsidR="008A41F8">
        <w:rPr>
          <w:sz w:val="20"/>
          <w:szCs w:val="20"/>
        </w:rPr>
        <w:t>is designed</w:t>
      </w:r>
      <w:r>
        <w:rPr>
          <w:sz w:val="20"/>
          <w:szCs w:val="20"/>
        </w:rPr>
        <w:t xml:space="preserve"> </w:t>
      </w:r>
      <w:proofErr w:type="gramStart"/>
      <w:r>
        <w:rPr>
          <w:sz w:val="20"/>
          <w:szCs w:val="20"/>
        </w:rPr>
        <w:t>to numerically propagate</w:t>
      </w:r>
      <w:proofErr w:type="gramEnd"/>
      <w:r>
        <w:rPr>
          <w:sz w:val="20"/>
          <w:szCs w:val="20"/>
        </w:rPr>
        <w:t xml:space="preserve"> a</w:t>
      </w:r>
      <w:r w:rsidR="008A41F8">
        <w:rPr>
          <w:sz w:val="20"/>
          <w:szCs w:val="20"/>
        </w:rPr>
        <w:t>n</w:t>
      </w:r>
      <w:r>
        <w:rPr>
          <w:sz w:val="20"/>
          <w:szCs w:val="20"/>
        </w:rPr>
        <w:t xml:space="preserve"> orbit</w:t>
      </w:r>
      <w:r w:rsidR="008A41F8">
        <w:rPr>
          <w:sz w:val="20"/>
          <w:szCs w:val="20"/>
        </w:rPr>
        <w:t xml:space="preserve"> with perturbations using </w:t>
      </w:r>
      <w:r>
        <w:rPr>
          <w:sz w:val="20"/>
          <w:szCs w:val="20"/>
        </w:rPr>
        <w:t xml:space="preserve">a fourth order Runga-Kutta integrator. </w:t>
      </w:r>
      <w:r w:rsidR="00222E3D">
        <w:rPr>
          <w:sz w:val="20"/>
          <w:szCs w:val="20"/>
        </w:rPr>
        <w:t xml:space="preserve">The perturbations modeled were atmospheric drag, oblate earth effects, </w:t>
      </w:r>
      <w:proofErr w:type="gramStart"/>
      <w:r w:rsidR="00222E3D">
        <w:rPr>
          <w:sz w:val="20"/>
          <w:szCs w:val="20"/>
        </w:rPr>
        <w:t>3</w:t>
      </w:r>
      <w:r w:rsidR="00222E3D" w:rsidRPr="00222E3D">
        <w:rPr>
          <w:sz w:val="20"/>
          <w:szCs w:val="20"/>
          <w:vertAlign w:val="superscript"/>
        </w:rPr>
        <w:t>rd</w:t>
      </w:r>
      <w:proofErr w:type="gramEnd"/>
      <w:r w:rsidR="00222E3D">
        <w:rPr>
          <w:sz w:val="20"/>
          <w:szCs w:val="20"/>
        </w:rPr>
        <w:t xml:space="preserve"> body effects, and solar radiation pressure. </w:t>
      </w:r>
    </w:p>
    <w:p w:rsidR="00411330" w:rsidRPr="00411330" w:rsidRDefault="00411330" w:rsidP="00411330">
      <w:pPr>
        <w:pStyle w:val="Default"/>
        <w:spacing w:after="28"/>
        <w:rPr>
          <w:sz w:val="20"/>
          <w:szCs w:val="20"/>
        </w:rPr>
      </w:pPr>
      <w:proofErr w:type="gramStart"/>
      <w:r w:rsidRPr="00411330">
        <w:rPr>
          <w:sz w:val="20"/>
          <w:szCs w:val="20"/>
        </w:rPr>
        <w:t>o</w:t>
      </w:r>
      <w:proofErr w:type="gramEnd"/>
      <w:r w:rsidRPr="00411330">
        <w:rPr>
          <w:sz w:val="20"/>
          <w:szCs w:val="20"/>
        </w:rPr>
        <w:t xml:space="preserve"> Objectives </w:t>
      </w:r>
    </w:p>
    <w:p w:rsidR="00411330" w:rsidRPr="00411330" w:rsidRDefault="00411330" w:rsidP="00411330">
      <w:pPr>
        <w:pStyle w:val="Default"/>
        <w:rPr>
          <w:sz w:val="20"/>
          <w:szCs w:val="20"/>
        </w:rPr>
      </w:pPr>
      <w:proofErr w:type="gramStart"/>
      <w:r w:rsidRPr="00411330">
        <w:rPr>
          <w:sz w:val="20"/>
          <w:szCs w:val="20"/>
        </w:rPr>
        <w:t>o</w:t>
      </w:r>
      <w:proofErr w:type="gramEnd"/>
      <w:r w:rsidRPr="00411330">
        <w:rPr>
          <w:sz w:val="20"/>
          <w:szCs w:val="20"/>
        </w:rPr>
        <w:t xml:space="preserve"> Approach </w:t>
      </w:r>
    </w:p>
    <w:p w:rsidR="00411330" w:rsidRPr="00411330" w:rsidRDefault="00411330" w:rsidP="00411330">
      <w:pPr>
        <w:pStyle w:val="Default"/>
        <w:rPr>
          <w:sz w:val="20"/>
          <w:szCs w:val="20"/>
        </w:rPr>
      </w:pPr>
    </w:p>
    <w:p w:rsidR="00446A3A" w:rsidRDefault="00411330" w:rsidP="00411330">
      <w:pPr>
        <w:pStyle w:val="Default"/>
        <w:rPr>
          <w:b/>
          <w:bCs/>
          <w:sz w:val="20"/>
          <w:szCs w:val="20"/>
        </w:rPr>
      </w:pPr>
      <w:r w:rsidRPr="00411330">
        <w:rPr>
          <w:sz w:val="20"/>
          <w:szCs w:val="20"/>
        </w:rPr>
        <w:t xml:space="preserve">- </w:t>
      </w:r>
      <w:r w:rsidR="00222E3D">
        <w:rPr>
          <w:b/>
          <w:bCs/>
          <w:sz w:val="20"/>
          <w:szCs w:val="20"/>
        </w:rPr>
        <w:t>Assum</w:t>
      </w:r>
      <w:r w:rsidR="00936EA6">
        <w:rPr>
          <w:b/>
          <w:bCs/>
          <w:sz w:val="20"/>
          <w:szCs w:val="20"/>
        </w:rPr>
        <w:t>p</w:t>
      </w:r>
      <w:r w:rsidR="00222E3D">
        <w:rPr>
          <w:b/>
          <w:bCs/>
          <w:sz w:val="20"/>
          <w:szCs w:val="20"/>
        </w:rPr>
        <w:t>tions, Math Techniques and Results</w:t>
      </w:r>
    </w:p>
    <w:p w:rsidR="00411330" w:rsidRPr="00411330" w:rsidRDefault="00411330" w:rsidP="00411330">
      <w:pPr>
        <w:pStyle w:val="Default"/>
        <w:rPr>
          <w:sz w:val="20"/>
          <w:szCs w:val="20"/>
        </w:rPr>
      </w:pPr>
      <w:r w:rsidRPr="00411330">
        <w:rPr>
          <w:b/>
          <w:bCs/>
          <w:sz w:val="20"/>
          <w:szCs w:val="20"/>
        </w:rPr>
        <w:t xml:space="preserve"> </w:t>
      </w:r>
    </w:p>
    <w:p w:rsidR="00411330" w:rsidRDefault="00222E3D" w:rsidP="00411330">
      <w:pPr>
        <w:pStyle w:val="Default"/>
        <w:rPr>
          <w:sz w:val="20"/>
          <w:szCs w:val="20"/>
        </w:rPr>
      </w:pPr>
      <w:r>
        <w:rPr>
          <w:sz w:val="20"/>
          <w:szCs w:val="20"/>
        </w:rPr>
        <w:tab/>
        <w:t xml:space="preserve">Several assumptions were used in perturbation modeling for cowell.m: </w:t>
      </w:r>
    </w:p>
    <w:p w:rsidR="00222E3D" w:rsidRDefault="00222E3D" w:rsidP="00411330">
      <w:pPr>
        <w:pStyle w:val="Default"/>
        <w:rPr>
          <w:sz w:val="20"/>
          <w:szCs w:val="20"/>
        </w:rPr>
      </w:pPr>
      <w:r>
        <w:rPr>
          <w:sz w:val="20"/>
          <w:szCs w:val="20"/>
        </w:rPr>
        <w:t>Drag</w:t>
      </w:r>
    </w:p>
    <w:p w:rsidR="00222E3D" w:rsidRDefault="00222E3D" w:rsidP="00411330">
      <w:pPr>
        <w:pStyle w:val="Default"/>
        <w:rPr>
          <w:sz w:val="20"/>
          <w:szCs w:val="20"/>
        </w:rPr>
      </w:pPr>
      <w:r>
        <w:rPr>
          <w:sz w:val="20"/>
          <w:szCs w:val="20"/>
        </w:rPr>
        <w:tab/>
        <w:t>For drag, density was derived from a 1976 standard atmosphere model. The relative velocity of the atmosphere to the spacecraft was calculated under the assumption that the atmosphere moved at the same rate as the surface beneath it. Finally, the spacecraft’s cross sectional area</w:t>
      </w:r>
      <w:r w:rsidR="00446A3A">
        <w:rPr>
          <w:sz w:val="20"/>
          <w:szCs w:val="20"/>
        </w:rPr>
        <w:t xml:space="preserve"> and coefficient of drag</w:t>
      </w:r>
      <w:r>
        <w:rPr>
          <w:sz w:val="20"/>
          <w:szCs w:val="20"/>
        </w:rPr>
        <w:t xml:space="preserve"> </w:t>
      </w:r>
      <w:r w:rsidR="00446A3A">
        <w:rPr>
          <w:sz w:val="20"/>
          <w:szCs w:val="20"/>
        </w:rPr>
        <w:t>were</w:t>
      </w:r>
      <w:r>
        <w:rPr>
          <w:sz w:val="20"/>
          <w:szCs w:val="20"/>
        </w:rPr>
        <w:t xml:space="preserve"> assumed </w:t>
      </w:r>
      <w:proofErr w:type="gramStart"/>
      <w:r>
        <w:rPr>
          <w:sz w:val="20"/>
          <w:szCs w:val="20"/>
        </w:rPr>
        <w:t>to be constant</w:t>
      </w:r>
      <w:proofErr w:type="gramEnd"/>
      <w:r>
        <w:rPr>
          <w:sz w:val="20"/>
          <w:szCs w:val="20"/>
        </w:rPr>
        <w:t xml:space="preserve">, </w:t>
      </w:r>
      <w:r w:rsidR="00446A3A">
        <w:rPr>
          <w:sz w:val="20"/>
          <w:szCs w:val="20"/>
        </w:rPr>
        <w:t>implying</w:t>
      </w:r>
      <w:r>
        <w:rPr>
          <w:sz w:val="20"/>
          <w:szCs w:val="20"/>
        </w:rPr>
        <w:t xml:space="preserve"> one surface constantly tracking the direction of movement.</w:t>
      </w:r>
      <w:r w:rsidR="00936EA6">
        <w:rPr>
          <w:sz w:val="20"/>
          <w:szCs w:val="20"/>
        </w:rPr>
        <w:t xml:space="preserve"> Because drag is the most significant of the perturbing forces—as seen later in this report—these assumptions are the most critical. The </w:t>
      </w:r>
      <w:r w:rsidR="001268CD">
        <w:rPr>
          <w:sz w:val="20"/>
          <w:szCs w:val="20"/>
        </w:rPr>
        <w:t xml:space="preserve">assumption about the </w:t>
      </w:r>
      <w:r w:rsidR="00936EA6">
        <w:rPr>
          <w:sz w:val="20"/>
          <w:szCs w:val="20"/>
        </w:rPr>
        <w:t xml:space="preserve">velocity of the atmosphere can be considered minor, as the </w:t>
      </w:r>
      <w:r w:rsidR="001268CD">
        <w:rPr>
          <w:sz w:val="20"/>
          <w:szCs w:val="20"/>
        </w:rPr>
        <w:t xml:space="preserve">magnitude of the </w:t>
      </w:r>
      <w:r w:rsidR="00936EA6">
        <w:rPr>
          <w:sz w:val="20"/>
          <w:szCs w:val="20"/>
        </w:rPr>
        <w:t xml:space="preserve">spacecraft’s velocity is </w:t>
      </w:r>
      <w:r w:rsidR="001268CD">
        <w:rPr>
          <w:sz w:val="20"/>
          <w:szCs w:val="20"/>
        </w:rPr>
        <w:t>far more substantial</w:t>
      </w:r>
      <w:r w:rsidR="00936EA6">
        <w:rPr>
          <w:sz w:val="20"/>
          <w:szCs w:val="20"/>
        </w:rPr>
        <w:t>.</w:t>
      </w:r>
      <w:r w:rsidR="001268CD">
        <w:rPr>
          <w:sz w:val="20"/>
          <w:szCs w:val="20"/>
        </w:rPr>
        <w:t xml:space="preserve"> </w:t>
      </w:r>
      <w:proofErr w:type="gramStart"/>
      <w:r w:rsidR="001268CD">
        <w:rPr>
          <w:sz w:val="20"/>
          <w:szCs w:val="20"/>
        </w:rPr>
        <w:t>The assumptions made with respect to atmospheric dens</w:t>
      </w:r>
      <w:r w:rsidR="000C23F2">
        <w:rPr>
          <w:sz w:val="20"/>
          <w:szCs w:val="20"/>
        </w:rPr>
        <w:t xml:space="preserve">ity, </w:t>
      </w:r>
      <w:r w:rsidR="001268CD">
        <w:rPr>
          <w:sz w:val="20"/>
          <w:szCs w:val="20"/>
        </w:rPr>
        <w:t>cross sectional area of the spacecraft,</w:t>
      </w:r>
      <w:r w:rsidR="000C23F2">
        <w:rPr>
          <w:sz w:val="20"/>
          <w:szCs w:val="20"/>
        </w:rPr>
        <w:t xml:space="preserve"> and coefficient of drag, </w:t>
      </w:r>
      <w:r w:rsidR="001268CD">
        <w:rPr>
          <w:sz w:val="20"/>
          <w:szCs w:val="20"/>
        </w:rPr>
        <w:t>however</w:t>
      </w:r>
      <w:r w:rsidR="00936EA6">
        <w:rPr>
          <w:sz w:val="20"/>
          <w:szCs w:val="20"/>
        </w:rPr>
        <w:t xml:space="preserve"> </w:t>
      </w:r>
      <w:r w:rsidR="001268CD">
        <w:rPr>
          <w:sz w:val="20"/>
          <w:szCs w:val="20"/>
        </w:rPr>
        <w:t>are significant, and were made out of a necessity for simplification.</w:t>
      </w:r>
      <w:proofErr w:type="gramEnd"/>
    </w:p>
    <w:p w:rsidR="00222E3D" w:rsidRDefault="00222E3D" w:rsidP="00411330">
      <w:pPr>
        <w:pStyle w:val="Default"/>
        <w:rPr>
          <w:sz w:val="20"/>
          <w:szCs w:val="20"/>
        </w:rPr>
      </w:pPr>
    </w:p>
    <w:p w:rsidR="00222E3D" w:rsidRDefault="00222E3D" w:rsidP="00411330">
      <w:pPr>
        <w:pStyle w:val="Default"/>
        <w:rPr>
          <w:sz w:val="20"/>
          <w:szCs w:val="20"/>
        </w:rPr>
      </w:pPr>
      <w:r>
        <w:rPr>
          <w:sz w:val="20"/>
          <w:szCs w:val="20"/>
        </w:rPr>
        <w:t>Geopotential</w:t>
      </w:r>
    </w:p>
    <w:p w:rsidR="00222E3D" w:rsidRDefault="00222E3D" w:rsidP="00411330">
      <w:pPr>
        <w:pStyle w:val="Default"/>
        <w:rPr>
          <w:sz w:val="20"/>
          <w:szCs w:val="20"/>
        </w:rPr>
      </w:pPr>
    </w:p>
    <w:p w:rsidR="00222E3D" w:rsidRDefault="00222E3D" w:rsidP="00411330">
      <w:pPr>
        <w:pStyle w:val="Default"/>
        <w:rPr>
          <w:sz w:val="20"/>
          <w:szCs w:val="20"/>
        </w:rPr>
      </w:pPr>
      <w:r>
        <w:rPr>
          <w:sz w:val="20"/>
          <w:szCs w:val="20"/>
        </w:rPr>
        <w:tab/>
      </w:r>
      <w:r w:rsidR="00936EA6">
        <w:rPr>
          <w:sz w:val="20"/>
          <w:szCs w:val="20"/>
        </w:rPr>
        <w:t>Geopo</w:t>
      </w:r>
      <w:r>
        <w:rPr>
          <w:sz w:val="20"/>
          <w:szCs w:val="20"/>
        </w:rPr>
        <w:t xml:space="preserve">tential effects of the earth were modeled with </w:t>
      </w:r>
      <w:r w:rsidRPr="00222E3D">
        <w:rPr>
          <w:sz w:val="20"/>
          <w:szCs w:val="20"/>
        </w:rPr>
        <w:t>World Geodetic System</w:t>
      </w:r>
      <w:r>
        <w:rPr>
          <w:sz w:val="20"/>
          <w:szCs w:val="20"/>
        </w:rPr>
        <w:t xml:space="preserve"> 1984 (WGS84) constants for </w:t>
      </w:r>
      <w:r w:rsidR="00936EA6">
        <w:rPr>
          <w:sz w:val="20"/>
          <w:szCs w:val="20"/>
        </w:rPr>
        <w:t xml:space="preserve">the zonal terms, J2, J3, and J4. </w:t>
      </w:r>
    </w:p>
    <w:p w:rsidR="00936EA6" w:rsidRDefault="00936EA6" w:rsidP="00411330">
      <w:pPr>
        <w:pStyle w:val="Default"/>
        <w:rPr>
          <w:sz w:val="20"/>
          <w:szCs w:val="20"/>
        </w:rPr>
      </w:pPr>
    </w:p>
    <w:p w:rsidR="00936EA6" w:rsidRDefault="00936EA6" w:rsidP="00411330">
      <w:pPr>
        <w:pStyle w:val="Default"/>
        <w:rPr>
          <w:sz w:val="20"/>
          <w:szCs w:val="20"/>
        </w:rPr>
      </w:pPr>
      <w:r>
        <w:rPr>
          <w:sz w:val="20"/>
          <w:szCs w:val="20"/>
        </w:rPr>
        <w:t>Third Body Effects</w:t>
      </w:r>
    </w:p>
    <w:p w:rsidR="00936EA6" w:rsidRDefault="00936EA6" w:rsidP="00411330">
      <w:pPr>
        <w:pStyle w:val="Default"/>
        <w:rPr>
          <w:sz w:val="20"/>
          <w:szCs w:val="20"/>
        </w:rPr>
      </w:pPr>
    </w:p>
    <w:p w:rsidR="00936EA6" w:rsidRDefault="00936EA6" w:rsidP="00411330">
      <w:pPr>
        <w:pStyle w:val="Default"/>
        <w:rPr>
          <w:sz w:val="20"/>
          <w:szCs w:val="20"/>
        </w:rPr>
      </w:pPr>
      <w:r>
        <w:rPr>
          <w:sz w:val="20"/>
          <w:szCs w:val="20"/>
        </w:rPr>
        <w:tab/>
        <w:t xml:space="preserve">The sun and moon were both modeled with the cowell.m function. The relative positions of both of these bodies with respect to the earth were modeled with sub-functions, sun.m and moon.m, each with an assumed level of accuracy. </w:t>
      </w:r>
      <w:r w:rsidR="001268CD">
        <w:rPr>
          <w:sz w:val="20"/>
          <w:szCs w:val="20"/>
        </w:rPr>
        <w:t>The gravitational constants of the bodies were taken from WGS84 data. Each body was assumed</w:t>
      </w:r>
      <w:r w:rsidR="00446A3A">
        <w:rPr>
          <w:sz w:val="20"/>
          <w:szCs w:val="20"/>
        </w:rPr>
        <w:t xml:space="preserve"> </w:t>
      </w:r>
      <w:proofErr w:type="gramStart"/>
      <w:r w:rsidR="00446A3A">
        <w:rPr>
          <w:sz w:val="20"/>
          <w:szCs w:val="20"/>
        </w:rPr>
        <w:t>to be</w:t>
      </w:r>
      <w:r w:rsidR="001268CD">
        <w:rPr>
          <w:sz w:val="20"/>
          <w:szCs w:val="20"/>
        </w:rPr>
        <w:t xml:space="preserve"> </w:t>
      </w:r>
      <w:r w:rsidR="00446A3A">
        <w:rPr>
          <w:sz w:val="20"/>
          <w:szCs w:val="20"/>
        </w:rPr>
        <w:t>uniformly</w:t>
      </w:r>
      <w:proofErr w:type="gramEnd"/>
      <w:r w:rsidR="001268CD">
        <w:rPr>
          <w:sz w:val="20"/>
          <w:szCs w:val="20"/>
        </w:rPr>
        <w:t xml:space="preserve"> dense and spherical, so geopotential effects of the third bodies need not be considered. </w:t>
      </w:r>
      <w:r w:rsidR="00446A3A">
        <w:rPr>
          <w:sz w:val="20"/>
          <w:szCs w:val="20"/>
        </w:rPr>
        <w:t xml:space="preserve">As the distance to the sun or moon from the spacecraft will likely be immense for all reasonable applications, this is a reasonable assumption. </w:t>
      </w:r>
    </w:p>
    <w:p w:rsidR="00936EA6" w:rsidRDefault="00936EA6" w:rsidP="00411330">
      <w:pPr>
        <w:pStyle w:val="Default"/>
        <w:rPr>
          <w:sz w:val="20"/>
          <w:szCs w:val="20"/>
        </w:rPr>
      </w:pPr>
    </w:p>
    <w:p w:rsidR="00446A3A" w:rsidRDefault="00446A3A" w:rsidP="00411330">
      <w:pPr>
        <w:pStyle w:val="Default"/>
        <w:rPr>
          <w:sz w:val="20"/>
          <w:szCs w:val="20"/>
        </w:rPr>
      </w:pPr>
      <w:r>
        <w:rPr>
          <w:sz w:val="20"/>
          <w:szCs w:val="20"/>
        </w:rPr>
        <w:t>Solar Radiation Pressure</w:t>
      </w:r>
    </w:p>
    <w:p w:rsidR="00446A3A" w:rsidRDefault="00446A3A" w:rsidP="00411330">
      <w:pPr>
        <w:pStyle w:val="Default"/>
        <w:rPr>
          <w:sz w:val="20"/>
          <w:szCs w:val="20"/>
        </w:rPr>
      </w:pPr>
    </w:p>
    <w:p w:rsidR="00446A3A" w:rsidRDefault="00446A3A" w:rsidP="00411330">
      <w:pPr>
        <w:pStyle w:val="Default"/>
        <w:rPr>
          <w:sz w:val="20"/>
          <w:szCs w:val="20"/>
        </w:rPr>
      </w:pPr>
      <w:r>
        <w:rPr>
          <w:sz w:val="20"/>
          <w:szCs w:val="20"/>
        </w:rPr>
        <w:tab/>
        <w:t>Solar radiation pressure modeling carries</w:t>
      </w:r>
      <w:r w:rsidR="000C23F2">
        <w:rPr>
          <w:sz w:val="20"/>
          <w:szCs w:val="20"/>
        </w:rPr>
        <w:t xml:space="preserve"> assumptions</w:t>
      </w:r>
      <w:r>
        <w:rPr>
          <w:sz w:val="20"/>
          <w:szCs w:val="20"/>
        </w:rPr>
        <w:t xml:space="preserve"> </w:t>
      </w:r>
      <w:r w:rsidR="000C23F2">
        <w:rPr>
          <w:sz w:val="20"/>
          <w:szCs w:val="20"/>
        </w:rPr>
        <w:t xml:space="preserve">similar to those made with other perturbations. </w:t>
      </w:r>
      <w:proofErr w:type="gramStart"/>
      <w:r w:rsidR="000C23F2">
        <w:rPr>
          <w:sz w:val="20"/>
          <w:szCs w:val="20"/>
        </w:rPr>
        <w:t>Cross sectional area and coefficient of reflectivity were assumed constant, and behaved much the same as drag.</w:t>
      </w:r>
      <w:proofErr w:type="gramEnd"/>
      <w:r w:rsidR="000C23F2">
        <w:rPr>
          <w:sz w:val="20"/>
          <w:szCs w:val="20"/>
        </w:rPr>
        <w:t xml:space="preserve"> While drag </w:t>
      </w:r>
      <w:r w:rsidR="005E2697">
        <w:rPr>
          <w:sz w:val="20"/>
          <w:szCs w:val="20"/>
        </w:rPr>
        <w:t xml:space="preserve">force was applied in the negative direction of spacecraft motion, however, solar </w:t>
      </w:r>
      <w:proofErr w:type="gramStart"/>
      <w:r w:rsidR="005E2697">
        <w:rPr>
          <w:sz w:val="20"/>
          <w:szCs w:val="20"/>
        </w:rPr>
        <w:t xml:space="preserve">radiation </w:t>
      </w:r>
      <w:r w:rsidR="000C23F2">
        <w:rPr>
          <w:sz w:val="20"/>
          <w:szCs w:val="20"/>
        </w:rPr>
        <w:t xml:space="preserve"> </w:t>
      </w:r>
      <w:r w:rsidR="005E2697">
        <w:rPr>
          <w:sz w:val="20"/>
          <w:szCs w:val="20"/>
        </w:rPr>
        <w:t>was</w:t>
      </w:r>
      <w:proofErr w:type="gramEnd"/>
      <w:r w:rsidR="005E2697">
        <w:rPr>
          <w:sz w:val="20"/>
          <w:szCs w:val="20"/>
        </w:rPr>
        <w:t xml:space="preserve"> applied in the negative direction of the satellite to sun vector, requiring the use of the sun.m function again. Solar radiation pressure was unique in its need for a conditional application of the force. While the earth is between the sun and the spacecraft, the spacecraft encounters no solar radiation pressure, so a cylindrical shadow was modeled behind the earth. This assumption become less valid as the orbit becomes larger because the sun is a finite distance from the earth and in reality forms a conic shadow.</w:t>
      </w:r>
    </w:p>
    <w:p w:rsidR="00446A3A" w:rsidRDefault="00446A3A" w:rsidP="00411330">
      <w:pPr>
        <w:pStyle w:val="Default"/>
        <w:rPr>
          <w:sz w:val="20"/>
          <w:szCs w:val="20"/>
        </w:rPr>
      </w:pPr>
    </w:p>
    <w:p w:rsidR="00446A3A" w:rsidRPr="00411330" w:rsidRDefault="002A6D6E" w:rsidP="00411330">
      <w:pPr>
        <w:pStyle w:val="Default"/>
        <w:rPr>
          <w:sz w:val="20"/>
          <w:szCs w:val="20"/>
        </w:rPr>
      </w:pPr>
      <w:r>
        <w:rPr>
          <w:sz w:val="20"/>
          <w:szCs w:val="20"/>
        </w:rPr>
        <w:t>Results</w:t>
      </w:r>
    </w:p>
    <w:p w:rsidR="002A6D6E" w:rsidRDefault="002A6D6E" w:rsidP="00411330">
      <w:pPr>
        <w:pStyle w:val="Default"/>
        <w:spacing w:after="25"/>
        <w:rPr>
          <w:sz w:val="20"/>
          <w:szCs w:val="20"/>
        </w:rPr>
      </w:pPr>
    </w:p>
    <w:p w:rsidR="002A6D6E" w:rsidRPr="002A6D6E" w:rsidRDefault="002A6D6E" w:rsidP="002A6D6E">
      <w:pPr>
        <w:pStyle w:val="Default"/>
        <w:spacing w:after="25"/>
        <w:ind w:firstLine="720"/>
        <w:rPr>
          <w:sz w:val="20"/>
          <w:szCs w:val="20"/>
        </w:rPr>
      </w:pPr>
      <w:r>
        <w:rPr>
          <w:sz w:val="20"/>
          <w:szCs w:val="20"/>
        </w:rPr>
        <w:t xml:space="preserve">The following table summarizes the results a test orbit with several sets of perturbations. The orbit had the following orbital elements and characteristics at </w:t>
      </w:r>
      <w:r w:rsidRPr="002A6D6E">
        <w:rPr>
          <w:sz w:val="20"/>
          <w:szCs w:val="20"/>
        </w:rPr>
        <w:t>1200 UT on 1 Jan 2015.</w:t>
      </w:r>
    </w:p>
    <w:p w:rsidR="002A6D6E" w:rsidRPr="002A6D6E" w:rsidRDefault="002A6D6E" w:rsidP="002A6D6E">
      <w:pPr>
        <w:pStyle w:val="Default"/>
        <w:spacing w:after="25"/>
        <w:rPr>
          <w:sz w:val="20"/>
          <w:szCs w:val="20"/>
        </w:rPr>
      </w:pPr>
    </w:p>
    <w:p w:rsidR="002A6D6E" w:rsidRPr="002A6D6E" w:rsidRDefault="002A6D6E" w:rsidP="002A6D6E">
      <w:pPr>
        <w:pStyle w:val="Default"/>
        <w:spacing w:after="25"/>
        <w:rPr>
          <w:sz w:val="20"/>
          <w:szCs w:val="20"/>
        </w:rPr>
      </w:pPr>
      <w:r w:rsidRPr="002A6D6E">
        <w:rPr>
          <w:sz w:val="20"/>
          <w:szCs w:val="20"/>
        </w:rPr>
        <w:tab/>
      </w:r>
      <w:r w:rsidRPr="002A6D6E">
        <w:rPr>
          <w:sz w:val="20"/>
          <w:szCs w:val="20"/>
        </w:rPr>
        <w:tab/>
      </w:r>
      <w:r w:rsidRPr="002A6D6E">
        <w:rPr>
          <w:sz w:val="20"/>
          <w:szCs w:val="20"/>
        </w:rPr>
        <w:tab/>
      </w:r>
      <w:r w:rsidRPr="002A6D6E">
        <w:rPr>
          <w:sz w:val="20"/>
          <w:szCs w:val="20"/>
        </w:rPr>
        <w:tab/>
      </w:r>
      <w:r w:rsidRPr="002A6D6E">
        <w:rPr>
          <w:sz w:val="20"/>
          <w:szCs w:val="20"/>
        </w:rPr>
        <w:tab/>
      </w:r>
      <w:r w:rsidRPr="002A6D6E">
        <w:rPr>
          <w:sz w:val="20"/>
          <w:szCs w:val="20"/>
        </w:rPr>
        <w:tab/>
      </w:r>
      <w:proofErr w:type="gramStart"/>
      <w:r w:rsidRPr="002A6D6E">
        <w:rPr>
          <w:sz w:val="20"/>
          <w:szCs w:val="20"/>
        </w:rPr>
        <w:t>a  =</w:t>
      </w:r>
      <w:proofErr w:type="gramEnd"/>
      <w:r w:rsidRPr="002A6D6E">
        <w:rPr>
          <w:sz w:val="20"/>
          <w:szCs w:val="20"/>
        </w:rPr>
        <w:t xml:space="preserve">  6633.262Km</w:t>
      </w:r>
    </w:p>
    <w:p w:rsidR="002A6D6E" w:rsidRPr="002A6D6E" w:rsidRDefault="002A6D6E" w:rsidP="002A6D6E">
      <w:pPr>
        <w:pStyle w:val="Default"/>
        <w:spacing w:after="25"/>
        <w:rPr>
          <w:sz w:val="20"/>
          <w:szCs w:val="20"/>
        </w:rPr>
      </w:pPr>
      <w:r w:rsidRPr="002A6D6E">
        <w:rPr>
          <w:sz w:val="20"/>
          <w:szCs w:val="20"/>
        </w:rPr>
        <w:tab/>
      </w:r>
      <w:r w:rsidRPr="002A6D6E">
        <w:rPr>
          <w:sz w:val="20"/>
          <w:szCs w:val="20"/>
        </w:rPr>
        <w:tab/>
      </w:r>
      <w:r w:rsidRPr="002A6D6E">
        <w:rPr>
          <w:sz w:val="20"/>
          <w:szCs w:val="20"/>
        </w:rPr>
        <w:tab/>
      </w:r>
      <w:r w:rsidRPr="002A6D6E">
        <w:rPr>
          <w:sz w:val="20"/>
          <w:szCs w:val="20"/>
        </w:rPr>
        <w:tab/>
      </w:r>
      <w:r w:rsidRPr="002A6D6E">
        <w:rPr>
          <w:sz w:val="20"/>
          <w:szCs w:val="20"/>
        </w:rPr>
        <w:tab/>
      </w:r>
      <w:r w:rsidRPr="002A6D6E">
        <w:rPr>
          <w:sz w:val="20"/>
          <w:szCs w:val="20"/>
        </w:rPr>
        <w:tab/>
      </w:r>
      <w:proofErr w:type="gramStart"/>
      <w:r w:rsidRPr="002A6D6E">
        <w:rPr>
          <w:sz w:val="20"/>
          <w:szCs w:val="20"/>
        </w:rPr>
        <w:t>e  =</w:t>
      </w:r>
      <w:proofErr w:type="gramEnd"/>
      <w:r w:rsidRPr="002A6D6E">
        <w:rPr>
          <w:sz w:val="20"/>
          <w:szCs w:val="20"/>
        </w:rPr>
        <w:t xml:space="preserve">  0.02</w:t>
      </w:r>
    </w:p>
    <w:p w:rsidR="002A6D6E" w:rsidRPr="002A6D6E" w:rsidRDefault="002A6D6E" w:rsidP="002A6D6E">
      <w:pPr>
        <w:pStyle w:val="Default"/>
        <w:spacing w:after="25"/>
        <w:rPr>
          <w:sz w:val="20"/>
          <w:szCs w:val="20"/>
        </w:rPr>
      </w:pPr>
      <w:r w:rsidRPr="002A6D6E">
        <w:rPr>
          <w:sz w:val="20"/>
          <w:szCs w:val="20"/>
        </w:rPr>
        <w:tab/>
      </w:r>
      <w:r w:rsidRPr="002A6D6E">
        <w:rPr>
          <w:sz w:val="20"/>
          <w:szCs w:val="20"/>
        </w:rPr>
        <w:tab/>
      </w:r>
      <w:r w:rsidRPr="002A6D6E">
        <w:rPr>
          <w:sz w:val="20"/>
          <w:szCs w:val="20"/>
        </w:rPr>
        <w:tab/>
      </w:r>
      <w:r w:rsidRPr="002A6D6E">
        <w:rPr>
          <w:sz w:val="20"/>
          <w:szCs w:val="20"/>
        </w:rPr>
        <w:tab/>
      </w:r>
      <w:r w:rsidRPr="002A6D6E">
        <w:rPr>
          <w:sz w:val="20"/>
          <w:szCs w:val="20"/>
        </w:rPr>
        <w:tab/>
      </w:r>
      <w:r w:rsidRPr="002A6D6E">
        <w:rPr>
          <w:sz w:val="20"/>
          <w:szCs w:val="20"/>
        </w:rPr>
        <w:tab/>
      </w:r>
      <w:proofErr w:type="gramStart"/>
      <w:r w:rsidRPr="002A6D6E">
        <w:rPr>
          <w:sz w:val="20"/>
          <w:szCs w:val="20"/>
        </w:rPr>
        <w:t>i  =</w:t>
      </w:r>
      <w:proofErr w:type="gramEnd"/>
      <w:r w:rsidRPr="002A6D6E">
        <w:rPr>
          <w:sz w:val="20"/>
          <w:szCs w:val="20"/>
        </w:rPr>
        <w:t xml:space="preserve">  45.0 </w:t>
      </w:r>
    </w:p>
    <w:p w:rsidR="002A6D6E" w:rsidRPr="002A6D6E" w:rsidRDefault="002A6D6E" w:rsidP="002A6D6E">
      <w:pPr>
        <w:pStyle w:val="Default"/>
        <w:spacing w:after="25"/>
        <w:rPr>
          <w:sz w:val="20"/>
          <w:szCs w:val="20"/>
        </w:rPr>
      </w:pPr>
      <w:r w:rsidRPr="002A6D6E">
        <w:rPr>
          <w:sz w:val="20"/>
          <w:szCs w:val="20"/>
        </w:rPr>
        <w:lastRenderedPageBreak/>
        <w:tab/>
      </w:r>
      <w:r w:rsidRPr="002A6D6E">
        <w:rPr>
          <w:sz w:val="20"/>
          <w:szCs w:val="20"/>
        </w:rPr>
        <w:tab/>
      </w:r>
      <w:r w:rsidRPr="002A6D6E">
        <w:rPr>
          <w:sz w:val="20"/>
          <w:szCs w:val="20"/>
        </w:rPr>
        <w:tab/>
      </w:r>
      <w:r w:rsidRPr="002A6D6E">
        <w:rPr>
          <w:sz w:val="20"/>
          <w:szCs w:val="20"/>
        </w:rPr>
        <w:tab/>
      </w:r>
      <w:r w:rsidRPr="002A6D6E">
        <w:rPr>
          <w:sz w:val="20"/>
          <w:szCs w:val="20"/>
        </w:rPr>
        <w:tab/>
      </w:r>
      <w:r w:rsidRPr="002A6D6E">
        <w:rPr>
          <w:sz w:val="20"/>
          <w:szCs w:val="20"/>
        </w:rPr>
        <w:tab/>
      </w:r>
      <w:r w:rsidRPr="002A6D6E">
        <w:rPr>
          <w:rFonts w:ascii="CG Times (W1)" w:eastAsia="Times New Roman" w:hAnsi="CG Times (W1)"/>
          <w:color w:val="auto"/>
          <w:sz w:val="22"/>
          <w:szCs w:val="22"/>
        </w:rPr>
        <w:sym w:font="Symbol" w:char="F057"/>
      </w:r>
      <w:r w:rsidRPr="002A6D6E">
        <w:rPr>
          <w:sz w:val="20"/>
          <w:szCs w:val="20"/>
        </w:rPr>
        <w:t xml:space="preserve"> </w:t>
      </w:r>
      <w:proofErr w:type="gramStart"/>
      <w:r w:rsidRPr="002A6D6E">
        <w:rPr>
          <w:sz w:val="20"/>
          <w:szCs w:val="20"/>
        </w:rPr>
        <w:t>=  45.0</w:t>
      </w:r>
      <w:proofErr w:type="gramEnd"/>
      <w:r w:rsidRPr="002A6D6E">
        <w:rPr>
          <w:sz w:val="20"/>
          <w:szCs w:val="20"/>
        </w:rPr>
        <w:t xml:space="preserve"> </w:t>
      </w:r>
    </w:p>
    <w:p w:rsidR="002A6D6E" w:rsidRPr="002A6D6E" w:rsidRDefault="002A6D6E" w:rsidP="002A6D6E">
      <w:pPr>
        <w:pStyle w:val="Default"/>
        <w:spacing w:after="25"/>
        <w:rPr>
          <w:sz w:val="20"/>
          <w:szCs w:val="20"/>
        </w:rPr>
      </w:pPr>
      <w:r w:rsidRPr="002A6D6E">
        <w:rPr>
          <w:sz w:val="20"/>
          <w:szCs w:val="20"/>
        </w:rPr>
        <w:tab/>
      </w:r>
      <w:r w:rsidRPr="002A6D6E">
        <w:rPr>
          <w:sz w:val="20"/>
          <w:szCs w:val="20"/>
        </w:rPr>
        <w:tab/>
      </w:r>
      <w:r w:rsidRPr="002A6D6E">
        <w:rPr>
          <w:sz w:val="20"/>
          <w:szCs w:val="20"/>
        </w:rPr>
        <w:tab/>
      </w:r>
      <w:r w:rsidRPr="002A6D6E">
        <w:rPr>
          <w:sz w:val="20"/>
          <w:szCs w:val="20"/>
        </w:rPr>
        <w:tab/>
      </w:r>
      <w:r w:rsidRPr="002A6D6E">
        <w:rPr>
          <w:sz w:val="20"/>
          <w:szCs w:val="20"/>
        </w:rPr>
        <w:tab/>
      </w:r>
      <w:r w:rsidRPr="002A6D6E">
        <w:rPr>
          <w:sz w:val="20"/>
          <w:szCs w:val="20"/>
        </w:rPr>
        <w:tab/>
      </w:r>
      <w:r w:rsidRPr="002A6D6E">
        <w:rPr>
          <w:rFonts w:ascii="CG Times (W1)" w:eastAsia="Times New Roman" w:hAnsi="CG Times (W1)"/>
          <w:color w:val="auto"/>
          <w:sz w:val="22"/>
          <w:szCs w:val="22"/>
        </w:rPr>
        <w:sym w:font="Symbol" w:char="F077"/>
      </w:r>
      <w:r w:rsidRPr="002A6D6E">
        <w:rPr>
          <w:sz w:val="20"/>
          <w:szCs w:val="20"/>
        </w:rPr>
        <w:t xml:space="preserve"> </w:t>
      </w:r>
      <w:proofErr w:type="gramStart"/>
      <w:r w:rsidRPr="002A6D6E">
        <w:rPr>
          <w:sz w:val="20"/>
          <w:szCs w:val="20"/>
        </w:rPr>
        <w:t>=  90.0</w:t>
      </w:r>
      <w:proofErr w:type="gramEnd"/>
      <w:r w:rsidRPr="002A6D6E">
        <w:rPr>
          <w:sz w:val="20"/>
          <w:szCs w:val="20"/>
        </w:rPr>
        <w:t xml:space="preserve"> </w:t>
      </w:r>
    </w:p>
    <w:p w:rsidR="002A6D6E" w:rsidRPr="002A6D6E" w:rsidRDefault="002A6D6E" w:rsidP="002A6D6E">
      <w:pPr>
        <w:pStyle w:val="Default"/>
        <w:spacing w:after="25"/>
        <w:rPr>
          <w:sz w:val="20"/>
          <w:szCs w:val="20"/>
        </w:rPr>
      </w:pPr>
      <w:r w:rsidRPr="002A6D6E">
        <w:rPr>
          <w:sz w:val="20"/>
          <w:szCs w:val="20"/>
        </w:rPr>
        <w:tab/>
      </w:r>
      <w:r w:rsidRPr="002A6D6E">
        <w:rPr>
          <w:sz w:val="20"/>
          <w:szCs w:val="20"/>
        </w:rPr>
        <w:tab/>
      </w:r>
      <w:r w:rsidRPr="002A6D6E">
        <w:rPr>
          <w:sz w:val="20"/>
          <w:szCs w:val="20"/>
        </w:rPr>
        <w:tab/>
      </w:r>
      <w:r w:rsidRPr="002A6D6E">
        <w:rPr>
          <w:sz w:val="20"/>
          <w:szCs w:val="20"/>
        </w:rPr>
        <w:tab/>
      </w:r>
      <w:r w:rsidRPr="002A6D6E">
        <w:rPr>
          <w:sz w:val="20"/>
          <w:szCs w:val="20"/>
        </w:rPr>
        <w:tab/>
      </w:r>
      <w:r w:rsidRPr="002A6D6E">
        <w:rPr>
          <w:sz w:val="20"/>
          <w:szCs w:val="20"/>
        </w:rPr>
        <w:tab/>
      </w:r>
      <w:r w:rsidRPr="002A6D6E">
        <w:rPr>
          <w:rFonts w:ascii="CG Times (W1)" w:eastAsia="Times New Roman" w:hAnsi="CG Times (W1)"/>
          <w:color w:val="auto"/>
          <w:sz w:val="22"/>
          <w:szCs w:val="22"/>
        </w:rPr>
        <w:sym w:font="Symbol" w:char="F075"/>
      </w:r>
      <w:r w:rsidRPr="002A6D6E">
        <w:rPr>
          <w:rFonts w:ascii="CG Times (W1)" w:eastAsia="Times New Roman" w:hAnsi="CG Times (W1)"/>
          <w:color w:val="auto"/>
          <w:sz w:val="22"/>
          <w:szCs w:val="22"/>
        </w:rPr>
        <w:t xml:space="preserve"> </w:t>
      </w:r>
      <w:r w:rsidRPr="002A6D6E">
        <w:rPr>
          <w:sz w:val="20"/>
          <w:szCs w:val="20"/>
        </w:rPr>
        <w:t xml:space="preserve"> </w:t>
      </w:r>
      <w:proofErr w:type="gramStart"/>
      <w:r w:rsidRPr="002A6D6E">
        <w:rPr>
          <w:sz w:val="20"/>
          <w:szCs w:val="20"/>
        </w:rPr>
        <w:t>=  0.0</w:t>
      </w:r>
      <w:proofErr w:type="gramEnd"/>
      <w:r w:rsidRPr="002A6D6E">
        <w:rPr>
          <w:sz w:val="20"/>
          <w:szCs w:val="20"/>
        </w:rPr>
        <w:t xml:space="preserve"> </w:t>
      </w:r>
    </w:p>
    <w:p w:rsidR="002A6D6E" w:rsidRPr="002A6D6E" w:rsidRDefault="002A6D6E" w:rsidP="002A6D6E">
      <w:pPr>
        <w:pStyle w:val="Default"/>
        <w:spacing w:after="25"/>
        <w:rPr>
          <w:sz w:val="20"/>
          <w:szCs w:val="20"/>
        </w:rPr>
      </w:pPr>
      <w:r w:rsidRPr="002A6D6E">
        <w:rPr>
          <w:sz w:val="20"/>
          <w:szCs w:val="20"/>
        </w:rPr>
        <w:tab/>
      </w:r>
      <w:r w:rsidRPr="002A6D6E">
        <w:rPr>
          <w:sz w:val="20"/>
          <w:szCs w:val="20"/>
        </w:rPr>
        <w:tab/>
      </w:r>
      <w:r w:rsidRPr="002A6D6E">
        <w:rPr>
          <w:sz w:val="20"/>
          <w:szCs w:val="20"/>
        </w:rPr>
        <w:tab/>
      </w:r>
      <w:r w:rsidRPr="002A6D6E">
        <w:rPr>
          <w:sz w:val="20"/>
          <w:szCs w:val="20"/>
        </w:rPr>
        <w:tab/>
        <w:t>Satellite mass</w:t>
      </w:r>
      <w:r w:rsidRPr="002A6D6E">
        <w:rPr>
          <w:sz w:val="20"/>
          <w:szCs w:val="20"/>
        </w:rPr>
        <w:tab/>
      </w:r>
      <w:r w:rsidRPr="002A6D6E">
        <w:rPr>
          <w:sz w:val="20"/>
          <w:szCs w:val="20"/>
        </w:rPr>
        <w:tab/>
      </w:r>
      <w:r w:rsidRPr="002A6D6E">
        <w:rPr>
          <w:sz w:val="20"/>
          <w:szCs w:val="20"/>
        </w:rPr>
        <w:tab/>
      </w:r>
      <w:r w:rsidRPr="002A6D6E">
        <w:rPr>
          <w:sz w:val="20"/>
          <w:szCs w:val="20"/>
        </w:rPr>
        <w:tab/>
      </w:r>
      <w:r w:rsidRPr="002A6D6E">
        <w:rPr>
          <w:sz w:val="20"/>
          <w:szCs w:val="20"/>
        </w:rPr>
        <w:tab/>
      </w:r>
      <w:proofErr w:type="gramStart"/>
      <w:r w:rsidRPr="002A6D6E">
        <w:rPr>
          <w:sz w:val="20"/>
          <w:szCs w:val="20"/>
        </w:rPr>
        <w:t>=  12,000</w:t>
      </w:r>
      <w:proofErr w:type="gramEnd"/>
      <w:r w:rsidRPr="002A6D6E">
        <w:rPr>
          <w:sz w:val="20"/>
          <w:szCs w:val="20"/>
        </w:rPr>
        <w:t xml:space="preserve"> kg</w:t>
      </w:r>
    </w:p>
    <w:p w:rsidR="002A6D6E" w:rsidRPr="002A6D6E" w:rsidRDefault="002A6D6E" w:rsidP="002A6D6E">
      <w:pPr>
        <w:pStyle w:val="Default"/>
        <w:spacing w:after="25"/>
        <w:rPr>
          <w:sz w:val="20"/>
          <w:szCs w:val="20"/>
        </w:rPr>
      </w:pPr>
      <w:r w:rsidRPr="002A6D6E">
        <w:rPr>
          <w:sz w:val="20"/>
          <w:szCs w:val="20"/>
        </w:rPr>
        <w:tab/>
      </w:r>
      <w:r w:rsidRPr="002A6D6E">
        <w:rPr>
          <w:sz w:val="20"/>
          <w:szCs w:val="20"/>
        </w:rPr>
        <w:tab/>
      </w:r>
      <w:r w:rsidRPr="002A6D6E">
        <w:rPr>
          <w:sz w:val="20"/>
          <w:szCs w:val="20"/>
        </w:rPr>
        <w:tab/>
      </w:r>
      <w:r w:rsidRPr="002A6D6E">
        <w:rPr>
          <w:sz w:val="20"/>
          <w:szCs w:val="20"/>
        </w:rPr>
        <w:tab/>
        <w:t>Satellite frontal area and reflectivity area</w:t>
      </w:r>
      <w:r w:rsidRPr="002A6D6E">
        <w:rPr>
          <w:sz w:val="20"/>
          <w:szCs w:val="20"/>
        </w:rPr>
        <w:tab/>
      </w:r>
      <w:r w:rsidRPr="002A6D6E">
        <w:rPr>
          <w:sz w:val="20"/>
          <w:szCs w:val="20"/>
        </w:rPr>
        <w:tab/>
      </w:r>
      <w:proofErr w:type="gramStart"/>
      <w:r w:rsidRPr="002A6D6E">
        <w:rPr>
          <w:sz w:val="20"/>
          <w:szCs w:val="20"/>
        </w:rPr>
        <w:t>=  16.4</w:t>
      </w:r>
      <w:proofErr w:type="gramEnd"/>
      <w:r w:rsidRPr="002A6D6E">
        <w:rPr>
          <w:sz w:val="20"/>
          <w:szCs w:val="20"/>
        </w:rPr>
        <w:t xml:space="preserve"> m2</w:t>
      </w:r>
    </w:p>
    <w:p w:rsidR="002A6D6E" w:rsidRPr="002A6D6E" w:rsidRDefault="002A6D6E" w:rsidP="002A6D6E">
      <w:pPr>
        <w:pStyle w:val="Default"/>
        <w:spacing w:after="25"/>
        <w:rPr>
          <w:sz w:val="20"/>
          <w:szCs w:val="20"/>
        </w:rPr>
      </w:pPr>
      <w:r w:rsidRPr="002A6D6E">
        <w:rPr>
          <w:sz w:val="20"/>
          <w:szCs w:val="20"/>
        </w:rPr>
        <w:tab/>
      </w:r>
      <w:r w:rsidRPr="002A6D6E">
        <w:rPr>
          <w:sz w:val="20"/>
          <w:szCs w:val="20"/>
        </w:rPr>
        <w:tab/>
      </w:r>
      <w:r w:rsidRPr="002A6D6E">
        <w:rPr>
          <w:sz w:val="20"/>
          <w:szCs w:val="20"/>
        </w:rPr>
        <w:tab/>
      </w:r>
      <w:r w:rsidRPr="002A6D6E">
        <w:rPr>
          <w:sz w:val="20"/>
          <w:szCs w:val="20"/>
        </w:rPr>
        <w:tab/>
        <w:t>Satellite drag coefficient, CD</w:t>
      </w:r>
      <w:r w:rsidRPr="002A6D6E">
        <w:rPr>
          <w:sz w:val="20"/>
          <w:szCs w:val="20"/>
        </w:rPr>
        <w:tab/>
      </w:r>
      <w:r w:rsidRPr="002A6D6E">
        <w:rPr>
          <w:sz w:val="20"/>
          <w:szCs w:val="20"/>
        </w:rPr>
        <w:tab/>
      </w:r>
      <w:r w:rsidRPr="002A6D6E">
        <w:rPr>
          <w:sz w:val="20"/>
          <w:szCs w:val="20"/>
        </w:rPr>
        <w:tab/>
      </w:r>
      <w:proofErr w:type="gramStart"/>
      <w:r w:rsidRPr="002A6D6E">
        <w:rPr>
          <w:sz w:val="20"/>
          <w:szCs w:val="20"/>
        </w:rPr>
        <w:t>=  2.0</w:t>
      </w:r>
      <w:proofErr w:type="gramEnd"/>
    </w:p>
    <w:p w:rsidR="002A6D6E" w:rsidRDefault="002A6D6E" w:rsidP="002A6D6E">
      <w:pPr>
        <w:pStyle w:val="Default"/>
        <w:spacing w:after="25"/>
        <w:rPr>
          <w:sz w:val="20"/>
          <w:szCs w:val="20"/>
        </w:rPr>
      </w:pPr>
      <w:r w:rsidRPr="002A6D6E">
        <w:rPr>
          <w:sz w:val="20"/>
          <w:szCs w:val="20"/>
        </w:rPr>
        <w:tab/>
      </w:r>
      <w:r w:rsidRPr="002A6D6E">
        <w:rPr>
          <w:sz w:val="20"/>
          <w:szCs w:val="20"/>
        </w:rPr>
        <w:tab/>
      </w:r>
      <w:r w:rsidRPr="002A6D6E">
        <w:rPr>
          <w:sz w:val="20"/>
          <w:szCs w:val="20"/>
        </w:rPr>
        <w:tab/>
      </w:r>
      <w:r w:rsidRPr="002A6D6E">
        <w:rPr>
          <w:sz w:val="20"/>
          <w:szCs w:val="20"/>
        </w:rPr>
        <w:tab/>
        <w:t>Satellite coefficient of reflectivity, CR</w:t>
      </w:r>
      <w:r w:rsidRPr="002A6D6E">
        <w:rPr>
          <w:sz w:val="20"/>
          <w:szCs w:val="20"/>
        </w:rPr>
        <w:tab/>
      </w:r>
      <w:r w:rsidRPr="002A6D6E">
        <w:rPr>
          <w:sz w:val="20"/>
          <w:szCs w:val="20"/>
        </w:rPr>
        <w:tab/>
      </w:r>
      <w:proofErr w:type="gramStart"/>
      <w:r w:rsidRPr="002A6D6E">
        <w:rPr>
          <w:sz w:val="20"/>
          <w:szCs w:val="20"/>
        </w:rPr>
        <w:t>=  1.0</w:t>
      </w:r>
      <w:proofErr w:type="gramEnd"/>
    </w:p>
    <w:p w:rsidR="002A6D6E" w:rsidRDefault="002A6D6E" w:rsidP="00411330">
      <w:pPr>
        <w:pStyle w:val="Default"/>
        <w:spacing w:after="25"/>
        <w:rPr>
          <w:sz w:val="20"/>
          <w:szCs w:val="20"/>
        </w:rPr>
      </w:pPr>
    </w:p>
    <w:tbl>
      <w:tblPr>
        <w:tblW w:w="10200" w:type="dxa"/>
        <w:jc w:val="center"/>
        <w:tblInd w:w="93" w:type="dxa"/>
        <w:tblLook w:val="04A0" w:firstRow="1" w:lastRow="0" w:firstColumn="1" w:lastColumn="0" w:noHBand="0" w:noVBand="1"/>
      </w:tblPr>
      <w:tblGrid>
        <w:gridCol w:w="545"/>
        <w:gridCol w:w="1980"/>
        <w:gridCol w:w="1280"/>
        <w:gridCol w:w="1060"/>
        <w:gridCol w:w="963"/>
        <w:gridCol w:w="1620"/>
        <w:gridCol w:w="1240"/>
        <w:gridCol w:w="1060"/>
        <w:gridCol w:w="660"/>
      </w:tblGrid>
      <w:tr w:rsidR="002A6D6E" w:rsidRPr="002A6D6E" w:rsidTr="00B73F62">
        <w:trPr>
          <w:trHeight w:val="315"/>
          <w:jc w:val="center"/>
        </w:trPr>
        <w:tc>
          <w:tcPr>
            <w:tcW w:w="10200" w:type="dxa"/>
            <w:gridSpan w:val="9"/>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r w:rsidRPr="002A6D6E">
              <w:rPr>
                <w:rFonts w:ascii="Times New Roman" w:eastAsia="Times New Roman" w:hAnsi="Times New Roman" w:cs="Times New Roman"/>
                <w:b/>
                <w:bCs/>
                <w:color w:val="000000"/>
                <w:sz w:val="16"/>
                <w:szCs w:val="16"/>
              </w:rPr>
              <w:t xml:space="preserve">Summary of </w:t>
            </w:r>
            <w:proofErr w:type="spellStart"/>
            <w:r w:rsidRPr="002A6D6E">
              <w:rPr>
                <w:rFonts w:ascii="Times New Roman" w:eastAsia="Times New Roman" w:hAnsi="Times New Roman" w:cs="Times New Roman"/>
                <w:b/>
                <w:bCs/>
                <w:color w:val="000000"/>
                <w:sz w:val="16"/>
                <w:szCs w:val="16"/>
              </w:rPr>
              <w:t>Perturbated</w:t>
            </w:r>
            <w:proofErr w:type="spellEnd"/>
            <w:r w:rsidRPr="002A6D6E">
              <w:rPr>
                <w:rFonts w:ascii="Times New Roman" w:eastAsia="Times New Roman" w:hAnsi="Times New Roman" w:cs="Times New Roman"/>
                <w:b/>
                <w:bCs/>
                <w:color w:val="000000"/>
                <w:sz w:val="16"/>
                <w:szCs w:val="16"/>
              </w:rPr>
              <w:t xml:space="preserve"> COEs</w:t>
            </w:r>
          </w:p>
        </w:tc>
      </w:tr>
      <w:tr w:rsidR="002A6D6E" w:rsidRPr="002A6D6E" w:rsidTr="00B73F62">
        <w:trPr>
          <w:trHeight w:val="600"/>
          <w:jc w:val="center"/>
        </w:trPr>
        <w:tc>
          <w:tcPr>
            <w:tcW w:w="420" w:type="dxa"/>
            <w:tcBorders>
              <w:top w:val="nil"/>
              <w:left w:val="single" w:sz="8" w:space="0" w:color="auto"/>
              <w:bottom w:val="dashed" w:sz="4" w:space="0" w:color="auto"/>
              <w:right w:val="dashed" w:sz="4" w:space="0" w:color="auto"/>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r w:rsidRPr="002A6D6E">
              <w:rPr>
                <w:rFonts w:ascii="Times New Roman" w:eastAsia="Times New Roman" w:hAnsi="Times New Roman" w:cs="Times New Roman"/>
                <w:b/>
                <w:bCs/>
                <w:color w:val="000000"/>
                <w:sz w:val="16"/>
                <w:szCs w:val="16"/>
              </w:rPr>
              <w:t>Case</w:t>
            </w:r>
          </w:p>
        </w:tc>
        <w:tc>
          <w:tcPr>
            <w:tcW w:w="1980" w:type="dxa"/>
            <w:tcBorders>
              <w:top w:val="nil"/>
              <w:left w:val="nil"/>
              <w:bottom w:val="dashed" w:sz="4" w:space="0" w:color="auto"/>
              <w:right w:val="dashed" w:sz="4" w:space="0" w:color="auto"/>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r w:rsidRPr="002A6D6E">
              <w:rPr>
                <w:rFonts w:ascii="Times New Roman" w:eastAsia="Times New Roman" w:hAnsi="Times New Roman" w:cs="Times New Roman"/>
                <w:b/>
                <w:bCs/>
                <w:color w:val="000000"/>
                <w:sz w:val="16"/>
                <w:szCs w:val="16"/>
              </w:rPr>
              <w:t>Perturbations</w:t>
            </w:r>
          </w:p>
        </w:tc>
        <w:tc>
          <w:tcPr>
            <w:tcW w:w="1280" w:type="dxa"/>
            <w:tcBorders>
              <w:top w:val="nil"/>
              <w:left w:val="nil"/>
              <w:bottom w:val="dashed" w:sz="4" w:space="0" w:color="auto"/>
              <w:right w:val="dashed" w:sz="4" w:space="0" w:color="auto"/>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proofErr w:type="spellStart"/>
            <w:r w:rsidRPr="002A6D6E">
              <w:rPr>
                <w:rFonts w:ascii="Times New Roman" w:eastAsia="Times New Roman" w:hAnsi="Times New Roman" w:cs="Times New Roman"/>
                <w:b/>
                <w:bCs/>
                <w:color w:val="000000"/>
                <w:sz w:val="16"/>
                <w:szCs w:val="16"/>
              </w:rPr>
              <w:t>Semimajor</w:t>
            </w:r>
            <w:proofErr w:type="spellEnd"/>
            <w:r w:rsidRPr="002A6D6E">
              <w:rPr>
                <w:rFonts w:ascii="Times New Roman" w:eastAsia="Times New Roman" w:hAnsi="Times New Roman" w:cs="Times New Roman"/>
                <w:b/>
                <w:bCs/>
                <w:color w:val="000000"/>
                <w:sz w:val="16"/>
                <w:szCs w:val="16"/>
              </w:rPr>
              <w:t xml:space="preserve"> Axis (km)</w:t>
            </w:r>
          </w:p>
        </w:tc>
        <w:tc>
          <w:tcPr>
            <w:tcW w:w="1060" w:type="dxa"/>
            <w:tcBorders>
              <w:top w:val="nil"/>
              <w:left w:val="nil"/>
              <w:bottom w:val="dashed" w:sz="4" w:space="0" w:color="auto"/>
              <w:right w:val="dashed" w:sz="4" w:space="0" w:color="auto"/>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r w:rsidRPr="002A6D6E">
              <w:rPr>
                <w:rFonts w:ascii="Times New Roman" w:eastAsia="Times New Roman" w:hAnsi="Times New Roman" w:cs="Times New Roman"/>
                <w:b/>
                <w:bCs/>
                <w:color w:val="000000"/>
                <w:sz w:val="16"/>
                <w:szCs w:val="16"/>
              </w:rPr>
              <w:t>Eccentricity</w:t>
            </w:r>
          </w:p>
        </w:tc>
        <w:tc>
          <w:tcPr>
            <w:tcW w:w="880" w:type="dxa"/>
            <w:tcBorders>
              <w:top w:val="nil"/>
              <w:left w:val="nil"/>
              <w:bottom w:val="dashed" w:sz="4" w:space="0" w:color="auto"/>
              <w:right w:val="dashed" w:sz="4" w:space="0" w:color="auto"/>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r w:rsidRPr="002A6D6E">
              <w:rPr>
                <w:rFonts w:ascii="Times New Roman" w:eastAsia="Times New Roman" w:hAnsi="Times New Roman" w:cs="Times New Roman"/>
                <w:b/>
                <w:bCs/>
                <w:color w:val="000000"/>
                <w:sz w:val="16"/>
                <w:szCs w:val="16"/>
              </w:rPr>
              <w:t>Inclination (</w:t>
            </w:r>
            <w:proofErr w:type="spellStart"/>
            <w:r w:rsidRPr="002A6D6E">
              <w:rPr>
                <w:rFonts w:ascii="Times New Roman" w:eastAsia="Times New Roman" w:hAnsi="Times New Roman" w:cs="Times New Roman"/>
                <w:b/>
                <w:bCs/>
                <w:color w:val="000000"/>
                <w:sz w:val="16"/>
                <w:szCs w:val="16"/>
              </w:rPr>
              <w:t>deg</w:t>
            </w:r>
            <w:proofErr w:type="spellEnd"/>
            <w:r w:rsidRPr="002A6D6E">
              <w:rPr>
                <w:rFonts w:ascii="Times New Roman" w:eastAsia="Times New Roman" w:hAnsi="Times New Roman" w:cs="Times New Roman"/>
                <w:b/>
                <w:bCs/>
                <w:color w:val="000000"/>
                <w:sz w:val="16"/>
                <w:szCs w:val="16"/>
              </w:rPr>
              <w:t>)</w:t>
            </w:r>
          </w:p>
        </w:tc>
        <w:tc>
          <w:tcPr>
            <w:tcW w:w="1620" w:type="dxa"/>
            <w:tcBorders>
              <w:top w:val="nil"/>
              <w:left w:val="nil"/>
              <w:bottom w:val="dashed" w:sz="4" w:space="0" w:color="auto"/>
              <w:right w:val="dashed" w:sz="4" w:space="0" w:color="auto"/>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r w:rsidRPr="002A6D6E">
              <w:rPr>
                <w:rFonts w:ascii="Times New Roman" w:eastAsia="Times New Roman" w:hAnsi="Times New Roman" w:cs="Times New Roman"/>
                <w:b/>
                <w:bCs/>
                <w:color w:val="000000"/>
                <w:sz w:val="16"/>
                <w:szCs w:val="16"/>
              </w:rPr>
              <w:t>Right ascension of the ascending node (</w:t>
            </w:r>
            <w:proofErr w:type="spellStart"/>
            <w:r w:rsidRPr="002A6D6E">
              <w:rPr>
                <w:rFonts w:ascii="Times New Roman" w:eastAsia="Times New Roman" w:hAnsi="Times New Roman" w:cs="Times New Roman"/>
                <w:b/>
                <w:bCs/>
                <w:color w:val="000000"/>
                <w:sz w:val="16"/>
                <w:szCs w:val="16"/>
              </w:rPr>
              <w:t>deg</w:t>
            </w:r>
            <w:proofErr w:type="spellEnd"/>
            <w:r w:rsidRPr="002A6D6E">
              <w:rPr>
                <w:rFonts w:ascii="Times New Roman" w:eastAsia="Times New Roman" w:hAnsi="Times New Roman" w:cs="Times New Roman"/>
                <w:b/>
                <w:bCs/>
                <w:color w:val="000000"/>
                <w:sz w:val="16"/>
                <w:szCs w:val="16"/>
              </w:rPr>
              <w:t>)</w:t>
            </w:r>
          </w:p>
        </w:tc>
        <w:tc>
          <w:tcPr>
            <w:tcW w:w="1240" w:type="dxa"/>
            <w:tcBorders>
              <w:top w:val="nil"/>
              <w:left w:val="nil"/>
              <w:bottom w:val="dashed" w:sz="4" w:space="0" w:color="auto"/>
              <w:right w:val="dashed" w:sz="4" w:space="0" w:color="auto"/>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r w:rsidRPr="002A6D6E">
              <w:rPr>
                <w:rFonts w:ascii="Times New Roman" w:eastAsia="Times New Roman" w:hAnsi="Times New Roman" w:cs="Times New Roman"/>
                <w:b/>
                <w:bCs/>
                <w:color w:val="000000"/>
                <w:sz w:val="16"/>
                <w:szCs w:val="16"/>
              </w:rPr>
              <w:t>Argument of Perigee (</w:t>
            </w:r>
            <w:proofErr w:type="spellStart"/>
            <w:r w:rsidRPr="002A6D6E">
              <w:rPr>
                <w:rFonts w:ascii="Times New Roman" w:eastAsia="Times New Roman" w:hAnsi="Times New Roman" w:cs="Times New Roman"/>
                <w:b/>
                <w:bCs/>
                <w:color w:val="000000"/>
                <w:sz w:val="16"/>
                <w:szCs w:val="16"/>
              </w:rPr>
              <w:t>deg</w:t>
            </w:r>
            <w:proofErr w:type="spellEnd"/>
            <w:r w:rsidRPr="002A6D6E">
              <w:rPr>
                <w:rFonts w:ascii="Times New Roman" w:eastAsia="Times New Roman" w:hAnsi="Times New Roman" w:cs="Times New Roman"/>
                <w:b/>
                <w:bCs/>
                <w:color w:val="000000"/>
                <w:sz w:val="16"/>
                <w:szCs w:val="16"/>
              </w:rPr>
              <w:t>)</w:t>
            </w:r>
          </w:p>
        </w:tc>
        <w:tc>
          <w:tcPr>
            <w:tcW w:w="1060" w:type="dxa"/>
            <w:tcBorders>
              <w:top w:val="nil"/>
              <w:left w:val="nil"/>
              <w:bottom w:val="dashed" w:sz="4" w:space="0" w:color="auto"/>
              <w:right w:val="dashed" w:sz="4" w:space="0" w:color="auto"/>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r w:rsidRPr="002A6D6E">
              <w:rPr>
                <w:rFonts w:ascii="Times New Roman" w:eastAsia="Times New Roman" w:hAnsi="Times New Roman" w:cs="Times New Roman"/>
                <w:b/>
                <w:bCs/>
                <w:color w:val="000000"/>
                <w:sz w:val="16"/>
                <w:szCs w:val="16"/>
              </w:rPr>
              <w:t>True Anomaly (</w:t>
            </w:r>
            <w:proofErr w:type="spellStart"/>
            <w:r w:rsidRPr="002A6D6E">
              <w:rPr>
                <w:rFonts w:ascii="Times New Roman" w:eastAsia="Times New Roman" w:hAnsi="Times New Roman" w:cs="Times New Roman"/>
                <w:b/>
                <w:bCs/>
                <w:color w:val="000000"/>
                <w:sz w:val="16"/>
                <w:szCs w:val="16"/>
              </w:rPr>
              <w:t>deg</w:t>
            </w:r>
            <w:proofErr w:type="spellEnd"/>
            <w:r w:rsidRPr="002A6D6E">
              <w:rPr>
                <w:rFonts w:ascii="Times New Roman" w:eastAsia="Times New Roman" w:hAnsi="Times New Roman" w:cs="Times New Roman"/>
                <w:b/>
                <w:bCs/>
                <w:color w:val="000000"/>
                <w:sz w:val="16"/>
                <w:szCs w:val="16"/>
              </w:rPr>
              <w:t>)</w:t>
            </w:r>
          </w:p>
        </w:tc>
        <w:tc>
          <w:tcPr>
            <w:tcW w:w="660" w:type="dxa"/>
            <w:tcBorders>
              <w:top w:val="nil"/>
              <w:left w:val="nil"/>
              <w:bottom w:val="dashed" w:sz="4" w:space="0" w:color="auto"/>
              <w:right w:val="single" w:sz="8" w:space="0" w:color="auto"/>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r w:rsidRPr="002A6D6E">
              <w:rPr>
                <w:rFonts w:ascii="Times New Roman" w:eastAsia="Times New Roman" w:hAnsi="Times New Roman" w:cs="Times New Roman"/>
                <w:b/>
                <w:bCs/>
                <w:color w:val="000000"/>
                <w:sz w:val="16"/>
                <w:szCs w:val="16"/>
              </w:rPr>
              <w:t>Time (s)</w:t>
            </w:r>
          </w:p>
        </w:tc>
      </w:tr>
      <w:tr w:rsidR="002A6D6E" w:rsidRPr="002A6D6E" w:rsidTr="00B73F62">
        <w:trPr>
          <w:trHeight w:val="402"/>
          <w:jc w:val="center"/>
        </w:trPr>
        <w:tc>
          <w:tcPr>
            <w:tcW w:w="420" w:type="dxa"/>
            <w:tcBorders>
              <w:top w:val="nil"/>
              <w:left w:val="single" w:sz="8"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a</w:t>
            </w:r>
          </w:p>
        </w:tc>
        <w:tc>
          <w:tcPr>
            <w:tcW w:w="19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None</w:t>
            </w:r>
          </w:p>
        </w:tc>
        <w:tc>
          <w:tcPr>
            <w:tcW w:w="12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6633.2620</w:t>
            </w:r>
          </w:p>
        </w:tc>
        <w:tc>
          <w:tcPr>
            <w:tcW w:w="106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0.020000</w:t>
            </w:r>
          </w:p>
        </w:tc>
        <w:tc>
          <w:tcPr>
            <w:tcW w:w="8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45.00000</w:t>
            </w:r>
          </w:p>
        </w:tc>
        <w:tc>
          <w:tcPr>
            <w:tcW w:w="162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45.0000</w:t>
            </w:r>
          </w:p>
        </w:tc>
        <w:tc>
          <w:tcPr>
            <w:tcW w:w="124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90.0000</w:t>
            </w:r>
          </w:p>
        </w:tc>
        <w:tc>
          <w:tcPr>
            <w:tcW w:w="106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0.0000</w:t>
            </w:r>
          </w:p>
        </w:tc>
        <w:tc>
          <w:tcPr>
            <w:tcW w:w="660"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5376.5</w:t>
            </w:r>
          </w:p>
        </w:tc>
      </w:tr>
      <w:tr w:rsidR="002A6D6E" w:rsidRPr="002A6D6E" w:rsidTr="00B73F62">
        <w:trPr>
          <w:trHeight w:val="402"/>
          <w:jc w:val="center"/>
        </w:trPr>
        <w:tc>
          <w:tcPr>
            <w:tcW w:w="420" w:type="dxa"/>
            <w:tcBorders>
              <w:top w:val="nil"/>
              <w:left w:val="single" w:sz="8"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b</w:t>
            </w:r>
          </w:p>
        </w:tc>
        <w:tc>
          <w:tcPr>
            <w:tcW w:w="19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Drag</w:t>
            </w:r>
          </w:p>
        </w:tc>
        <w:tc>
          <w:tcPr>
            <w:tcW w:w="12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6632.5609</w:t>
            </w:r>
          </w:p>
        </w:tc>
        <w:tc>
          <w:tcPr>
            <w:tcW w:w="106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0.019906</w:t>
            </w:r>
          </w:p>
        </w:tc>
        <w:tc>
          <w:tcPr>
            <w:tcW w:w="8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44.99998</w:t>
            </w:r>
          </w:p>
        </w:tc>
        <w:tc>
          <w:tcPr>
            <w:tcW w:w="162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45.0000</w:t>
            </w:r>
          </w:p>
        </w:tc>
        <w:tc>
          <w:tcPr>
            <w:tcW w:w="124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90.0003</w:t>
            </w:r>
          </w:p>
        </w:tc>
        <w:tc>
          <w:tcPr>
            <w:tcW w:w="106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0.0293</w:t>
            </w:r>
          </w:p>
        </w:tc>
        <w:tc>
          <w:tcPr>
            <w:tcW w:w="660"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5376.5</w:t>
            </w:r>
          </w:p>
        </w:tc>
      </w:tr>
      <w:tr w:rsidR="002A6D6E" w:rsidRPr="002A6D6E" w:rsidTr="00B73F62">
        <w:trPr>
          <w:trHeight w:val="402"/>
          <w:jc w:val="center"/>
        </w:trPr>
        <w:tc>
          <w:tcPr>
            <w:tcW w:w="420" w:type="dxa"/>
            <w:tcBorders>
              <w:top w:val="nil"/>
              <w:left w:val="single" w:sz="8"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c</w:t>
            </w:r>
          </w:p>
        </w:tc>
        <w:tc>
          <w:tcPr>
            <w:tcW w:w="19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J2</w:t>
            </w:r>
          </w:p>
        </w:tc>
        <w:tc>
          <w:tcPr>
            <w:tcW w:w="12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6633.2620</w:t>
            </w:r>
          </w:p>
        </w:tc>
        <w:tc>
          <w:tcPr>
            <w:tcW w:w="106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0.020000</w:t>
            </w:r>
          </w:p>
        </w:tc>
        <w:tc>
          <w:tcPr>
            <w:tcW w:w="8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45.00000</w:t>
            </w:r>
          </w:p>
        </w:tc>
        <w:tc>
          <w:tcPr>
            <w:tcW w:w="162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44.6181</w:t>
            </w:r>
          </w:p>
        </w:tc>
        <w:tc>
          <w:tcPr>
            <w:tcW w:w="124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90.4063</w:t>
            </w:r>
          </w:p>
        </w:tc>
        <w:tc>
          <w:tcPr>
            <w:tcW w:w="106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359.6996</w:t>
            </w:r>
          </w:p>
        </w:tc>
        <w:tc>
          <w:tcPr>
            <w:tcW w:w="660"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5376.5</w:t>
            </w:r>
          </w:p>
        </w:tc>
      </w:tr>
      <w:tr w:rsidR="002A6D6E" w:rsidRPr="002A6D6E" w:rsidTr="00B73F62">
        <w:trPr>
          <w:trHeight w:val="402"/>
          <w:jc w:val="center"/>
        </w:trPr>
        <w:tc>
          <w:tcPr>
            <w:tcW w:w="420" w:type="dxa"/>
            <w:tcBorders>
              <w:top w:val="nil"/>
              <w:left w:val="single" w:sz="8"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d</w:t>
            </w:r>
          </w:p>
        </w:tc>
        <w:tc>
          <w:tcPr>
            <w:tcW w:w="19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J3</w:t>
            </w:r>
          </w:p>
        </w:tc>
        <w:tc>
          <w:tcPr>
            <w:tcW w:w="12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6633.2620</w:t>
            </w:r>
          </w:p>
        </w:tc>
        <w:tc>
          <w:tcPr>
            <w:tcW w:w="106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0.020000</w:t>
            </w:r>
          </w:p>
        </w:tc>
        <w:tc>
          <w:tcPr>
            <w:tcW w:w="8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45.00000</w:t>
            </w:r>
          </w:p>
        </w:tc>
        <w:tc>
          <w:tcPr>
            <w:tcW w:w="162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45.0000</w:t>
            </w:r>
          </w:p>
        </w:tc>
        <w:tc>
          <w:tcPr>
            <w:tcW w:w="124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89.9838</w:t>
            </w:r>
          </w:p>
        </w:tc>
        <w:tc>
          <w:tcPr>
            <w:tcW w:w="106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0.0164</w:t>
            </w:r>
          </w:p>
        </w:tc>
        <w:tc>
          <w:tcPr>
            <w:tcW w:w="660"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5376.5</w:t>
            </w:r>
          </w:p>
        </w:tc>
      </w:tr>
      <w:tr w:rsidR="002A6D6E" w:rsidRPr="002A6D6E" w:rsidTr="00B73F62">
        <w:trPr>
          <w:trHeight w:val="402"/>
          <w:jc w:val="center"/>
        </w:trPr>
        <w:tc>
          <w:tcPr>
            <w:tcW w:w="420" w:type="dxa"/>
            <w:tcBorders>
              <w:top w:val="nil"/>
              <w:left w:val="single" w:sz="8"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e</w:t>
            </w:r>
          </w:p>
        </w:tc>
        <w:tc>
          <w:tcPr>
            <w:tcW w:w="19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J4</w:t>
            </w:r>
          </w:p>
        </w:tc>
        <w:tc>
          <w:tcPr>
            <w:tcW w:w="12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6633.2620</w:t>
            </w:r>
          </w:p>
        </w:tc>
        <w:tc>
          <w:tcPr>
            <w:tcW w:w="106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0.020000</w:t>
            </w:r>
          </w:p>
        </w:tc>
        <w:tc>
          <w:tcPr>
            <w:tcW w:w="8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45.00000</w:t>
            </w:r>
          </w:p>
        </w:tc>
        <w:tc>
          <w:tcPr>
            <w:tcW w:w="162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45.0002</w:t>
            </w:r>
          </w:p>
        </w:tc>
        <w:tc>
          <w:tcPr>
            <w:tcW w:w="124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90.0132</w:t>
            </w:r>
          </w:p>
        </w:tc>
        <w:tc>
          <w:tcPr>
            <w:tcW w:w="106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359.9952</w:t>
            </w:r>
          </w:p>
        </w:tc>
        <w:tc>
          <w:tcPr>
            <w:tcW w:w="660"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5376.5</w:t>
            </w:r>
          </w:p>
        </w:tc>
      </w:tr>
      <w:tr w:rsidR="002A6D6E" w:rsidRPr="002A6D6E" w:rsidTr="00B73F62">
        <w:trPr>
          <w:trHeight w:val="402"/>
          <w:jc w:val="center"/>
        </w:trPr>
        <w:tc>
          <w:tcPr>
            <w:tcW w:w="420" w:type="dxa"/>
            <w:tcBorders>
              <w:top w:val="nil"/>
              <w:left w:val="single" w:sz="8"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f</w:t>
            </w:r>
          </w:p>
        </w:tc>
        <w:tc>
          <w:tcPr>
            <w:tcW w:w="19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Drag, J2</w:t>
            </w:r>
          </w:p>
        </w:tc>
        <w:tc>
          <w:tcPr>
            <w:tcW w:w="12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6632.5796</w:t>
            </w:r>
          </w:p>
        </w:tc>
        <w:tc>
          <w:tcPr>
            <w:tcW w:w="106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0.019908</w:t>
            </w:r>
          </w:p>
        </w:tc>
        <w:tc>
          <w:tcPr>
            <w:tcW w:w="8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44.99998</w:t>
            </w:r>
          </w:p>
        </w:tc>
        <w:tc>
          <w:tcPr>
            <w:tcW w:w="162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44.6180</w:t>
            </w:r>
          </w:p>
        </w:tc>
        <w:tc>
          <w:tcPr>
            <w:tcW w:w="124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90.4054</w:t>
            </w:r>
          </w:p>
        </w:tc>
        <w:tc>
          <w:tcPr>
            <w:tcW w:w="106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359.7296</w:t>
            </w:r>
          </w:p>
        </w:tc>
        <w:tc>
          <w:tcPr>
            <w:tcW w:w="660"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5376.5</w:t>
            </w:r>
          </w:p>
        </w:tc>
      </w:tr>
      <w:tr w:rsidR="002A6D6E" w:rsidRPr="002A6D6E" w:rsidTr="00B73F62">
        <w:trPr>
          <w:trHeight w:val="402"/>
          <w:jc w:val="center"/>
        </w:trPr>
        <w:tc>
          <w:tcPr>
            <w:tcW w:w="420" w:type="dxa"/>
            <w:tcBorders>
              <w:top w:val="nil"/>
              <w:left w:val="single" w:sz="8"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g</w:t>
            </w:r>
          </w:p>
        </w:tc>
        <w:tc>
          <w:tcPr>
            <w:tcW w:w="19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Sun</w:t>
            </w:r>
          </w:p>
        </w:tc>
        <w:tc>
          <w:tcPr>
            <w:tcW w:w="12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6633.2620</w:t>
            </w:r>
          </w:p>
        </w:tc>
        <w:tc>
          <w:tcPr>
            <w:tcW w:w="106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0.020000</w:t>
            </w:r>
          </w:p>
        </w:tc>
        <w:tc>
          <w:tcPr>
            <w:tcW w:w="8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45.00000</w:t>
            </w:r>
          </w:p>
        </w:tc>
        <w:tc>
          <w:tcPr>
            <w:tcW w:w="162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45.0000</w:t>
            </w:r>
          </w:p>
        </w:tc>
        <w:tc>
          <w:tcPr>
            <w:tcW w:w="124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90.0000</w:t>
            </w:r>
          </w:p>
        </w:tc>
        <w:tc>
          <w:tcPr>
            <w:tcW w:w="106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360.0000</w:t>
            </w:r>
          </w:p>
        </w:tc>
        <w:tc>
          <w:tcPr>
            <w:tcW w:w="660"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5376.5</w:t>
            </w:r>
          </w:p>
        </w:tc>
      </w:tr>
      <w:tr w:rsidR="002A6D6E" w:rsidRPr="002A6D6E" w:rsidTr="00B73F62">
        <w:trPr>
          <w:trHeight w:val="402"/>
          <w:jc w:val="center"/>
        </w:trPr>
        <w:tc>
          <w:tcPr>
            <w:tcW w:w="420" w:type="dxa"/>
            <w:tcBorders>
              <w:top w:val="nil"/>
              <w:left w:val="single" w:sz="8"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h</w:t>
            </w:r>
          </w:p>
        </w:tc>
        <w:tc>
          <w:tcPr>
            <w:tcW w:w="19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Moon</w:t>
            </w:r>
          </w:p>
        </w:tc>
        <w:tc>
          <w:tcPr>
            <w:tcW w:w="12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6633.2620</w:t>
            </w:r>
          </w:p>
        </w:tc>
        <w:tc>
          <w:tcPr>
            <w:tcW w:w="106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0.020000</w:t>
            </w:r>
          </w:p>
        </w:tc>
        <w:tc>
          <w:tcPr>
            <w:tcW w:w="8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45.00000</w:t>
            </w:r>
          </w:p>
        </w:tc>
        <w:tc>
          <w:tcPr>
            <w:tcW w:w="162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45.0000</w:t>
            </w:r>
          </w:p>
        </w:tc>
        <w:tc>
          <w:tcPr>
            <w:tcW w:w="124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89.9999</w:t>
            </w:r>
          </w:p>
        </w:tc>
        <w:tc>
          <w:tcPr>
            <w:tcW w:w="106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0.0000</w:t>
            </w:r>
          </w:p>
        </w:tc>
        <w:tc>
          <w:tcPr>
            <w:tcW w:w="660"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5376.5</w:t>
            </w:r>
          </w:p>
        </w:tc>
      </w:tr>
      <w:tr w:rsidR="002A6D6E" w:rsidRPr="002A6D6E" w:rsidTr="00B73F62">
        <w:trPr>
          <w:trHeight w:val="402"/>
          <w:jc w:val="center"/>
        </w:trPr>
        <w:tc>
          <w:tcPr>
            <w:tcW w:w="420" w:type="dxa"/>
            <w:tcBorders>
              <w:top w:val="nil"/>
              <w:left w:val="single" w:sz="8"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i</w:t>
            </w:r>
          </w:p>
        </w:tc>
        <w:tc>
          <w:tcPr>
            <w:tcW w:w="19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SRP</w:t>
            </w:r>
          </w:p>
        </w:tc>
        <w:tc>
          <w:tcPr>
            <w:tcW w:w="12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6633.2620</w:t>
            </w:r>
          </w:p>
        </w:tc>
        <w:tc>
          <w:tcPr>
            <w:tcW w:w="106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0.019998</w:t>
            </w:r>
          </w:p>
        </w:tc>
        <w:tc>
          <w:tcPr>
            <w:tcW w:w="88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45.00001</w:t>
            </w:r>
          </w:p>
        </w:tc>
        <w:tc>
          <w:tcPr>
            <w:tcW w:w="162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45.0000</w:t>
            </w:r>
          </w:p>
        </w:tc>
        <w:tc>
          <w:tcPr>
            <w:tcW w:w="124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89.9923</w:t>
            </w:r>
          </w:p>
        </w:tc>
        <w:tc>
          <w:tcPr>
            <w:tcW w:w="1060"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0.0084</w:t>
            </w:r>
          </w:p>
        </w:tc>
        <w:tc>
          <w:tcPr>
            <w:tcW w:w="660"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5376.5</w:t>
            </w:r>
          </w:p>
        </w:tc>
      </w:tr>
      <w:tr w:rsidR="002A6D6E" w:rsidRPr="002A6D6E" w:rsidTr="00B73F62">
        <w:trPr>
          <w:trHeight w:val="402"/>
          <w:jc w:val="center"/>
        </w:trPr>
        <w:tc>
          <w:tcPr>
            <w:tcW w:w="420" w:type="dxa"/>
            <w:tcBorders>
              <w:top w:val="nil"/>
              <w:left w:val="single" w:sz="8" w:space="0" w:color="auto"/>
              <w:bottom w:val="single" w:sz="8"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k</w:t>
            </w:r>
          </w:p>
        </w:tc>
        <w:tc>
          <w:tcPr>
            <w:tcW w:w="1980" w:type="dxa"/>
            <w:tcBorders>
              <w:top w:val="nil"/>
              <w:left w:val="nil"/>
              <w:bottom w:val="single" w:sz="8"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Drag, J2, J3, J4, Sun, Moon</w:t>
            </w:r>
          </w:p>
        </w:tc>
        <w:tc>
          <w:tcPr>
            <w:tcW w:w="1280" w:type="dxa"/>
            <w:tcBorders>
              <w:top w:val="nil"/>
              <w:left w:val="nil"/>
              <w:bottom w:val="single" w:sz="8"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6632.5789</w:t>
            </w:r>
          </w:p>
        </w:tc>
        <w:tc>
          <w:tcPr>
            <w:tcW w:w="1060" w:type="dxa"/>
            <w:tcBorders>
              <w:top w:val="nil"/>
              <w:left w:val="nil"/>
              <w:bottom w:val="single" w:sz="8"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0.019908</w:t>
            </w:r>
          </w:p>
        </w:tc>
        <w:tc>
          <w:tcPr>
            <w:tcW w:w="880" w:type="dxa"/>
            <w:tcBorders>
              <w:top w:val="nil"/>
              <w:left w:val="nil"/>
              <w:bottom w:val="single" w:sz="8"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44.99998</w:t>
            </w:r>
          </w:p>
        </w:tc>
        <w:tc>
          <w:tcPr>
            <w:tcW w:w="1620" w:type="dxa"/>
            <w:tcBorders>
              <w:top w:val="nil"/>
              <w:left w:val="nil"/>
              <w:bottom w:val="single" w:sz="8"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44.6181</w:t>
            </w:r>
          </w:p>
        </w:tc>
        <w:tc>
          <w:tcPr>
            <w:tcW w:w="1240" w:type="dxa"/>
            <w:tcBorders>
              <w:top w:val="nil"/>
              <w:left w:val="nil"/>
              <w:bottom w:val="single" w:sz="8"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90.4022</w:t>
            </w:r>
          </w:p>
        </w:tc>
        <w:tc>
          <w:tcPr>
            <w:tcW w:w="1060" w:type="dxa"/>
            <w:tcBorders>
              <w:top w:val="nil"/>
              <w:left w:val="nil"/>
              <w:bottom w:val="single" w:sz="8"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359.7412</w:t>
            </w:r>
          </w:p>
        </w:tc>
        <w:tc>
          <w:tcPr>
            <w:tcW w:w="660" w:type="dxa"/>
            <w:tcBorders>
              <w:top w:val="nil"/>
              <w:left w:val="nil"/>
              <w:bottom w:val="single" w:sz="8"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5376.5</w:t>
            </w:r>
          </w:p>
        </w:tc>
      </w:tr>
    </w:tbl>
    <w:p w:rsidR="002A6D6E" w:rsidRDefault="002A6D6E" w:rsidP="00411330">
      <w:pPr>
        <w:pStyle w:val="Default"/>
        <w:spacing w:after="25"/>
        <w:rPr>
          <w:sz w:val="20"/>
          <w:szCs w:val="20"/>
        </w:rPr>
      </w:pPr>
    </w:p>
    <w:p w:rsidR="002A6D6E" w:rsidRDefault="002A6D6E" w:rsidP="00411330">
      <w:pPr>
        <w:pStyle w:val="Default"/>
        <w:spacing w:after="25"/>
        <w:rPr>
          <w:sz w:val="20"/>
          <w:szCs w:val="20"/>
        </w:rPr>
      </w:pPr>
      <w:r>
        <w:rPr>
          <w:sz w:val="20"/>
          <w:szCs w:val="20"/>
        </w:rPr>
        <w:t xml:space="preserve">To validate the accuracy of the function, it was necessary to compare the results to an established tool. Case f, drag and J2 </w:t>
      </w:r>
      <w:proofErr w:type="gramStart"/>
      <w:r>
        <w:rPr>
          <w:sz w:val="20"/>
          <w:szCs w:val="20"/>
        </w:rPr>
        <w:t>was</w:t>
      </w:r>
      <w:proofErr w:type="gramEnd"/>
      <w:r>
        <w:rPr>
          <w:sz w:val="20"/>
          <w:szCs w:val="20"/>
        </w:rPr>
        <w:t xml:space="preserve"> used for this purpose because these two perturba</w:t>
      </w:r>
      <w:r w:rsidR="00B73F62">
        <w:rPr>
          <w:sz w:val="20"/>
          <w:szCs w:val="20"/>
        </w:rPr>
        <w:t>tions were the most significant, and Satellite Tools Kit was the established tool was used as the benchmark.</w:t>
      </w:r>
      <w:r>
        <w:rPr>
          <w:sz w:val="20"/>
          <w:szCs w:val="20"/>
        </w:rPr>
        <w:t xml:space="preserve"> </w:t>
      </w:r>
    </w:p>
    <w:p w:rsidR="002A6D6E" w:rsidRDefault="002A6D6E" w:rsidP="00411330">
      <w:pPr>
        <w:pStyle w:val="Default"/>
        <w:spacing w:after="25"/>
        <w:rPr>
          <w:sz w:val="20"/>
          <w:szCs w:val="20"/>
        </w:rPr>
      </w:pPr>
    </w:p>
    <w:tbl>
      <w:tblPr>
        <w:tblW w:w="10001" w:type="dxa"/>
        <w:jc w:val="center"/>
        <w:tblInd w:w="93" w:type="dxa"/>
        <w:tblLook w:val="04A0" w:firstRow="1" w:lastRow="0" w:firstColumn="1" w:lastColumn="0" w:noHBand="0" w:noVBand="1"/>
      </w:tblPr>
      <w:tblGrid>
        <w:gridCol w:w="2262"/>
        <w:gridCol w:w="1199"/>
        <w:gridCol w:w="1199"/>
        <w:gridCol w:w="1021"/>
        <w:gridCol w:w="460"/>
        <w:gridCol w:w="748"/>
        <w:gridCol w:w="1184"/>
        <w:gridCol w:w="979"/>
        <w:gridCol w:w="949"/>
      </w:tblGrid>
      <w:tr w:rsidR="002A6D6E" w:rsidRPr="002A6D6E" w:rsidTr="00B73F62">
        <w:trPr>
          <w:trHeight w:val="315"/>
          <w:jc w:val="center"/>
        </w:trPr>
        <w:tc>
          <w:tcPr>
            <w:tcW w:w="5681"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r w:rsidRPr="002A6D6E">
              <w:rPr>
                <w:rFonts w:ascii="Times New Roman" w:eastAsia="Times New Roman" w:hAnsi="Times New Roman" w:cs="Times New Roman"/>
                <w:b/>
                <w:bCs/>
                <w:color w:val="000000"/>
                <w:sz w:val="16"/>
                <w:szCs w:val="16"/>
              </w:rPr>
              <w:t>Case f: Drag, J2</w:t>
            </w:r>
          </w:p>
        </w:tc>
        <w:tc>
          <w:tcPr>
            <w:tcW w:w="460" w:type="dxa"/>
            <w:tcBorders>
              <w:top w:val="nil"/>
              <w:left w:val="nil"/>
              <w:bottom w:val="nil"/>
              <w:right w:val="nil"/>
            </w:tcBorders>
            <w:shd w:val="clear" w:color="auto" w:fill="auto"/>
            <w:noWrap/>
            <w:vAlign w:val="bottom"/>
            <w:hideMark/>
          </w:tcPr>
          <w:p w:rsidR="002A6D6E" w:rsidRPr="002A6D6E" w:rsidRDefault="002A6D6E" w:rsidP="002A6D6E">
            <w:pPr>
              <w:spacing w:after="0" w:line="240" w:lineRule="auto"/>
              <w:rPr>
                <w:rFonts w:ascii="Calibri" w:eastAsia="Times New Roman" w:hAnsi="Calibri" w:cs="Times New Roman"/>
                <w:color w:val="000000"/>
              </w:rPr>
            </w:pPr>
          </w:p>
        </w:tc>
        <w:tc>
          <w:tcPr>
            <w:tcW w:w="386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r w:rsidRPr="002A6D6E">
              <w:rPr>
                <w:rFonts w:ascii="Times New Roman" w:eastAsia="Times New Roman" w:hAnsi="Times New Roman" w:cs="Times New Roman"/>
                <w:b/>
                <w:bCs/>
                <w:color w:val="000000"/>
                <w:sz w:val="16"/>
                <w:szCs w:val="16"/>
              </w:rPr>
              <w:t>Case f: Drag, J2</w:t>
            </w:r>
          </w:p>
        </w:tc>
      </w:tr>
      <w:tr w:rsidR="002A6D6E" w:rsidRPr="002A6D6E" w:rsidTr="00B73F62">
        <w:trPr>
          <w:trHeight w:val="315"/>
          <w:jc w:val="center"/>
        </w:trPr>
        <w:tc>
          <w:tcPr>
            <w:tcW w:w="2262" w:type="dxa"/>
            <w:tcBorders>
              <w:top w:val="nil"/>
              <w:left w:val="single" w:sz="8" w:space="0" w:color="auto"/>
              <w:bottom w:val="nil"/>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r w:rsidRPr="002A6D6E">
              <w:rPr>
                <w:rFonts w:ascii="Times New Roman" w:eastAsia="Times New Roman" w:hAnsi="Times New Roman" w:cs="Times New Roman"/>
                <w:b/>
                <w:bCs/>
                <w:color w:val="000000"/>
                <w:sz w:val="16"/>
                <w:szCs w:val="16"/>
              </w:rPr>
              <w:t>COEs</w:t>
            </w:r>
          </w:p>
        </w:tc>
        <w:tc>
          <w:tcPr>
            <w:tcW w:w="1199" w:type="dxa"/>
            <w:tcBorders>
              <w:top w:val="nil"/>
              <w:left w:val="nil"/>
              <w:bottom w:val="single" w:sz="8" w:space="0" w:color="auto"/>
              <w:right w:val="nil"/>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proofErr w:type="spellStart"/>
            <w:r w:rsidRPr="002A6D6E">
              <w:rPr>
                <w:rFonts w:ascii="Times New Roman" w:eastAsia="Times New Roman" w:hAnsi="Times New Roman" w:cs="Times New Roman"/>
                <w:b/>
                <w:bCs/>
                <w:color w:val="000000"/>
                <w:sz w:val="16"/>
                <w:szCs w:val="16"/>
              </w:rPr>
              <w:t>Matlab</w:t>
            </w:r>
            <w:proofErr w:type="spellEnd"/>
          </w:p>
        </w:tc>
        <w:tc>
          <w:tcPr>
            <w:tcW w:w="1199" w:type="dxa"/>
            <w:tcBorders>
              <w:top w:val="nil"/>
              <w:left w:val="nil"/>
              <w:bottom w:val="single" w:sz="8" w:space="0" w:color="auto"/>
              <w:right w:val="nil"/>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r w:rsidRPr="002A6D6E">
              <w:rPr>
                <w:rFonts w:ascii="Times New Roman" w:eastAsia="Times New Roman" w:hAnsi="Times New Roman" w:cs="Times New Roman"/>
                <w:b/>
                <w:bCs/>
                <w:color w:val="000000"/>
                <w:sz w:val="16"/>
                <w:szCs w:val="16"/>
              </w:rPr>
              <w:t>STK</w:t>
            </w:r>
          </w:p>
        </w:tc>
        <w:tc>
          <w:tcPr>
            <w:tcW w:w="1021" w:type="dxa"/>
            <w:tcBorders>
              <w:top w:val="nil"/>
              <w:left w:val="nil"/>
              <w:bottom w:val="single" w:sz="8"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r w:rsidRPr="002A6D6E">
              <w:rPr>
                <w:rFonts w:ascii="Times New Roman" w:eastAsia="Times New Roman" w:hAnsi="Times New Roman" w:cs="Times New Roman"/>
                <w:b/>
                <w:bCs/>
                <w:color w:val="000000"/>
                <w:sz w:val="16"/>
                <w:szCs w:val="16"/>
              </w:rPr>
              <w:t>Difference</w:t>
            </w:r>
          </w:p>
        </w:tc>
        <w:tc>
          <w:tcPr>
            <w:tcW w:w="460" w:type="dxa"/>
            <w:tcBorders>
              <w:top w:val="nil"/>
              <w:left w:val="nil"/>
              <w:bottom w:val="nil"/>
              <w:right w:val="nil"/>
            </w:tcBorders>
            <w:shd w:val="clear" w:color="auto" w:fill="auto"/>
            <w:noWrap/>
            <w:vAlign w:val="bottom"/>
            <w:hideMark/>
          </w:tcPr>
          <w:p w:rsidR="002A6D6E" w:rsidRPr="002A6D6E" w:rsidRDefault="002A6D6E" w:rsidP="002A6D6E">
            <w:pPr>
              <w:spacing w:after="0" w:line="240" w:lineRule="auto"/>
              <w:rPr>
                <w:rFonts w:ascii="Calibri" w:eastAsia="Times New Roman" w:hAnsi="Calibri" w:cs="Times New Roman"/>
                <w:color w:val="000000"/>
              </w:rPr>
            </w:pPr>
          </w:p>
        </w:tc>
        <w:tc>
          <w:tcPr>
            <w:tcW w:w="748" w:type="dxa"/>
            <w:tcBorders>
              <w:top w:val="nil"/>
              <w:left w:val="single" w:sz="8" w:space="0" w:color="auto"/>
              <w:bottom w:val="nil"/>
              <w:right w:val="nil"/>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r w:rsidRPr="002A6D6E">
              <w:rPr>
                <w:rFonts w:ascii="Times New Roman" w:eastAsia="Times New Roman" w:hAnsi="Times New Roman" w:cs="Times New Roman"/>
                <w:b/>
                <w:bCs/>
                <w:color w:val="000000"/>
                <w:sz w:val="16"/>
                <w:szCs w:val="16"/>
              </w:rPr>
              <w:t>R</w:t>
            </w:r>
          </w:p>
        </w:tc>
        <w:tc>
          <w:tcPr>
            <w:tcW w:w="1184" w:type="dxa"/>
            <w:tcBorders>
              <w:top w:val="nil"/>
              <w:left w:val="dashed" w:sz="4" w:space="0" w:color="auto"/>
              <w:bottom w:val="single" w:sz="8" w:space="0" w:color="auto"/>
              <w:right w:val="nil"/>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proofErr w:type="spellStart"/>
            <w:r w:rsidRPr="002A6D6E">
              <w:rPr>
                <w:rFonts w:ascii="Times New Roman" w:eastAsia="Times New Roman" w:hAnsi="Times New Roman" w:cs="Times New Roman"/>
                <w:b/>
                <w:bCs/>
                <w:color w:val="000000"/>
                <w:sz w:val="16"/>
                <w:szCs w:val="16"/>
              </w:rPr>
              <w:t>Matlab</w:t>
            </w:r>
            <w:proofErr w:type="spellEnd"/>
          </w:p>
        </w:tc>
        <w:tc>
          <w:tcPr>
            <w:tcW w:w="979" w:type="dxa"/>
            <w:tcBorders>
              <w:top w:val="nil"/>
              <w:left w:val="nil"/>
              <w:bottom w:val="single" w:sz="8" w:space="0" w:color="auto"/>
              <w:right w:val="nil"/>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r w:rsidRPr="002A6D6E">
              <w:rPr>
                <w:rFonts w:ascii="Times New Roman" w:eastAsia="Times New Roman" w:hAnsi="Times New Roman" w:cs="Times New Roman"/>
                <w:b/>
                <w:bCs/>
                <w:color w:val="000000"/>
                <w:sz w:val="16"/>
                <w:szCs w:val="16"/>
              </w:rPr>
              <w:t>STK</w:t>
            </w:r>
          </w:p>
        </w:tc>
        <w:tc>
          <w:tcPr>
            <w:tcW w:w="949" w:type="dxa"/>
            <w:tcBorders>
              <w:top w:val="nil"/>
              <w:left w:val="nil"/>
              <w:bottom w:val="single" w:sz="8"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r w:rsidRPr="002A6D6E">
              <w:rPr>
                <w:rFonts w:ascii="Times New Roman" w:eastAsia="Times New Roman" w:hAnsi="Times New Roman" w:cs="Times New Roman"/>
                <w:b/>
                <w:bCs/>
                <w:color w:val="000000"/>
                <w:sz w:val="16"/>
                <w:szCs w:val="16"/>
              </w:rPr>
              <w:t>Difference</w:t>
            </w:r>
          </w:p>
        </w:tc>
      </w:tr>
      <w:tr w:rsidR="002A6D6E" w:rsidRPr="002A6D6E" w:rsidTr="00B73F62">
        <w:trPr>
          <w:trHeight w:val="450"/>
          <w:jc w:val="center"/>
        </w:trPr>
        <w:tc>
          <w:tcPr>
            <w:tcW w:w="2262" w:type="dxa"/>
            <w:tcBorders>
              <w:top w:val="nil"/>
              <w:left w:val="single" w:sz="8" w:space="0" w:color="auto"/>
              <w:bottom w:val="nil"/>
              <w:right w:val="nil"/>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proofErr w:type="spellStart"/>
            <w:r w:rsidRPr="002A6D6E">
              <w:rPr>
                <w:rFonts w:ascii="Times New Roman" w:eastAsia="Times New Roman" w:hAnsi="Times New Roman" w:cs="Times New Roman"/>
                <w:color w:val="000000"/>
                <w:sz w:val="16"/>
                <w:szCs w:val="16"/>
              </w:rPr>
              <w:t>Semimajor</w:t>
            </w:r>
            <w:proofErr w:type="spellEnd"/>
            <w:r w:rsidRPr="002A6D6E">
              <w:rPr>
                <w:rFonts w:ascii="Times New Roman" w:eastAsia="Times New Roman" w:hAnsi="Times New Roman" w:cs="Times New Roman"/>
                <w:color w:val="000000"/>
                <w:sz w:val="16"/>
                <w:szCs w:val="16"/>
              </w:rPr>
              <w:t xml:space="preserve"> Axis (km)</w:t>
            </w:r>
          </w:p>
        </w:tc>
        <w:tc>
          <w:tcPr>
            <w:tcW w:w="1199" w:type="dxa"/>
            <w:tcBorders>
              <w:top w:val="nil"/>
              <w:left w:val="dashed" w:sz="4"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6632.579556</w:t>
            </w:r>
          </w:p>
        </w:tc>
        <w:tc>
          <w:tcPr>
            <w:tcW w:w="1199"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6632.577608</w:t>
            </w:r>
          </w:p>
        </w:tc>
        <w:tc>
          <w:tcPr>
            <w:tcW w:w="1021"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0.001948</w:t>
            </w:r>
          </w:p>
        </w:tc>
        <w:tc>
          <w:tcPr>
            <w:tcW w:w="460" w:type="dxa"/>
            <w:tcBorders>
              <w:top w:val="nil"/>
              <w:left w:val="nil"/>
              <w:bottom w:val="nil"/>
              <w:right w:val="nil"/>
            </w:tcBorders>
            <w:shd w:val="clear" w:color="auto" w:fill="auto"/>
            <w:noWrap/>
            <w:vAlign w:val="bottom"/>
            <w:hideMark/>
          </w:tcPr>
          <w:p w:rsidR="002A6D6E" w:rsidRPr="002A6D6E" w:rsidRDefault="002A6D6E" w:rsidP="002A6D6E">
            <w:pPr>
              <w:spacing w:after="0" w:line="240" w:lineRule="auto"/>
              <w:rPr>
                <w:rFonts w:ascii="Calibri" w:eastAsia="Times New Roman" w:hAnsi="Calibri" w:cs="Times New Roman"/>
                <w:color w:val="000000"/>
              </w:rPr>
            </w:pPr>
          </w:p>
        </w:tc>
        <w:tc>
          <w:tcPr>
            <w:tcW w:w="748" w:type="dxa"/>
            <w:tcBorders>
              <w:top w:val="nil"/>
              <w:left w:val="single" w:sz="8" w:space="0" w:color="auto"/>
              <w:bottom w:val="nil"/>
              <w:right w:val="nil"/>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I (km)</w:t>
            </w:r>
          </w:p>
        </w:tc>
        <w:tc>
          <w:tcPr>
            <w:tcW w:w="1184" w:type="dxa"/>
            <w:tcBorders>
              <w:top w:val="nil"/>
              <w:left w:val="dashed" w:sz="4"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-3240.108413</w:t>
            </w:r>
          </w:p>
        </w:tc>
        <w:tc>
          <w:tcPr>
            <w:tcW w:w="979"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-3239.4225</w:t>
            </w:r>
          </w:p>
        </w:tc>
        <w:tc>
          <w:tcPr>
            <w:tcW w:w="949"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0.685881</w:t>
            </w:r>
          </w:p>
        </w:tc>
      </w:tr>
      <w:tr w:rsidR="002A6D6E" w:rsidRPr="002A6D6E" w:rsidTr="00B73F62">
        <w:trPr>
          <w:trHeight w:val="300"/>
          <w:jc w:val="center"/>
        </w:trPr>
        <w:tc>
          <w:tcPr>
            <w:tcW w:w="2262" w:type="dxa"/>
            <w:tcBorders>
              <w:top w:val="nil"/>
              <w:left w:val="single" w:sz="8" w:space="0" w:color="auto"/>
              <w:bottom w:val="nil"/>
              <w:right w:val="nil"/>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Eccentricity</w:t>
            </w:r>
          </w:p>
        </w:tc>
        <w:tc>
          <w:tcPr>
            <w:tcW w:w="1199" w:type="dxa"/>
            <w:tcBorders>
              <w:top w:val="nil"/>
              <w:left w:val="dashed" w:sz="4"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0.019908</w:t>
            </w:r>
          </w:p>
        </w:tc>
        <w:tc>
          <w:tcPr>
            <w:tcW w:w="1199"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0.019908</w:t>
            </w:r>
          </w:p>
        </w:tc>
        <w:tc>
          <w:tcPr>
            <w:tcW w:w="1021"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0.000000</w:t>
            </w:r>
          </w:p>
        </w:tc>
        <w:tc>
          <w:tcPr>
            <w:tcW w:w="460" w:type="dxa"/>
            <w:tcBorders>
              <w:top w:val="nil"/>
              <w:left w:val="nil"/>
              <w:bottom w:val="nil"/>
              <w:right w:val="nil"/>
            </w:tcBorders>
            <w:shd w:val="clear" w:color="auto" w:fill="auto"/>
            <w:noWrap/>
            <w:vAlign w:val="bottom"/>
            <w:hideMark/>
          </w:tcPr>
          <w:p w:rsidR="002A6D6E" w:rsidRPr="002A6D6E" w:rsidRDefault="002A6D6E" w:rsidP="002A6D6E">
            <w:pPr>
              <w:spacing w:after="0" w:line="240" w:lineRule="auto"/>
              <w:rPr>
                <w:rFonts w:ascii="Calibri" w:eastAsia="Times New Roman" w:hAnsi="Calibri" w:cs="Times New Roman"/>
                <w:color w:val="000000"/>
              </w:rPr>
            </w:pPr>
          </w:p>
        </w:tc>
        <w:tc>
          <w:tcPr>
            <w:tcW w:w="748" w:type="dxa"/>
            <w:tcBorders>
              <w:top w:val="nil"/>
              <w:left w:val="single" w:sz="8" w:space="0" w:color="auto"/>
              <w:bottom w:val="nil"/>
              <w:right w:val="nil"/>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J (km)</w:t>
            </w:r>
          </w:p>
        </w:tc>
        <w:tc>
          <w:tcPr>
            <w:tcW w:w="1184" w:type="dxa"/>
            <w:tcBorders>
              <w:top w:val="nil"/>
              <w:left w:val="dashed" w:sz="4"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3260.418672</w:t>
            </w:r>
          </w:p>
        </w:tc>
        <w:tc>
          <w:tcPr>
            <w:tcW w:w="979"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3261.0979</w:t>
            </w:r>
          </w:p>
        </w:tc>
        <w:tc>
          <w:tcPr>
            <w:tcW w:w="949"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0.679257</w:t>
            </w:r>
          </w:p>
        </w:tc>
      </w:tr>
      <w:tr w:rsidR="002A6D6E" w:rsidRPr="002A6D6E" w:rsidTr="00B73F62">
        <w:trPr>
          <w:trHeight w:val="450"/>
          <w:jc w:val="center"/>
        </w:trPr>
        <w:tc>
          <w:tcPr>
            <w:tcW w:w="2262" w:type="dxa"/>
            <w:tcBorders>
              <w:top w:val="nil"/>
              <w:left w:val="single" w:sz="8" w:space="0" w:color="auto"/>
              <w:bottom w:val="nil"/>
              <w:right w:val="nil"/>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Inclination (</w:t>
            </w:r>
            <w:proofErr w:type="spellStart"/>
            <w:r w:rsidRPr="002A6D6E">
              <w:rPr>
                <w:rFonts w:ascii="Times New Roman" w:eastAsia="Times New Roman" w:hAnsi="Times New Roman" w:cs="Times New Roman"/>
                <w:color w:val="000000"/>
                <w:sz w:val="16"/>
                <w:szCs w:val="16"/>
              </w:rPr>
              <w:t>deg</w:t>
            </w:r>
            <w:proofErr w:type="spellEnd"/>
            <w:r w:rsidRPr="002A6D6E">
              <w:rPr>
                <w:rFonts w:ascii="Times New Roman" w:eastAsia="Times New Roman" w:hAnsi="Times New Roman" w:cs="Times New Roman"/>
                <w:color w:val="000000"/>
                <w:sz w:val="16"/>
                <w:szCs w:val="16"/>
              </w:rPr>
              <w:t>)</w:t>
            </w:r>
          </w:p>
        </w:tc>
        <w:tc>
          <w:tcPr>
            <w:tcW w:w="1199" w:type="dxa"/>
            <w:tcBorders>
              <w:top w:val="nil"/>
              <w:left w:val="dashed" w:sz="4"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44.99998</w:t>
            </w:r>
          </w:p>
        </w:tc>
        <w:tc>
          <w:tcPr>
            <w:tcW w:w="1199"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45</w:t>
            </w:r>
          </w:p>
        </w:tc>
        <w:tc>
          <w:tcPr>
            <w:tcW w:w="1021"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0.000020</w:t>
            </w:r>
          </w:p>
        </w:tc>
        <w:tc>
          <w:tcPr>
            <w:tcW w:w="460" w:type="dxa"/>
            <w:tcBorders>
              <w:top w:val="nil"/>
              <w:left w:val="nil"/>
              <w:bottom w:val="nil"/>
              <w:right w:val="nil"/>
            </w:tcBorders>
            <w:shd w:val="clear" w:color="auto" w:fill="auto"/>
            <w:noWrap/>
            <w:vAlign w:val="bottom"/>
            <w:hideMark/>
          </w:tcPr>
          <w:p w:rsidR="002A6D6E" w:rsidRPr="002A6D6E" w:rsidRDefault="002A6D6E" w:rsidP="002A6D6E">
            <w:pPr>
              <w:spacing w:after="0" w:line="240" w:lineRule="auto"/>
              <w:rPr>
                <w:rFonts w:ascii="Calibri" w:eastAsia="Times New Roman" w:hAnsi="Calibri" w:cs="Times New Roman"/>
                <w:color w:val="000000"/>
              </w:rPr>
            </w:pPr>
          </w:p>
        </w:tc>
        <w:tc>
          <w:tcPr>
            <w:tcW w:w="748" w:type="dxa"/>
            <w:tcBorders>
              <w:top w:val="nil"/>
              <w:left w:val="single" w:sz="8" w:space="0" w:color="auto"/>
              <w:bottom w:val="nil"/>
              <w:right w:val="nil"/>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K (km)</w:t>
            </w:r>
          </w:p>
        </w:tc>
        <w:tc>
          <w:tcPr>
            <w:tcW w:w="1184" w:type="dxa"/>
            <w:tcBorders>
              <w:top w:val="nil"/>
              <w:left w:val="dashed" w:sz="4"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4596.557136</w:t>
            </w:r>
          </w:p>
        </w:tc>
        <w:tc>
          <w:tcPr>
            <w:tcW w:w="979"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4596.5586</w:t>
            </w:r>
          </w:p>
        </w:tc>
        <w:tc>
          <w:tcPr>
            <w:tcW w:w="949"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0.001502</w:t>
            </w:r>
          </w:p>
        </w:tc>
      </w:tr>
      <w:tr w:rsidR="002A6D6E" w:rsidRPr="002A6D6E" w:rsidTr="00B73F62">
        <w:trPr>
          <w:trHeight w:val="450"/>
          <w:jc w:val="center"/>
        </w:trPr>
        <w:tc>
          <w:tcPr>
            <w:tcW w:w="2262" w:type="dxa"/>
            <w:tcBorders>
              <w:top w:val="nil"/>
              <w:left w:val="single" w:sz="8" w:space="0" w:color="auto"/>
              <w:bottom w:val="nil"/>
              <w:right w:val="nil"/>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Right ascension of the ascending node (</w:t>
            </w:r>
            <w:proofErr w:type="spellStart"/>
            <w:r w:rsidRPr="002A6D6E">
              <w:rPr>
                <w:rFonts w:ascii="Times New Roman" w:eastAsia="Times New Roman" w:hAnsi="Times New Roman" w:cs="Times New Roman"/>
                <w:color w:val="000000"/>
                <w:sz w:val="16"/>
                <w:szCs w:val="16"/>
              </w:rPr>
              <w:t>deg</w:t>
            </w:r>
            <w:proofErr w:type="spellEnd"/>
            <w:r w:rsidRPr="002A6D6E">
              <w:rPr>
                <w:rFonts w:ascii="Times New Roman" w:eastAsia="Times New Roman" w:hAnsi="Times New Roman" w:cs="Times New Roman"/>
                <w:color w:val="000000"/>
                <w:sz w:val="16"/>
                <w:szCs w:val="16"/>
              </w:rPr>
              <w:t>)</w:t>
            </w:r>
          </w:p>
        </w:tc>
        <w:tc>
          <w:tcPr>
            <w:tcW w:w="1199" w:type="dxa"/>
            <w:tcBorders>
              <w:top w:val="nil"/>
              <w:left w:val="dashed" w:sz="4"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44.617953</w:t>
            </w:r>
          </w:p>
        </w:tc>
        <w:tc>
          <w:tcPr>
            <w:tcW w:w="1199"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44.618</w:t>
            </w:r>
          </w:p>
        </w:tc>
        <w:tc>
          <w:tcPr>
            <w:tcW w:w="1021"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0.000047</w:t>
            </w:r>
          </w:p>
        </w:tc>
        <w:tc>
          <w:tcPr>
            <w:tcW w:w="460" w:type="dxa"/>
            <w:tcBorders>
              <w:top w:val="nil"/>
              <w:left w:val="nil"/>
              <w:bottom w:val="nil"/>
              <w:right w:val="nil"/>
            </w:tcBorders>
            <w:shd w:val="clear" w:color="auto" w:fill="auto"/>
            <w:noWrap/>
            <w:vAlign w:val="bottom"/>
            <w:hideMark/>
          </w:tcPr>
          <w:p w:rsidR="002A6D6E" w:rsidRPr="002A6D6E" w:rsidRDefault="002A6D6E" w:rsidP="002A6D6E">
            <w:pPr>
              <w:spacing w:after="0" w:line="240" w:lineRule="auto"/>
              <w:rPr>
                <w:rFonts w:ascii="Calibri" w:eastAsia="Times New Roman" w:hAnsi="Calibri" w:cs="Times New Roman"/>
                <w:color w:val="000000"/>
              </w:rPr>
            </w:pPr>
          </w:p>
        </w:tc>
        <w:tc>
          <w:tcPr>
            <w:tcW w:w="748" w:type="dxa"/>
            <w:tcBorders>
              <w:top w:val="nil"/>
              <w:left w:val="single" w:sz="8" w:space="0" w:color="auto"/>
              <w:bottom w:val="nil"/>
              <w:right w:val="nil"/>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b/>
                <w:bCs/>
                <w:color w:val="000000"/>
                <w:sz w:val="16"/>
                <w:szCs w:val="16"/>
              </w:rPr>
            </w:pPr>
            <w:r w:rsidRPr="002A6D6E">
              <w:rPr>
                <w:rFonts w:ascii="Times New Roman" w:eastAsia="Times New Roman" w:hAnsi="Times New Roman" w:cs="Times New Roman"/>
                <w:b/>
                <w:bCs/>
                <w:color w:val="000000"/>
                <w:sz w:val="16"/>
                <w:szCs w:val="16"/>
              </w:rPr>
              <w:t>V</w:t>
            </w:r>
          </w:p>
        </w:tc>
        <w:tc>
          <w:tcPr>
            <w:tcW w:w="1184" w:type="dxa"/>
            <w:tcBorders>
              <w:top w:val="nil"/>
              <w:left w:val="dashed" w:sz="4"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 </w:t>
            </w:r>
          </w:p>
        </w:tc>
        <w:tc>
          <w:tcPr>
            <w:tcW w:w="979"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 </w:t>
            </w:r>
          </w:p>
        </w:tc>
        <w:tc>
          <w:tcPr>
            <w:tcW w:w="949"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 </w:t>
            </w:r>
          </w:p>
        </w:tc>
      </w:tr>
      <w:tr w:rsidR="002A6D6E" w:rsidRPr="002A6D6E" w:rsidTr="00B73F62">
        <w:trPr>
          <w:trHeight w:val="300"/>
          <w:jc w:val="center"/>
        </w:trPr>
        <w:tc>
          <w:tcPr>
            <w:tcW w:w="2262" w:type="dxa"/>
            <w:tcBorders>
              <w:top w:val="nil"/>
              <w:left w:val="single" w:sz="8" w:space="0" w:color="auto"/>
              <w:bottom w:val="nil"/>
              <w:right w:val="nil"/>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Argument of Perigee (</w:t>
            </w:r>
            <w:proofErr w:type="spellStart"/>
            <w:r w:rsidRPr="002A6D6E">
              <w:rPr>
                <w:rFonts w:ascii="Times New Roman" w:eastAsia="Times New Roman" w:hAnsi="Times New Roman" w:cs="Times New Roman"/>
                <w:color w:val="000000"/>
                <w:sz w:val="16"/>
                <w:szCs w:val="16"/>
              </w:rPr>
              <w:t>deg</w:t>
            </w:r>
            <w:proofErr w:type="spellEnd"/>
            <w:r w:rsidRPr="002A6D6E">
              <w:rPr>
                <w:rFonts w:ascii="Times New Roman" w:eastAsia="Times New Roman" w:hAnsi="Times New Roman" w:cs="Times New Roman"/>
                <w:color w:val="000000"/>
                <w:sz w:val="16"/>
                <w:szCs w:val="16"/>
              </w:rPr>
              <w:t>)</w:t>
            </w:r>
          </w:p>
        </w:tc>
        <w:tc>
          <w:tcPr>
            <w:tcW w:w="1199" w:type="dxa"/>
            <w:tcBorders>
              <w:top w:val="nil"/>
              <w:left w:val="dashed" w:sz="4"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90.405409</w:t>
            </w:r>
          </w:p>
        </w:tc>
        <w:tc>
          <w:tcPr>
            <w:tcW w:w="1199"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90.405</w:t>
            </w:r>
          </w:p>
        </w:tc>
        <w:tc>
          <w:tcPr>
            <w:tcW w:w="1021"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0.000409</w:t>
            </w:r>
          </w:p>
        </w:tc>
        <w:tc>
          <w:tcPr>
            <w:tcW w:w="460" w:type="dxa"/>
            <w:tcBorders>
              <w:top w:val="nil"/>
              <w:left w:val="nil"/>
              <w:bottom w:val="nil"/>
              <w:right w:val="nil"/>
            </w:tcBorders>
            <w:shd w:val="clear" w:color="auto" w:fill="auto"/>
            <w:noWrap/>
            <w:vAlign w:val="bottom"/>
            <w:hideMark/>
          </w:tcPr>
          <w:p w:rsidR="002A6D6E" w:rsidRPr="002A6D6E" w:rsidRDefault="002A6D6E" w:rsidP="002A6D6E">
            <w:pPr>
              <w:spacing w:after="0" w:line="240" w:lineRule="auto"/>
              <w:rPr>
                <w:rFonts w:ascii="Calibri" w:eastAsia="Times New Roman" w:hAnsi="Calibri" w:cs="Times New Roman"/>
                <w:color w:val="000000"/>
              </w:rPr>
            </w:pPr>
          </w:p>
        </w:tc>
        <w:tc>
          <w:tcPr>
            <w:tcW w:w="748" w:type="dxa"/>
            <w:tcBorders>
              <w:top w:val="nil"/>
              <w:left w:val="single" w:sz="8" w:space="0" w:color="auto"/>
              <w:bottom w:val="nil"/>
              <w:right w:val="nil"/>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I (km/s)</w:t>
            </w:r>
          </w:p>
        </w:tc>
        <w:tc>
          <w:tcPr>
            <w:tcW w:w="1184" w:type="dxa"/>
            <w:tcBorders>
              <w:top w:val="nil"/>
              <w:left w:val="dashed" w:sz="4"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-5.618854</w:t>
            </w:r>
          </w:p>
        </w:tc>
        <w:tc>
          <w:tcPr>
            <w:tcW w:w="979"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-5.61943</w:t>
            </w:r>
          </w:p>
        </w:tc>
        <w:tc>
          <w:tcPr>
            <w:tcW w:w="949"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0.000576</w:t>
            </w:r>
          </w:p>
        </w:tc>
      </w:tr>
      <w:tr w:rsidR="002A6D6E" w:rsidRPr="002A6D6E" w:rsidTr="00B73F62">
        <w:trPr>
          <w:trHeight w:val="300"/>
          <w:jc w:val="center"/>
        </w:trPr>
        <w:tc>
          <w:tcPr>
            <w:tcW w:w="2262" w:type="dxa"/>
            <w:tcBorders>
              <w:top w:val="nil"/>
              <w:left w:val="single" w:sz="8" w:space="0" w:color="auto"/>
              <w:bottom w:val="nil"/>
              <w:right w:val="nil"/>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True Anomaly (</w:t>
            </w:r>
            <w:proofErr w:type="spellStart"/>
            <w:r w:rsidRPr="002A6D6E">
              <w:rPr>
                <w:rFonts w:ascii="Times New Roman" w:eastAsia="Times New Roman" w:hAnsi="Times New Roman" w:cs="Times New Roman"/>
                <w:color w:val="000000"/>
                <w:sz w:val="16"/>
                <w:szCs w:val="16"/>
              </w:rPr>
              <w:t>deg</w:t>
            </w:r>
            <w:proofErr w:type="spellEnd"/>
            <w:r w:rsidRPr="002A6D6E">
              <w:rPr>
                <w:rFonts w:ascii="Times New Roman" w:eastAsia="Times New Roman" w:hAnsi="Times New Roman" w:cs="Times New Roman"/>
                <w:color w:val="000000"/>
                <w:sz w:val="16"/>
                <w:szCs w:val="16"/>
              </w:rPr>
              <w:t>)</w:t>
            </w:r>
          </w:p>
        </w:tc>
        <w:tc>
          <w:tcPr>
            <w:tcW w:w="1199" w:type="dxa"/>
            <w:tcBorders>
              <w:top w:val="nil"/>
              <w:left w:val="dashed" w:sz="4"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359.72959</w:t>
            </w:r>
          </w:p>
        </w:tc>
        <w:tc>
          <w:tcPr>
            <w:tcW w:w="1199"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359.73</w:t>
            </w:r>
          </w:p>
        </w:tc>
        <w:tc>
          <w:tcPr>
            <w:tcW w:w="1021"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0.000410</w:t>
            </w:r>
          </w:p>
        </w:tc>
        <w:tc>
          <w:tcPr>
            <w:tcW w:w="460" w:type="dxa"/>
            <w:tcBorders>
              <w:top w:val="nil"/>
              <w:left w:val="nil"/>
              <w:bottom w:val="nil"/>
              <w:right w:val="nil"/>
            </w:tcBorders>
            <w:shd w:val="clear" w:color="auto" w:fill="auto"/>
            <w:noWrap/>
            <w:vAlign w:val="bottom"/>
            <w:hideMark/>
          </w:tcPr>
          <w:p w:rsidR="002A6D6E" w:rsidRPr="002A6D6E" w:rsidRDefault="002A6D6E" w:rsidP="002A6D6E">
            <w:pPr>
              <w:spacing w:after="0" w:line="240" w:lineRule="auto"/>
              <w:rPr>
                <w:rFonts w:ascii="Calibri" w:eastAsia="Times New Roman" w:hAnsi="Calibri" w:cs="Times New Roman"/>
                <w:color w:val="000000"/>
              </w:rPr>
            </w:pPr>
          </w:p>
        </w:tc>
        <w:tc>
          <w:tcPr>
            <w:tcW w:w="748" w:type="dxa"/>
            <w:tcBorders>
              <w:top w:val="nil"/>
              <w:left w:val="single" w:sz="8" w:space="0" w:color="auto"/>
              <w:bottom w:val="nil"/>
              <w:right w:val="nil"/>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J (km/s)</w:t>
            </w:r>
          </w:p>
        </w:tc>
        <w:tc>
          <w:tcPr>
            <w:tcW w:w="1184" w:type="dxa"/>
            <w:tcBorders>
              <w:top w:val="nil"/>
              <w:left w:val="dashed" w:sz="4" w:space="0" w:color="auto"/>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-5.564809</w:t>
            </w:r>
          </w:p>
        </w:tc>
        <w:tc>
          <w:tcPr>
            <w:tcW w:w="979" w:type="dxa"/>
            <w:tcBorders>
              <w:top w:val="nil"/>
              <w:left w:val="nil"/>
              <w:bottom w:val="dashed" w:sz="4"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-5.564227</w:t>
            </w:r>
          </w:p>
        </w:tc>
        <w:tc>
          <w:tcPr>
            <w:tcW w:w="949" w:type="dxa"/>
            <w:tcBorders>
              <w:top w:val="nil"/>
              <w:left w:val="nil"/>
              <w:bottom w:val="dashed" w:sz="4"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0.000582</w:t>
            </w:r>
          </w:p>
        </w:tc>
      </w:tr>
      <w:tr w:rsidR="002A6D6E" w:rsidRPr="002A6D6E" w:rsidTr="00B73F62">
        <w:trPr>
          <w:trHeight w:val="315"/>
          <w:jc w:val="center"/>
        </w:trPr>
        <w:tc>
          <w:tcPr>
            <w:tcW w:w="2262" w:type="dxa"/>
            <w:tcBorders>
              <w:top w:val="nil"/>
              <w:left w:val="single" w:sz="8" w:space="0" w:color="auto"/>
              <w:bottom w:val="single" w:sz="8" w:space="0" w:color="auto"/>
              <w:right w:val="nil"/>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Time (s)</w:t>
            </w:r>
          </w:p>
        </w:tc>
        <w:tc>
          <w:tcPr>
            <w:tcW w:w="1199" w:type="dxa"/>
            <w:tcBorders>
              <w:top w:val="nil"/>
              <w:left w:val="dashed" w:sz="4" w:space="0" w:color="auto"/>
              <w:bottom w:val="single" w:sz="8"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5376.5</w:t>
            </w:r>
          </w:p>
        </w:tc>
        <w:tc>
          <w:tcPr>
            <w:tcW w:w="1199" w:type="dxa"/>
            <w:tcBorders>
              <w:top w:val="nil"/>
              <w:left w:val="nil"/>
              <w:bottom w:val="single" w:sz="8"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5376.5</w:t>
            </w:r>
          </w:p>
        </w:tc>
        <w:tc>
          <w:tcPr>
            <w:tcW w:w="1021" w:type="dxa"/>
            <w:tcBorders>
              <w:top w:val="nil"/>
              <w:left w:val="nil"/>
              <w:bottom w:val="single" w:sz="8"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0.0</w:t>
            </w:r>
          </w:p>
        </w:tc>
        <w:tc>
          <w:tcPr>
            <w:tcW w:w="460" w:type="dxa"/>
            <w:tcBorders>
              <w:top w:val="nil"/>
              <w:left w:val="nil"/>
              <w:bottom w:val="nil"/>
              <w:right w:val="nil"/>
            </w:tcBorders>
            <w:shd w:val="clear" w:color="auto" w:fill="auto"/>
            <w:noWrap/>
            <w:vAlign w:val="bottom"/>
            <w:hideMark/>
          </w:tcPr>
          <w:p w:rsidR="002A6D6E" w:rsidRPr="002A6D6E" w:rsidRDefault="002A6D6E" w:rsidP="002A6D6E">
            <w:pPr>
              <w:spacing w:after="0" w:line="240" w:lineRule="auto"/>
              <w:rPr>
                <w:rFonts w:ascii="Calibri" w:eastAsia="Times New Roman" w:hAnsi="Calibri" w:cs="Times New Roman"/>
                <w:color w:val="000000"/>
              </w:rPr>
            </w:pPr>
          </w:p>
        </w:tc>
        <w:tc>
          <w:tcPr>
            <w:tcW w:w="748" w:type="dxa"/>
            <w:tcBorders>
              <w:top w:val="nil"/>
              <w:left w:val="single" w:sz="8" w:space="0" w:color="auto"/>
              <w:bottom w:val="single" w:sz="8" w:space="0" w:color="auto"/>
              <w:right w:val="nil"/>
            </w:tcBorders>
            <w:shd w:val="clear" w:color="auto" w:fill="auto"/>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K (km/s)</w:t>
            </w:r>
          </w:p>
        </w:tc>
        <w:tc>
          <w:tcPr>
            <w:tcW w:w="1184" w:type="dxa"/>
            <w:tcBorders>
              <w:top w:val="nil"/>
              <w:left w:val="dashed" w:sz="4" w:space="0" w:color="auto"/>
              <w:bottom w:val="single" w:sz="8"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i/>
                <w:iCs/>
                <w:color w:val="000000"/>
                <w:sz w:val="16"/>
                <w:szCs w:val="16"/>
              </w:rPr>
            </w:pPr>
            <w:r w:rsidRPr="002A6D6E">
              <w:rPr>
                <w:rFonts w:ascii="Times New Roman" w:eastAsia="Times New Roman" w:hAnsi="Times New Roman" w:cs="Times New Roman"/>
                <w:i/>
                <w:iCs/>
                <w:color w:val="000000"/>
                <w:sz w:val="16"/>
                <w:szCs w:val="16"/>
              </w:rPr>
              <w:t>-0.014494</w:t>
            </w:r>
          </w:p>
        </w:tc>
        <w:tc>
          <w:tcPr>
            <w:tcW w:w="979" w:type="dxa"/>
            <w:tcBorders>
              <w:top w:val="nil"/>
              <w:left w:val="nil"/>
              <w:bottom w:val="single" w:sz="8" w:space="0" w:color="auto"/>
              <w:right w:val="dashed" w:sz="4"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-0.013696</w:t>
            </w:r>
          </w:p>
        </w:tc>
        <w:tc>
          <w:tcPr>
            <w:tcW w:w="949" w:type="dxa"/>
            <w:tcBorders>
              <w:top w:val="nil"/>
              <w:left w:val="nil"/>
              <w:bottom w:val="single" w:sz="8" w:space="0" w:color="auto"/>
              <w:right w:val="single" w:sz="8" w:space="0" w:color="auto"/>
            </w:tcBorders>
            <w:shd w:val="clear" w:color="auto" w:fill="auto"/>
            <w:noWrap/>
            <w:vAlign w:val="center"/>
            <w:hideMark/>
          </w:tcPr>
          <w:p w:rsidR="002A6D6E" w:rsidRPr="002A6D6E" w:rsidRDefault="002A6D6E" w:rsidP="002A6D6E">
            <w:pPr>
              <w:spacing w:after="0" w:line="240" w:lineRule="auto"/>
              <w:jc w:val="center"/>
              <w:rPr>
                <w:rFonts w:ascii="Times New Roman" w:eastAsia="Times New Roman" w:hAnsi="Times New Roman" w:cs="Times New Roman"/>
                <w:color w:val="000000"/>
                <w:sz w:val="16"/>
                <w:szCs w:val="16"/>
              </w:rPr>
            </w:pPr>
            <w:r w:rsidRPr="002A6D6E">
              <w:rPr>
                <w:rFonts w:ascii="Times New Roman" w:eastAsia="Times New Roman" w:hAnsi="Times New Roman" w:cs="Times New Roman"/>
                <w:color w:val="000000"/>
                <w:sz w:val="16"/>
                <w:szCs w:val="16"/>
              </w:rPr>
              <w:t>0.000798</w:t>
            </w:r>
          </w:p>
        </w:tc>
      </w:tr>
    </w:tbl>
    <w:p w:rsidR="002A6D6E" w:rsidRDefault="002A6D6E" w:rsidP="00411330">
      <w:pPr>
        <w:pStyle w:val="Default"/>
        <w:spacing w:after="25"/>
        <w:rPr>
          <w:sz w:val="20"/>
          <w:szCs w:val="20"/>
        </w:rPr>
      </w:pPr>
      <w:r>
        <w:rPr>
          <w:sz w:val="20"/>
          <w:szCs w:val="20"/>
        </w:rPr>
        <w:t xml:space="preserve"> </w:t>
      </w:r>
    </w:p>
    <w:p w:rsidR="002A6D6E" w:rsidRDefault="002A6D6E" w:rsidP="00411330">
      <w:pPr>
        <w:pStyle w:val="Default"/>
        <w:spacing w:after="25"/>
        <w:rPr>
          <w:sz w:val="20"/>
          <w:szCs w:val="20"/>
        </w:rPr>
      </w:pPr>
    </w:p>
    <w:p w:rsidR="00411330" w:rsidRPr="00411330" w:rsidRDefault="00411330" w:rsidP="00411330">
      <w:pPr>
        <w:pStyle w:val="Default"/>
        <w:rPr>
          <w:sz w:val="20"/>
          <w:szCs w:val="20"/>
        </w:rPr>
      </w:pPr>
    </w:p>
    <w:p w:rsidR="00411330" w:rsidRPr="00411330" w:rsidRDefault="00411330" w:rsidP="00411330">
      <w:pPr>
        <w:pStyle w:val="Default"/>
        <w:rPr>
          <w:sz w:val="20"/>
          <w:szCs w:val="20"/>
        </w:rPr>
      </w:pPr>
      <w:r w:rsidRPr="00411330">
        <w:rPr>
          <w:sz w:val="20"/>
          <w:szCs w:val="20"/>
        </w:rPr>
        <w:t xml:space="preserve">- </w:t>
      </w:r>
      <w:r w:rsidRPr="00411330">
        <w:rPr>
          <w:b/>
          <w:bCs/>
          <w:sz w:val="20"/>
          <w:szCs w:val="20"/>
        </w:rPr>
        <w:t xml:space="preserve">Discussion/Conclusions/Recommendations </w:t>
      </w:r>
    </w:p>
    <w:p w:rsidR="00411330" w:rsidRDefault="00411330" w:rsidP="00411330">
      <w:pPr>
        <w:pStyle w:val="Default"/>
        <w:rPr>
          <w:sz w:val="20"/>
          <w:szCs w:val="20"/>
        </w:rPr>
      </w:pPr>
    </w:p>
    <w:p w:rsidR="002A6D6E" w:rsidRDefault="00B73F62" w:rsidP="00411330">
      <w:pPr>
        <w:pStyle w:val="Default"/>
        <w:rPr>
          <w:sz w:val="20"/>
          <w:szCs w:val="20"/>
        </w:rPr>
      </w:pPr>
      <w:r>
        <w:rPr>
          <w:sz w:val="20"/>
          <w:szCs w:val="20"/>
        </w:rPr>
        <w:tab/>
        <w:t xml:space="preserve">Most of the variance between cowell.m and the STK can be attributed to round off error or a difference in precision being carried through calculations. The most significant of these differences, as well as the most concerning, is the positional information of the satellite, or R vector. The error has been verified to not be caused by a difference in time of propagation or the Runga-Kutta integrator through close inspection of step counts and </w:t>
      </w:r>
      <w:proofErr w:type="gramStart"/>
      <w:r>
        <w:rPr>
          <w:sz w:val="20"/>
          <w:szCs w:val="20"/>
        </w:rPr>
        <w:t>two body</w:t>
      </w:r>
      <w:proofErr w:type="gramEnd"/>
      <w:r>
        <w:rPr>
          <w:sz w:val="20"/>
          <w:szCs w:val="20"/>
        </w:rPr>
        <w:t xml:space="preserve"> propagation respectively. Further testing is needed to determine if it constitutes a flaw in the cowell.m function.</w:t>
      </w:r>
    </w:p>
    <w:p w:rsidR="00B73F62" w:rsidRDefault="00B73F62" w:rsidP="00411330">
      <w:pPr>
        <w:pStyle w:val="Default"/>
        <w:rPr>
          <w:sz w:val="20"/>
          <w:szCs w:val="20"/>
        </w:rPr>
      </w:pPr>
    </w:p>
    <w:p w:rsidR="00B73F62" w:rsidRDefault="00B73F62" w:rsidP="00411330">
      <w:pPr>
        <w:pStyle w:val="Default"/>
        <w:rPr>
          <w:sz w:val="20"/>
          <w:szCs w:val="20"/>
        </w:rPr>
      </w:pPr>
      <w:r>
        <w:rPr>
          <w:sz w:val="20"/>
          <w:szCs w:val="20"/>
        </w:rPr>
        <w:tab/>
        <w:t xml:space="preserve">Step size is always a concern with a numerical propagator. For the purposes of this report, a </w:t>
      </w:r>
      <w:proofErr w:type="gramStart"/>
      <w:r>
        <w:rPr>
          <w:sz w:val="20"/>
          <w:szCs w:val="20"/>
        </w:rPr>
        <w:t>5 second</w:t>
      </w:r>
      <w:proofErr w:type="gramEnd"/>
      <w:r>
        <w:rPr>
          <w:sz w:val="20"/>
          <w:szCs w:val="20"/>
        </w:rPr>
        <w:t xml:space="preserve"> step was used, but other options were investigated.</w:t>
      </w:r>
      <w:r w:rsidR="00770036">
        <w:rPr>
          <w:sz w:val="20"/>
          <w:szCs w:val="20"/>
        </w:rPr>
        <w:t xml:space="preserve"> </w:t>
      </w:r>
      <w:r w:rsidR="006C4877">
        <w:rPr>
          <w:sz w:val="20"/>
          <w:szCs w:val="20"/>
        </w:rPr>
        <w:t>Examining</w:t>
      </w:r>
      <w:r w:rsidR="00770036">
        <w:rPr>
          <w:sz w:val="20"/>
          <w:szCs w:val="20"/>
        </w:rPr>
        <w:t xml:space="preserve"> only </w:t>
      </w:r>
      <w:proofErr w:type="gramStart"/>
      <w:r w:rsidR="00770036">
        <w:rPr>
          <w:sz w:val="20"/>
          <w:szCs w:val="20"/>
        </w:rPr>
        <w:t xml:space="preserve">the </w:t>
      </w:r>
      <w:r w:rsidR="006C4877">
        <w:rPr>
          <w:sz w:val="20"/>
          <w:szCs w:val="20"/>
        </w:rPr>
        <w:t>I</w:t>
      </w:r>
      <w:proofErr w:type="gramEnd"/>
      <w:r w:rsidR="006C4877">
        <w:rPr>
          <w:sz w:val="20"/>
          <w:szCs w:val="20"/>
        </w:rPr>
        <w:t xml:space="preserve"> component of the spacecraft’s positional vector, an association between of step size, accuracy, and computation time was developed.</w:t>
      </w:r>
      <w:r>
        <w:rPr>
          <w:sz w:val="20"/>
          <w:szCs w:val="20"/>
        </w:rPr>
        <w:t xml:space="preserve"> The following table and graph outline the results.</w:t>
      </w:r>
    </w:p>
    <w:p w:rsidR="00B73F62" w:rsidRDefault="00B73F62" w:rsidP="00411330">
      <w:pPr>
        <w:pStyle w:val="Default"/>
        <w:rPr>
          <w:sz w:val="20"/>
          <w:szCs w:val="20"/>
        </w:rPr>
      </w:pPr>
    </w:p>
    <w:tbl>
      <w:tblPr>
        <w:tblW w:w="3320" w:type="dxa"/>
        <w:jc w:val="center"/>
        <w:tblInd w:w="93" w:type="dxa"/>
        <w:tblLook w:val="04A0" w:firstRow="1" w:lastRow="0" w:firstColumn="1" w:lastColumn="0" w:noHBand="0" w:noVBand="1"/>
      </w:tblPr>
      <w:tblGrid>
        <w:gridCol w:w="968"/>
        <w:gridCol w:w="1717"/>
        <w:gridCol w:w="736"/>
      </w:tblGrid>
      <w:tr w:rsidR="00B73F62" w:rsidRPr="00B73F62" w:rsidTr="00B73F62">
        <w:trPr>
          <w:trHeight w:val="315"/>
          <w:jc w:val="center"/>
        </w:trPr>
        <w:tc>
          <w:tcPr>
            <w:tcW w:w="332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Time Step Characterization</w:t>
            </w:r>
          </w:p>
        </w:tc>
      </w:tr>
      <w:tr w:rsidR="00B73F62" w:rsidRPr="00B73F62" w:rsidTr="00B73F62">
        <w:trPr>
          <w:trHeight w:val="315"/>
          <w:jc w:val="center"/>
        </w:trPr>
        <w:tc>
          <w:tcPr>
            <w:tcW w:w="968" w:type="dxa"/>
            <w:tcBorders>
              <w:top w:val="nil"/>
              <w:left w:val="single" w:sz="8" w:space="0" w:color="auto"/>
              <w:bottom w:val="single" w:sz="8" w:space="0" w:color="auto"/>
              <w:right w:val="single" w:sz="8"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Step Size (s)</w:t>
            </w:r>
          </w:p>
        </w:tc>
        <w:tc>
          <w:tcPr>
            <w:tcW w:w="1717" w:type="dxa"/>
            <w:tcBorders>
              <w:top w:val="nil"/>
              <w:left w:val="nil"/>
              <w:bottom w:val="single" w:sz="8" w:space="0" w:color="auto"/>
              <w:right w:val="single" w:sz="8"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Magnitude of R I (km)</w:t>
            </w:r>
          </w:p>
        </w:tc>
        <w:tc>
          <w:tcPr>
            <w:tcW w:w="635" w:type="dxa"/>
            <w:tcBorders>
              <w:top w:val="nil"/>
              <w:left w:val="nil"/>
              <w:bottom w:val="single" w:sz="8" w:space="0" w:color="auto"/>
              <w:right w:val="single" w:sz="8"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Time</w:t>
            </w:r>
          </w:p>
        </w:tc>
      </w:tr>
      <w:tr w:rsidR="00B73F62" w:rsidRPr="00B73F62" w:rsidTr="00B73F62">
        <w:trPr>
          <w:trHeight w:val="300"/>
          <w:jc w:val="center"/>
        </w:trPr>
        <w:tc>
          <w:tcPr>
            <w:tcW w:w="968" w:type="dxa"/>
            <w:tcBorders>
              <w:top w:val="nil"/>
              <w:left w:val="single" w:sz="8" w:space="0" w:color="auto"/>
              <w:bottom w:val="dashed" w:sz="4" w:space="0" w:color="auto"/>
              <w:right w:val="dashed" w:sz="4"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100</w:t>
            </w:r>
          </w:p>
        </w:tc>
        <w:tc>
          <w:tcPr>
            <w:tcW w:w="1717" w:type="dxa"/>
            <w:tcBorders>
              <w:top w:val="nil"/>
              <w:left w:val="nil"/>
              <w:bottom w:val="dashed" w:sz="4" w:space="0" w:color="auto"/>
              <w:right w:val="dashed" w:sz="4"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3241.096</w:t>
            </w:r>
          </w:p>
        </w:tc>
        <w:tc>
          <w:tcPr>
            <w:tcW w:w="635" w:type="dxa"/>
            <w:tcBorders>
              <w:top w:val="nil"/>
              <w:left w:val="nil"/>
              <w:bottom w:val="dashed" w:sz="4" w:space="0" w:color="auto"/>
              <w:right w:val="single" w:sz="8"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0.331</w:t>
            </w:r>
          </w:p>
        </w:tc>
      </w:tr>
      <w:tr w:rsidR="00B73F62" w:rsidRPr="00B73F62" w:rsidTr="00B73F62">
        <w:trPr>
          <w:trHeight w:val="300"/>
          <w:jc w:val="center"/>
        </w:trPr>
        <w:tc>
          <w:tcPr>
            <w:tcW w:w="968" w:type="dxa"/>
            <w:tcBorders>
              <w:top w:val="nil"/>
              <w:left w:val="single" w:sz="8" w:space="0" w:color="auto"/>
              <w:bottom w:val="dashed" w:sz="4" w:space="0" w:color="auto"/>
              <w:right w:val="dashed" w:sz="4"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50</w:t>
            </w:r>
          </w:p>
        </w:tc>
        <w:tc>
          <w:tcPr>
            <w:tcW w:w="1717" w:type="dxa"/>
            <w:tcBorders>
              <w:top w:val="nil"/>
              <w:left w:val="nil"/>
              <w:bottom w:val="dashed" w:sz="4" w:space="0" w:color="auto"/>
              <w:right w:val="dashed" w:sz="4"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3240.159</w:t>
            </w:r>
          </w:p>
        </w:tc>
        <w:tc>
          <w:tcPr>
            <w:tcW w:w="635" w:type="dxa"/>
            <w:tcBorders>
              <w:top w:val="nil"/>
              <w:left w:val="nil"/>
              <w:bottom w:val="dashed" w:sz="4" w:space="0" w:color="auto"/>
              <w:right w:val="single" w:sz="8"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0.627</w:t>
            </w:r>
          </w:p>
        </w:tc>
      </w:tr>
      <w:tr w:rsidR="00B73F62" w:rsidRPr="00B73F62" w:rsidTr="00B73F62">
        <w:trPr>
          <w:trHeight w:val="300"/>
          <w:jc w:val="center"/>
        </w:trPr>
        <w:tc>
          <w:tcPr>
            <w:tcW w:w="968" w:type="dxa"/>
            <w:tcBorders>
              <w:top w:val="nil"/>
              <w:left w:val="single" w:sz="8" w:space="0" w:color="auto"/>
              <w:bottom w:val="dashed" w:sz="4" w:space="0" w:color="auto"/>
              <w:right w:val="dashed" w:sz="4"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25</w:t>
            </w:r>
          </w:p>
        </w:tc>
        <w:tc>
          <w:tcPr>
            <w:tcW w:w="1717" w:type="dxa"/>
            <w:tcBorders>
              <w:top w:val="nil"/>
              <w:left w:val="nil"/>
              <w:bottom w:val="dashed" w:sz="4" w:space="0" w:color="auto"/>
              <w:right w:val="dashed" w:sz="4"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3240.111</w:t>
            </w:r>
          </w:p>
        </w:tc>
        <w:tc>
          <w:tcPr>
            <w:tcW w:w="635" w:type="dxa"/>
            <w:tcBorders>
              <w:top w:val="nil"/>
              <w:left w:val="nil"/>
              <w:bottom w:val="dashed" w:sz="4" w:space="0" w:color="auto"/>
              <w:right w:val="single" w:sz="8"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1.446</w:t>
            </w:r>
          </w:p>
        </w:tc>
      </w:tr>
      <w:tr w:rsidR="00B73F62" w:rsidRPr="00B73F62" w:rsidTr="00B73F62">
        <w:trPr>
          <w:trHeight w:val="300"/>
          <w:jc w:val="center"/>
        </w:trPr>
        <w:tc>
          <w:tcPr>
            <w:tcW w:w="968" w:type="dxa"/>
            <w:tcBorders>
              <w:top w:val="nil"/>
              <w:left w:val="single" w:sz="8" w:space="0" w:color="auto"/>
              <w:bottom w:val="dashed" w:sz="4" w:space="0" w:color="auto"/>
              <w:right w:val="dashed" w:sz="4"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10</w:t>
            </w:r>
          </w:p>
        </w:tc>
        <w:tc>
          <w:tcPr>
            <w:tcW w:w="1717" w:type="dxa"/>
            <w:tcBorders>
              <w:top w:val="nil"/>
              <w:left w:val="nil"/>
              <w:bottom w:val="dashed" w:sz="4" w:space="0" w:color="auto"/>
              <w:right w:val="dashed" w:sz="4"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3240.108</w:t>
            </w:r>
          </w:p>
        </w:tc>
        <w:tc>
          <w:tcPr>
            <w:tcW w:w="635" w:type="dxa"/>
            <w:tcBorders>
              <w:top w:val="nil"/>
              <w:left w:val="nil"/>
              <w:bottom w:val="dashed" w:sz="4" w:space="0" w:color="auto"/>
              <w:right w:val="single" w:sz="8"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2.930</w:t>
            </w:r>
          </w:p>
        </w:tc>
      </w:tr>
      <w:tr w:rsidR="00B73F62" w:rsidRPr="00B73F62" w:rsidTr="00B73F62">
        <w:trPr>
          <w:trHeight w:val="300"/>
          <w:jc w:val="center"/>
        </w:trPr>
        <w:tc>
          <w:tcPr>
            <w:tcW w:w="968" w:type="dxa"/>
            <w:tcBorders>
              <w:top w:val="nil"/>
              <w:left w:val="single" w:sz="8" w:space="0" w:color="auto"/>
              <w:bottom w:val="dashed" w:sz="4" w:space="0" w:color="auto"/>
              <w:right w:val="dashed" w:sz="4"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5</w:t>
            </w:r>
          </w:p>
        </w:tc>
        <w:tc>
          <w:tcPr>
            <w:tcW w:w="1717" w:type="dxa"/>
            <w:tcBorders>
              <w:top w:val="nil"/>
              <w:left w:val="nil"/>
              <w:bottom w:val="dashed" w:sz="4" w:space="0" w:color="auto"/>
              <w:right w:val="dashed" w:sz="4"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3240.108</w:t>
            </w:r>
          </w:p>
        </w:tc>
        <w:tc>
          <w:tcPr>
            <w:tcW w:w="635" w:type="dxa"/>
            <w:tcBorders>
              <w:top w:val="nil"/>
              <w:left w:val="nil"/>
              <w:bottom w:val="dashed" w:sz="4" w:space="0" w:color="auto"/>
              <w:right w:val="single" w:sz="8"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4.633</w:t>
            </w:r>
          </w:p>
        </w:tc>
      </w:tr>
      <w:tr w:rsidR="00B73F62" w:rsidRPr="00B73F62" w:rsidTr="00B73F62">
        <w:trPr>
          <w:trHeight w:val="300"/>
          <w:jc w:val="center"/>
        </w:trPr>
        <w:tc>
          <w:tcPr>
            <w:tcW w:w="968" w:type="dxa"/>
            <w:tcBorders>
              <w:top w:val="nil"/>
              <w:left w:val="single" w:sz="8" w:space="0" w:color="auto"/>
              <w:bottom w:val="dashed" w:sz="4" w:space="0" w:color="auto"/>
              <w:right w:val="dashed" w:sz="4"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2.5</w:t>
            </w:r>
          </w:p>
        </w:tc>
        <w:tc>
          <w:tcPr>
            <w:tcW w:w="1717" w:type="dxa"/>
            <w:tcBorders>
              <w:top w:val="nil"/>
              <w:left w:val="nil"/>
              <w:bottom w:val="dashed" w:sz="4" w:space="0" w:color="auto"/>
              <w:right w:val="dashed" w:sz="4"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3240.108</w:t>
            </w:r>
          </w:p>
        </w:tc>
        <w:tc>
          <w:tcPr>
            <w:tcW w:w="635" w:type="dxa"/>
            <w:tcBorders>
              <w:top w:val="nil"/>
              <w:left w:val="nil"/>
              <w:bottom w:val="dashed" w:sz="4" w:space="0" w:color="auto"/>
              <w:right w:val="single" w:sz="8"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9.141</w:t>
            </w:r>
          </w:p>
        </w:tc>
      </w:tr>
      <w:tr w:rsidR="00B73F62" w:rsidRPr="00B73F62" w:rsidTr="00B73F62">
        <w:trPr>
          <w:trHeight w:val="300"/>
          <w:jc w:val="center"/>
        </w:trPr>
        <w:tc>
          <w:tcPr>
            <w:tcW w:w="968" w:type="dxa"/>
            <w:tcBorders>
              <w:top w:val="nil"/>
              <w:left w:val="single" w:sz="8" w:space="0" w:color="auto"/>
              <w:bottom w:val="dashed" w:sz="4" w:space="0" w:color="auto"/>
              <w:right w:val="dashed" w:sz="4"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1</w:t>
            </w:r>
          </w:p>
        </w:tc>
        <w:tc>
          <w:tcPr>
            <w:tcW w:w="1717" w:type="dxa"/>
            <w:tcBorders>
              <w:top w:val="nil"/>
              <w:left w:val="nil"/>
              <w:bottom w:val="dashed" w:sz="4" w:space="0" w:color="auto"/>
              <w:right w:val="dashed" w:sz="4"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3240.108</w:t>
            </w:r>
          </w:p>
        </w:tc>
        <w:tc>
          <w:tcPr>
            <w:tcW w:w="635" w:type="dxa"/>
            <w:tcBorders>
              <w:top w:val="nil"/>
              <w:left w:val="nil"/>
              <w:bottom w:val="dashed" w:sz="4" w:space="0" w:color="auto"/>
              <w:right w:val="single" w:sz="8"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21.762</w:t>
            </w:r>
          </w:p>
        </w:tc>
      </w:tr>
      <w:tr w:rsidR="00B73F62" w:rsidRPr="00B73F62" w:rsidTr="00B73F62">
        <w:trPr>
          <w:trHeight w:val="300"/>
          <w:jc w:val="center"/>
        </w:trPr>
        <w:tc>
          <w:tcPr>
            <w:tcW w:w="968" w:type="dxa"/>
            <w:tcBorders>
              <w:top w:val="nil"/>
              <w:left w:val="single" w:sz="8" w:space="0" w:color="auto"/>
              <w:bottom w:val="dashed" w:sz="4" w:space="0" w:color="auto"/>
              <w:right w:val="dashed" w:sz="4"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0.5</w:t>
            </w:r>
          </w:p>
        </w:tc>
        <w:tc>
          <w:tcPr>
            <w:tcW w:w="1717" w:type="dxa"/>
            <w:tcBorders>
              <w:top w:val="nil"/>
              <w:left w:val="nil"/>
              <w:bottom w:val="dashed" w:sz="4" w:space="0" w:color="auto"/>
              <w:right w:val="dashed" w:sz="4"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3240.108</w:t>
            </w:r>
          </w:p>
        </w:tc>
        <w:tc>
          <w:tcPr>
            <w:tcW w:w="635" w:type="dxa"/>
            <w:tcBorders>
              <w:top w:val="nil"/>
              <w:left w:val="nil"/>
              <w:bottom w:val="dashed" w:sz="4" w:space="0" w:color="auto"/>
              <w:right w:val="single" w:sz="8"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42.825</w:t>
            </w:r>
          </w:p>
        </w:tc>
      </w:tr>
      <w:tr w:rsidR="00B73F62" w:rsidRPr="00B73F62" w:rsidTr="00B73F62">
        <w:trPr>
          <w:trHeight w:val="315"/>
          <w:jc w:val="center"/>
        </w:trPr>
        <w:tc>
          <w:tcPr>
            <w:tcW w:w="968" w:type="dxa"/>
            <w:tcBorders>
              <w:top w:val="nil"/>
              <w:left w:val="single" w:sz="8" w:space="0" w:color="auto"/>
              <w:bottom w:val="single" w:sz="8" w:space="0" w:color="auto"/>
              <w:right w:val="dashed" w:sz="4"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0.1</w:t>
            </w:r>
          </w:p>
        </w:tc>
        <w:tc>
          <w:tcPr>
            <w:tcW w:w="1717" w:type="dxa"/>
            <w:tcBorders>
              <w:top w:val="nil"/>
              <w:left w:val="nil"/>
              <w:bottom w:val="single" w:sz="8" w:space="0" w:color="auto"/>
              <w:right w:val="dashed" w:sz="4"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3240.108</w:t>
            </w:r>
          </w:p>
        </w:tc>
        <w:tc>
          <w:tcPr>
            <w:tcW w:w="635" w:type="dxa"/>
            <w:tcBorders>
              <w:top w:val="nil"/>
              <w:left w:val="nil"/>
              <w:bottom w:val="single" w:sz="8" w:space="0" w:color="auto"/>
              <w:right w:val="single" w:sz="8" w:space="0" w:color="auto"/>
            </w:tcBorders>
            <w:shd w:val="clear" w:color="auto" w:fill="auto"/>
            <w:noWrap/>
            <w:vAlign w:val="bottom"/>
            <w:hideMark/>
          </w:tcPr>
          <w:p w:rsidR="00B73F62" w:rsidRPr="00B73F62" w:rsidRDefault="00B73F62" w:rsidP="00B73F62">
            <w:pPr>
              <w:spacing w:after="0" w:line="240" w:lineRule="auto"/>
              <w:jc w:val="center"/>
              <w:rPr>
                <w:rFonts w:ascii="Times New Roman" w:eastAsia="Times New Roman" w:hAnsi="Times New Roman" w:cs="Times New Roman"/>
                <w:color w:val="000000"/>
                <w:sz w:val="16"/>
                <w:szCs w:val="16"/>
              </w:rPr>
            </w:pPr>
            <w:r w:rsidRPr="00B73F62">
              <w:rPr>
                <w:rFonts w:ascii="Times New Roman" w:eastAsia="Times New Roman" w:hAnsi="Times New Roman" w:cs="Times New Roman"/>
                <w:color w:val="000000"/>
                <w:sz w:val="16"/>
                <w:szCs w:val="16"/>
              </w:rPr>
              <w:t>170.312</w:t>
            </w:r>
          </w:p>
        </w:tc>
      </w:tr>
    </w:tbl>
    <w:p w:rsidR="00B73F62" w:rsidRDefault="00B73F62" w:rsidP="00411330">
      <w:pPr>
        <w:pStyle w:val="Default"/>
        <w:rPr>
          <w:sz w:val="20"/>
          <w:szCs w:val="20"/>
        </w:rPr>
      </w:pPr>
    </w:p>
    <w:p w:rsidR="00B73F62" w:rsidRDefault="00B73F62" w:rsidP="00770036">
      <w:pPr>
        <w:pStyle w:val="Default"/>
        <w:jc w:val="center"/>
        <w:rPr>
          <w:sz w:val="20"/>
          <w:szCs w:val="20"/>
        </w:rPr>
      </w:pPr>
      <w:r>
        <w:rPr>
          <w:noProof/>
        </w:rPr>
        <w:drawing>
          <wp:inline distT="0" distB="0" distL="0" distR="0" wp14:anchorId="0E911612" wp14:editId="32338522">
            <wp:extent cx="3395663" cy="1995488"/>
            <wp:effectExtent l="0" t="0" r="1460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70036" w:rsidRDefault="00770036" w:rsidP="00770036">
      <w:pPr>
        <w:pStyle w:val="Default"/>
        <w:rPr>
          <w:sz w:val="20"/>
          <w:szCs w:val="20"/>
        </w:rPr>
      </w:pPr>
    </w:p>
    <w:p w:rsidR="00770036" w:rsidRDefault="00770036" w:rsidP="00770036">
      <w:pPr>
        <w:pStyle w:val="Default"/>
        <w:rPr>
          <w:sz w:val="20"/>
          <w:szCs w:val="20"/>
        </w:rPr>
      </w:pPr>
      <w:r>
        <w:rPr>
          <w:sz w:val="20"/>
          <w:szCs w:val="20"/>
        </w:rPr>
        <w:t xml:space="preserve">The primary concerns with step size are accuracy and computing time. Smaller steps generally lead </w:t>
      </w:r>
      <w:proofErr w:type="gramStart"/>
      <w:r>
        <w:rPr>
          <w:sz w:val="20"/>
          <w:szCs w:val="20"/>
        </w:rPr>
        <w:t>to more accurate results,</w:t>
      </w:r>
      <w:proofErr w:type="gramEnd"/>
      <w:r>
        <w:rPr>
          <w:sz w:val="20"/>
          <w:szCs w:val="20"/>
        </w:rPr>
        <w:t xml:space="preserve"> but at very small step sizes, round off error will become more apparent. Double-precision float values lose miniscule pieces of data in each calculation, and while smaller steps yield diminishing returns, this round off error is linearly proportional to the number of times a computation is carried out. At smaller step sizes, cowell.m appears to converge on a value </w:t>
      </w:r>
      <w:r w:rsidR="006C4877">
        <w:rPr>
          <w:sz w:val="20"/>
          <w:szCs w:val="20"/>
        </w:rPr>
        <w:t xml:space="preserve">near </w:t>
      </w:r>
      <w:r w:rsidR="006C4877" w:rsidRPr="006C4877">
        <w:rPr>
          <w:sz w:val="20"/>
          <w:szCs w:val="20"/>
        </w:rPr>
        <w:t>3240.108</w:t>
      </w:r>
      <w:r w:rsidR="006C4877">
        <w:rPr>
          <w:sz w:val="20"/>
          <w:szCs w:val="20"/>
        </w:rPr>
        <w:t xml:space="preserve"> kilometers. The most apparent conclusion is that a step size of 10 seconds—twice the previously used value of 5 seconds—yields a value within one meter of a step size of 0.1 seconds in only 2.93 seconds as opposed to </w:t>
      </w:r>
      <w:r w:rsidR="006C4877" w:rsidRPr="006C4877">
        <w:rPr>
          <w:sz w:val="20"/>
          <w:szCs w:val="20"/>
        </w:rPr>
        <w:t>170.312</w:t>
      </w:r>
      <w:r w:rsidR="006C4877">
        <w:rPr>
          <w:sz w:val="20"/>
          <w:szCs w:val="20"/>
        </w:rPr>
        <w:t xml:space="preserve">. For single </w:t>
      </w:r>
      <w:proofErr w:type="gramStart"/>
      <w:r w:rsidR="006C4877">
        <w:rPr>
          <w:sz w:val="20"/>
          <w:szCs w:val="20"/>
        </w:rPr>
        <w:t>orbits</w:t>
      </w:r>
      <w:proofErr w:type="gramEnd"/>
      <w:r w:rsidR="006C4877">
        <w:rPr>
          <w:sz w:val="20"/>
          <w:szCs w:val="20"/>
        </w:rPr>
        <w:t xml:space="preserve"> the time difference might be trivial, but for long propagations a longer step size is advisable. </w:t>
      </w:r>
    </w:p>
    <w:p w:rsidR="002A6D6E" w:rsidRPr="00411330" w:rsidRDefault="002A6D6E" w:rsidP="00411330">
      <w:pPr>
        <w:pStyle w:val="Default"/>
        <w:rPr>
          <w:sz w:val="20"/>
          <w:szCs w:val="20"/>
        </w:rPr>
      </w:pPr>
    </w:p>
    <w:p w:rsidR="00FF52ED" w:rsidRPr="00FF52ED" w:rsidRDefault="00FF52ED" w:rsidP="00FF52ED">
      <w:pPr>
        <w:rPr>
          <w:rFonts w:ascii="Times New Roman" w:hAnsi="Times New Roman" w:cs="Times New Roman"/>
          <w:color w:val="000000"/>
          <w:sz w:val="20"/>
          <w:szCs w:val="20"/>
        </w:rPr>
      </w:pPr>
      <w:r>
        <w:rPr>
          <w:sz w:val="20"/>
          <w:szCs w:val="20"/>
        </w:rPr>
        <w:br w:type="page"/>
      </w:r>
    </w:p>
    <w:p w:rsidR="00FF52ED" w:rsidRDefault="00FF52ED" w:rsidP="00FF52ED">
      <w:pPr>
        <w:pStyle w:val="Default"/>
        <w:jc w:val="center"/>
        <w:rPr>
          <w:b/>
          <w:bCs/>
          <w:color w:val="auto"/>
        </w:rPr>
      </w:pPr>
      <w:r w:rsidRPr="00FF52ED">
        <w:rPr>
          <w:b/>
          <w:bCs/>
          <w:color w:val="auto"/>
        </w:rPr>
        <w:lastRenderedPageBreak/>
        <w:t>References</w:t>
      </w:r>
    </w:p>
    <w:p w:rsidR="00FF52ED" w:rsidRPr="00FF52ED" w:rsidRDefault="00FF52ED" w:rsidP="00FF52ED">
      <w:pPr>
        <w:pStyle w:val="Default"/>
        <w:jc w:val="center"/>
        <w:rPr>
          <w:color w:val="auto"/>
        </w:rPr>
      </w:pPr>
    </w:p>
    <w:p w:rsidR="00FF52ED" w:rsidRDefault="00FF52ED" w:rsidP="00FF52ED">
      <w:pPr>
        <w:tabs>
          <w:tab w:val="left" w:pos="630"/>
        </w:tabs>
        <w:jc w:val="both"/>
        <w:rPr>
          <w:rFonts w:ascii="Times New Roman" w:hAnsi="Times New Roman" w:cs="Times New Roman"/>
          <w:sz w:val="24"/>
          <w:szCs w:val="24"/>
        </w:rPr>
      </w:pPr>
      <w:r w:rsidRPr="00FF52ED">
        <w:rPr>
          <w:rFonts w:ascii="Times New Roman" w:hAnsi="Times New Roman" w:cs="Times New Roman"/>
          <w:sz w:val="24"/>
          <w:szCs w:val="24"/>
        </w:rPr>
        <w:t xml:space="preserve">[1] </w:t>
      </w:r>
      <w:r w:rsidRPr="00FF52ED">
        <w:rPr>
          <w:rFonts w:ascii="Times New Roman" w:hAnsi="Times New Roman" w:cs="Times New Roman"/>
          <w:sz w:val="24"/>
          <w:szCs w:val="24"/>
        </w:rPr>
        <w:t xml:space="preserve">"Fundamentals of </w:t>
      </w:r>
      <w:proofErr w:type="spellStart"/>
      <w:r w:rsidRPr="00FF52ED">
        <w:rPr>
          <w:rFonts w:ascii="Times New Roman" w:hAnsi="Times New Roman" w:cs="Times New Roman"/>
          <w:sz w:val="24"/>
          <w:szCs w:val="24"/>
        </w:rPr>
        <w:t>Astrodynamics</w:t>
      </w:r>
      <w:proofErr w:type="spellEnd"/>
      <w:r w:rsidRPr="00FF52ED">
        <w:rPr>
          <w:rFonts w:ascii="Times New Roman" w:hAnsi="Times New Roman" w:cs="Times New Roman"/>
          <w:sz w:val="24"/>
          <w:szCs w:val="24"/>
        </w:rPr>
        <w:t xml:space="preserve"> and Applications, 4rd Edition", </w:t>
      </w:r>
      <w:proofErr w:type="spellStart"/>
      <w:r w:rsidRPr="00FF52ED">
        <w:rPr>
          <w:rFonts w:ascii="Times New Roman" w:hAnsi="Times New Roman" w:cs="Times New Roman"/>
          <w:sz w:val="24"/>
          <w:szCs w:val="24"/>
        </w:rPr>
        <w:t>Vallado</w:t>
      </w:r>
      <w:proofErr w:type="spellEnd"/>
    </w:p>
    <w:p w:rsidR="00FF52ED" w:rsidRDefault="00FF52ED" w:rsidP="00FF52ED">
      <w:pPr>
        <w:tabs>
          <w:tab w:val="left" w:pos="630"/>
        </w:tabs>
        <w:jc w:val="both"/>
        <w:rPr>
          <w:rFonts w:ascii="Times New Roman" w:hAnsi="Times New Roman" w:cs="Times New Roman"/>
          <w:sz w:val="24"/>
          <w:szCs w:val="24"/>
        </w:rPr>
      </w:pPr>
      <w:r>
        <w:rPr>
          <w:rFonts w:ascii="Times New Roman" w:hAnsi="Times New Roman" w:cs="Times New Roman"/>
          <w:sz w:val="24"/>
          <w:szCs w:val="24"/>
        </w:rPr>
        <w:t xml:space="preserve">[2] </w:t>
      </w:r>
      <w:r w:rsidRPr="00FF52ED">
        <w:rPr>
          <w:rFonts w:ascii="Times New Roman" w:hAnsi="Times New Roman" w:cs="Times New Roman"/>
          <w:sz w:val="24"/>
          <w:szCs w:val="24"/>
        </w:rPr>
        <w:t>"Fundamentals of Astronautics", Bate, Mueller and White</w:t>
      </w:r>
    </w:p>
    <w:p w:rsidR="00FF52ED" w:rsidRDefault="00FF52ED" w:rsidP="00FF52ED">
      <w:pPr>
        <w:tabs>
          <w:tab w:val="left" w:pos="630"/>
        </w:tabs>
        <w:jc w:val="both"/>
        <w:rPr>
          <w:rFonts w:ascii="Times New Roman" w:hAnsi="Times New Roman" w:cs="Times New Roman"/>
          <w:sz w:val="24"/>
          <w:szCs w:val="24"/>
        </w:rPr>
      </w:pPr>
      <w:r>
        <w:rPr>
          <w:rFonts w:ascii="Times New Roman" w:hAnsi="Times New Roman" w:cs="Times New Roman"/>
          <w:sz w:val="24"/>
          <w:szCs w:val="24"/>
        </w:rPr>
        <w:t>Documentation: None</w:t>
      </w:r>
    </w:p>
    <w:p w:rsidR="00FF52ED" w:rsidRDefault="00FF52ED" w:rsidP="00FF52ED">
      <w:pPr>
        <w:tabs>
          <w:tab w:val="left" w:pos="630"/>
        </w:tabs>
        <w:jc w:val="center"/>
        <w:rPr>
          <w:rFonts w:ascii="Times New Roman" w:hAnsi="Times New Roman" w:cs="Times New Roman"/>
          <w:b/>
          <w:sz w:val="24"/>
          <w:szCs w:val="24"/>
        </w:rPr>
      </w:pPr>
      <w:r>
        <w:rPr>
          <w:rFonts w:ascii="Times New Roman" w:hAnsi="Times New Roman" w:cs="Times New Roman"/>
          <w:b/>
          <w:sz w:val="24"/>
          <w:szCs w:val="24"/>
        </w:rPr>
        <w:t>Appendices</w:t>
      </w:r>
    </w:p>
    <w:p w:rsidR="00FF52ED" w:rsidRDefault="00FF52ED" w:rsidP="00FF52ED">
      <w:pPr>
        <w:tabs>
          <w:tab w:val="left" w:pos="630"/>
        </w:tabs>
        <w:rPr>
          <w:rFonts w:ascii="Times New Roman" w:hAnsi="Times New Roman" w:cs="Times New Roman"/>
          <w:sz w:val="24"/>
          <w:szCs w:val="24"/>
        </w:rPr>
      </w:pPr>
      <w:r w:rsidRPr="00FF52ED">
        <w:rPr>
          <w:rFonts w:ascii="Times New Roman" w:hAnsi="Times New Roman" w:cs="Times New Roman"/>
          <w:sz w:val="24"/>
          <w:szCs w:val="24"/>
        </w:rPr>
        <w:t>CowellTest.txt</w:t>
      </w:r>
      <w:r>
        <w:rPr>
          <w:rFonts w:ascii="Times New Roman" w:hAnsi="Times New Roman" w:cs="Times New Roman"/>
          <w:sz w:val="24"/>
          <w:szCs w:val="24"/>
        </w:rPr>
        <w:t>:</w:t>
      </w:r>
      <w:r>
        <w:rPr>
          <w:rFonts w:ascii="Times New Roman" w:hAnsi="Times New Roman" w:cs="Times New Roman"/>
          <w:sz w:val="24"/>
          <w:szCs w:val="24"/>
        </w:rPr>
        <w:tab/>
        <w:t xml:space="preserve">Example of </w:t>
      </w:r>
      <w:proofErr w:type="spellStart"/>
      <w:r>
        <w:rPr>
          <w:rFonts w:ascii="Times New Roman" w:hAnsi="Times New Roman" w:cs="Times New Roman"/>
          <w:sz w:val="24"/>
          <w:szCs w:val="24"/>
        </w:rPr>
        <w:t>cowelltest.m</w:t>
      </w:r>
      <w:proofErr w:type="spellEnd"/>
      <w:r>
        <w:rPr>
          <w:rFonts w:ascii="Times New Roman" w:hAnsi="Times New Roman" w:cs="Times New Roman"/>
          <w:sz w:val="24"/>
          <w:szCs w:val="24"/>
        </w:rPr>
        <w:t xml:space="preserve"> output, Case F (drag and J2).</w:t>
      </w:r>
    </w:p>
    <w:p w:rsidR="00FF52ED" w:rsidRDefault="00FF52ED" w:rsidP="00FF52ED">
      <w:pPr>
        <w:tabs>
          <w:tab w:val="left" w:pos="630"/>
        </w:tabs>
        <w:rPr>
          <w:rFonts w:ascii="Times New Roman" w:hAnsi="Times New Roman" w:cs="Times New Roman"/>
          <w:sz w:val="24"/>
          <w:szCs w:val="24"/>
        </w:rPr>
      </w:pPr>
      <w:proofErr w:type="gramStart"/>
      <w:r>
        <w:rPr>
          <w:rFonts w:ascii="Times New Roman" w:hAnsi="Times New Roman" w:cs="Times New Roman"/>
          <w:sz w:val="24"/>
          <w:szCs w:val="24"/>
        </w:rPr>
        <w:t xml:space="preserve">cowell.m: </w:t>
      </w:r>
      <w:r>
        <w:rPr>
          <w:rFonts w:ascii="Times New Roman" w:hAnsi="Times New Roman" w:cs="Times New Roman"/>
          <w:sz w:val="24"/>
          <w:szCs w:val="24"/>
        </w:rPr>
        <w:tab/>
      </w:r>
      <w:r>
        <w:rPr>
          <w:rFonts w:ascii="Times New Roman" w:hAnsi="Times New Roman" w:cs="Times New Roman"/>
          <w:sz w:val="24"/>
          <w:szCs w:val="24"/>
        </w:rPr>
        <w:tab/>
        <w:t>cowell.m code.</w:t>
      </w:r>
      <w:proofErr w:type="gramEnd"/>
    </w:p>
    <w:p w:rsidR="00FF52ED" w:rsidRDefault="00FF52ED" w:rsidP="00FF52ED">
      <w:pPr>
        <w:tabs>
          <w:tab w:val="left" w:pos="630"/>
        </w:tabs>
        <w:rPr>
          <w:rFonts w:ascii="Times New Roman" w:hAnsi="Times New Roman" w:cs="Times New Roman"/>
          <w:sz w:val="24"/>
          <w:szCs w:val="24"/>
        </w:rPr>
      </w:pPr>
      <w:proofErr w:type="spellStart"/>
      <w:proofErr w:type="gramStart"/>
      <w:r>
        <w:rPr>
          <w:rFonts w:ascii="Times New Roman" w:hAnsi="Times New Roman" w:cs="Times New Roman"/>
          <w:sz w:val="24"/>
          <w:szCs w:val="24"/>
        </w:rPr>
        <w:t>cowelltest.m</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cowelltest.m</w:t>
      </w:r>
      <w:proofErr w:type="spellEnd"/>
      <w:r>
        <w:rPr>
          <w:rFonts w:ascii="Times New Roman" w:hAnsi="Times New Roman" w:cs="Times New Roman"/>
          <w:sz w:val="24"/>
          <w:szCs w:val="24"/>
        </w:rPr>
        <w:t xml:space="preserve"> code.</w:t>
      </w:r>
      <w:proofErr w:type="gramEnd"/>
    </w:p>
    <w:p w:rsidR="00FF52ED" w:rsidRPr="00FF52ED" w:rsidRDefault="00FF52ED" w:rsidP="00FF52ED">
      <w:pPr>
        <w:tabs>
          <w:tab w:val="left" w:pos="630"/>
        </w:tabs>
        <w:rPr>
          <w:rFonts w:ascii="Times New Roman" w:hAnsi="Times New Roman" w:cs="Times New Roman"/>
          <w:sz w:val="24"/>
          <w:szCs w:val="24"/>
        </w:rPr>
      </w:pPr>
      <w:proofErr w:type="spellStart"/>
      <w:proofErr w:type="gramStart"/>
      <w:r>
        <w:rPr>
          <w:rFonts w:ascii="Times New Roman" w:hAnsi="Times New Roman" w:cs="Times New Roman"/>
          <w:sz w:val="24"/>
          <w:szCs w:val="24"/>
        </w:rPr>
        <w:t>pderiv.m</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pderiv.m</w:t>
      </w:r>
      <w:proofErr w:type="spellEnd"/>
      <w:r>
        <w:rPr>
          <w:rFonts w:ascii="Times New Roman" w:hAnsi="Times New Roman" w:cs="Times New Roman"/>
          <w:sz w:val="24"/>
          <w:szCs w:val="24"/>
        </w:rPr>
        <w:t xml:space="preserve"> code.</w:t>
      </w:r>
      <w:proofErr w:type="gramEnd"/>
    </w:p>
    <w:p w:rsidR="00FF52ED" w:rsidRPr="00FF52ED" w:rsidRDefault="00FF52ED" w:rsidP="00FF52ED">
      <w:pPr>
        <w:tabs>
          <w:tab w:val="left" w:pos="630"/>
        </w:tabs>
        <w:rPr>
          <w:rFonts w:ascii="Times New Roman" w:hAnsi="Times New Roman" w:cs="Times New Roman"/>
          <w:b/>
          <w:sz w:val="24"/>
          <w:szCs w:val="24"/>
        </w:rPr>
      </w:pPr>
    </w:p>
    <w:p w:rsidR="00FF52ED" w:rsidRDefault="00FF52ED" w:rsidP="00FF52ED">
      <w:pPr>
        <w:pStyle w:val="Default"/>
        <w:spacing w:after="27"/>
        <w:rPr>
          <w:color w:val="auto"/>
          <w:sz w:val="23"/>
          <w:szCs w:val="23"/>
        </w:rPr>
      </w:pPr>
    </w:p>
    <w:p w:rsidR="00411330" w:rsidRPr="00411330" w:rsidRDefault="00411330" w:rsidP="00411330">
      <w:pPr>
        <w:pStyle w:val="Default"/>
        <w:rPr>
          <w:sz w:val="20"/>
          <w:szCs w:val="20"/>
        </w:rPr>
      </w:pPr>
    </w:p>
    <w:p w:rsidR="00530138" w:rsidRPr="00411330" w:rsidRDefault="00530138" w:rsidP="00411330">
      <w:pPr>
        <w:rPr>
          <w:rFonts w:ascii="Times New Roman" w:hAnsi="Times New Roman" w:cs="Times New Roman"/>
          <w:sz w:val="20"/>
          <w:szCs w:val="20"/>
        </w:rPr>
      </w:pPr>
      <w:bookmarkStart w:id="0" w:name="_GoBack"/>
      <w:bookmarkEnd w:id="0"/>
    </w:p>
    <w:sectPr w:rsidR="00530138" w:rsidRPr="00411330" w:rsidSect="00FF52ED">
      <w:footerReference w:type="default" r:id="rId9"/>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330" w:rsidRDefault="00411330" w:rsidP="00411330">
      <w:pPr>
        <w:spacing w:after="0" w:line="240" w:lineRule="auto"/>
      </w:pPr>
      <w:r>
        <w:separator/>
      </w:r>
    </w:p>
  </w:endnote>
  <w:endnote w:type="continuationSeparator" w:id="0">
    <w:p w:rsidR="00411330" w:rsidRDefault="00411330" w:rsidP="00411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996311"/>
      <w:docPartObj>
        <w:docPartGallery w:val="Page Numbers (Bottom of Page)"/>
        <w:docPartUnique/>
      </w:docPartObj>
    </w:sdtPr>
    <w:sdtEndPr>
      <w:rPr>
        <w:noProof/>
      </w:rPr>
    </w:sdtEndPr>
    <w:sdtContent>
      <w:p w:rsidR="00411330" w:rsidRDefault="00411330">
        <w:pPr>
          <w:pStyle w:val="Footer"/>
          <w:jc w:val="center"/>
        </w:pPr>
        <w:r>
          <w:fldChar w:fldCharType="begin"/>
        </w:r>
        <w:r>
          <w:instrText xml:space="preserve"> PAGE   \* MERGEFORMAT </w:instrText>
        </w:r>
        <w:r>
          <w:fldChar w:fldCharType="separate"/>
        </w:r>
        <w:r w:rsidR="00FF52ED">
          <w:rPr>
            <w:noProof/>
          </w:rPr>
          <w:t>5</w:t>
        </w:r>
        <w:r>
          <w:rPr>
            <w:noProof/>
          </w:rPr>
          <w:fldChar w:fldCharType="end"/>
        </w:r>
      </w:p>
    </w:sdtContent>
  </w:sdt>
  <w:p w:rsidR="00411330" w:rsidRDefault="004113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330" w:rsidRDefault="00411330" w:rsidP="00411330">
      <w:pPr>
        <w:spacing w:after="0" w:line="240" w:lineRule="auto"/>
      </w:pPr>
      <w:r>
        <w:separator/>
      </w:r>
    </w:p>
  </w:footnote>
  <w:footnote w:type="continuationSeparator" w:id="0">
    <w:p w:rsidR="00411330" w:rsidRDefault="00411330" w:rsidP="004113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330"/>
    <w:rsid w:val="000C23F2"/>
    <w:rsid w:val="001268CD"/>
    <w:rsid w:val="00222E3D"/>
    <w:rsid w:val="002A6D6E"/>
    <w:rsid w:val="00411330"/>
    <w:rsid w:val="00446A3A"/>
    <w:rsid w:val="00530138"/>
    <w:rsid w:val="005E2697"/>
    <w:rsid w:val="006C4877"/>
    <w:rsid w:val="00770036"/>
    <w:rsid w:val="008A41F8"/>
    <w:rsid w:val="00936EA6"/>
    <w:rsid w:val="00B73F62"/>
    <w:rsid w:val="00E73C71"/>
    <w:rsid w:val="00FF0D0A"/>
    <w:rsid w:val="00FF5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133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11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330"/>
  </w:style>
  <w:style w:type="paragraph" w:styleId="Footer">
    <w:name w:val="footer"/>
    <w:basedOn w:val="Normal"/>
    <w:link w:val="FooterChar"/>
    <w:uiPriority w:val="99"/>
    <w:unhideWhenUsed/>
    <w:rsid w:val="00411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330"/>
  </w:style>
  <w:style w:type="paragraph" w:styleId="BalloonText">
    <w:name w:val="Balloon Text"/>
    <w:basedOn w:val="Normal"/>
    <w:link w:val="BalloonTextChar"/>
    <w:uiPriority w:val="99"/>
    <w:semiHidden/>
    <w:unhideWhenUsed/>
    <w:rsid w:val="00B73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F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133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11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330"/>
  </w:style>
  <w:style w:type="paragraph" w:styleId="Footer">
    <w:name w:val="footer"/>
    <w:basedOn w:val="Normal"/>
    <w:link w:val="FooterChar"/>
    <w:uiPriority w:val="99"/>
    <w:unhideWhenUsed/>
    <w:rsid w:val="00411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330"/>
  </w:style>
  <w:style w:type="paragraph" w:styleId="BalloonText">
    <w:name w:val="Balloon Text"/>
    <w:basedOn w:val="Normal"/>
    <w:link w:val="BalloonTextChar"/>
    <w:uiPriority w:val="99"/>
    <w:semiHidden/>
    <w:unhideWhenUsed/>
    <w:rsid w:val="00B73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F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17370">
      <w:bodyDiv w:val="1"/>
      <w:marLeft w:val="0"/>
      <w:marRight w:val="0"/>
      <w:marTop w:val="0"/>
      <w:marBottom w:val="0"/>
      <w:divBdr>
        <w:top w:val="none" w:sz="0" w:space="0" w:color="auto"/>
        <w:left w:val="none" w:sz="0" w:space="0" w:color="auto"/>
        <w:bottom w:val="none" w:sz="0" w:space="0" w:color="auto"/>
        <w:right w:val="none" w:sz="0" w:space="0" w:color="auto"/>
      </w:divBdr>
    </w:div>
    <w:div w:id="784809900">
      <w:bodyDiv w:val="1"/>
      <w:marLeft w:val="0"/>
      <w:marRight w:val="0"/>
      <w:marTop w:val="0"/>
      <w:marBottom w:val="0"/>
      <w:divBdr>
        <w:top w:val="none" w:sz="0" w:space="0" w:color="auto"/>
        <w:left w:val="none" w:sz="0" w:space="0" w:color="auto"/>
        <w:bottom w:val="none" w:sz="0" w:space="0" w:color="auto"/>
        <w:right w:val="none" w:sz="0" w:space="0" w:color="auto"/>
      </w:divBdr>
    </w:div>
    <w:div w:id="1381712820">
      <w:bodyDiv w:val="1"/>
      <w:marLeft w:val="0"/>
      <w:marRight w:val="0"/>
      <w:marTop w:val="0"/>
      <w:marBottom w:val="0"/>
      <w:divBdr>
        <w:top w:val="none" w:sz="0" w:space="0" w:color="auto"/>
        <w:left w:val="none" w:sz="0" w:space="0" w:color="auto"/>
        <w:bottom w:val="none" w:sz="0" w:space="0" w:color="auto"/>
        <w:right w:val="none" w:sz="0" w:space="0" w:color="auto"/>
      </w:divBdr>
    </w:div>
    <w:div w:id="1545677921">
      <w:bodyDiv w:val="1"/>
      <w:marLeft w:val="0"/>
      <w:marRight w:val="0"/>
      <w:marTop w:val="0"/>
      <w:marBottom w:val="0"/>
      <w:divBdr>
        <w:top w:val="none" w:sz="0" w:space="0" w:color="auto"/>
        <w:left w:val="none" w:sz="0" w:space="0" w:color="auto"/>
        <w:bottom w:val="none" w:sz="0" w:space="0" w:color="auto"/>
        <w:right w:val="none" w:sz="0" w:space="0" w:color="auto"/>
      </w:divBdr>
    </w:div>
    <w:div w:id="1695035219">
      <w:bodyDiv w:val="1"/>
      <w:marLeft w:val="0"/>
      <w:marRight w:val="0"/>
      <w:marTop w:val="0"/>
      <w:marBottom w:val="0"/>
      <w:divBdr>
        <w:top w:val="none" w:sz="0" w:space="0" w:color="auto"/>
        <w:left w:val="none" w:sz="0" w:space="0" w:color="auto"/>
        <w:bottom w:val="none" w:sz="0" w:space="0" w:color="auto"/>
        <w:right w:val="none" w:sz="0" w:space="0" w:color="auto"/>
      </w:divBdr>
    </w:div>
    <w:div w:id="1757823246">
      <w:bodyDiv w:val="1"/>
      <w:marLeft w:val="0"/>
      <w:marRight w:val="0"/>
      <w:marTop w:val="0"/>
      <w:marBottom w:val="0"/>
      <w:divBdr>
        <w:top w:val="none" w:sz="0" w:space="0" w:color="auto"/>
        <w:left w:val="none" w:sz="0" w:space="0" w:color="auto"/>
        <w:bottom w:val="none" w:sz="0" w:space="0" w:color="auto"/>
        <w:right w:val="none" w:sz="0" w:space="0" w:color="auto"/>
      </w:divBdr>
    </w:div>
    <w:div w:id="214403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latin typeface="Times New Roman" panose="02020603050405020304" pitchFamily="18" charset="0"/>
                <a:cs typeface="Times New Roman" panose="02020603050405020304" pitchFamily="18" charset="0"/>
              </a:rPr>
              <a:t>Time Step Characterization</a:t>
            </a:r>
          </a:p>
        </c:rich>
      </c:tx>
      <c:layout/>
      <c:overlay val="0"/>
    </c:title>
    <c:autoTitleDeleted val="0"/>
    <c:plotArea>
      <c:layout>
        <c:manualLayout>
          <c:layoutTarget val="inner"/>
          <c:xMode val="edge"/>
          <c:yMode val="edge"/>
          <c:x val="0.24847312586673057"/>
          <c:y val="0.16674095668837247"/>
          <c:w val="0.66618595543786296"/>
          <c:h val="0.64727124392629776"/>
        </c:manualLayout>
      </c:layout>
      <c:scatterChart>
        <c:scatterStyle val="lineMarker"/>
        <c:varyColors val="0"/>
        <c:ser>
          <c:idx val="0"/>
          <c:order val="0"/>
          <c:spPr>
            <a:ln w="28575">
              <a:noFill/>
            </a:ln>
          </c:spPr>
          <c:xVal>
            <c:numRef>
              <c:f>Sheet2!$B$4:$B$12</c:f>
              <c:numCache>
                <c:formatCode>General</c:formatCode>
                <c:ptCount val="9"/>
                <c:pt idx="0">
                  <c:v>100</c:v>
                </c:pt>
                <c:pt idx="1">
                  <c:v>50</c:v>
                </c:pt>
                <c:pt idx="2">
                  <c:v>25</c:v>
                </c:pt>
                <c:pt idx="3">
                  <c:v>10</c:v>
                </c:pt>
                <c:pt idx="4">
                  <c:v>5</c:v>
                </c:pt>
                <c:pt idx="5">
                  <c:v>2.5</c:v>
                </c:pt>
                <c:pt idx="6">
                  <c:v>1</c:v>
                </c:pt>
                <c:pt idx="7">
                  <c:v>0.5</c:v>
                </c:pt>
                <c:pt idx="8">
                  <c:v>0.1</c:v>
                </c:pt>
              </c:numCache>
            </c:numRef>
          </c:xVal>
          <c:yVal>
            <c:numRef>
              <c:f>Sheet2!$C$4:$C$12</c:f>
              <c:numCache>
                <c:formatCode>0.000</c:formatCode>
                <c:ptCount val="9"/>
                <c:pt idx="0">
                  <c:v>3241.0955822319802</c:v>
                </c:pt>
                <c:pt idx="1">
                  <c:v>3240.1591563228599</c:v>
                </c:pt>
                <c:pt idx="2">
                  <c:v>3240.1114298175598</c:v>
                </c:pt>
                <c:pt idx="3">
                  <c:v>3240.1084745276798</c:v>
                </c:pt>
                <c:pt idx="4">
                  <c:v>3240.1084127980998</c:v>
                </c:pt>
                <c:pt idx="5">
                  <c:v>3240.1084093591498</c:v>
                </c:pt>
                <c:pt idx="6">
                  <c:v>3240.1084089782498</c:v>
                </c:pt>
                <c:pt idx="7">
                  <c:v>3240.10840897866</c:v>
                </c:pt>
                <c:pt idx="8">
                  <c:v>3240.10840897857</c:v>
                </c:pt>
              </c:numCache>
            </c:numRef>
          </c:yVal>
          <c:smooth val="0"/>
        </c:ser>
        <c:dLbls>
          <c:showLegendKey val="0"/>
          <c:showVal val="0"/>
          <c:showCatName val="0"/>
          <c:showSerName val="0"/>
          <c:showPercent val="0"/>
          <c:showBubbleSize val="0"/>
        </c:dLbls>
        <c:axId val="33809920"/>
        <c:axId val="33811840"/>
      </c:scatterChart>
      <c:valAx>
        <c:axId val="33809920"/>
        <c:scaling>
          <c:logBase val="10"/>
          <c:orientation val="minMax"/>
        </c:scaling>
        <c:delete val="0"/>
        <c:axPos val="b"/>
        <c:majorGridlines/>
        <c:minorGridlines/>
        <c:title>
          <c:tx>
            <c:rich>
              <a:bodyPr/>
              <a:lstStyle/>
              <a:p>
                <a:pPr>
                  <a:defRPr/>
                </a:pPr>
                <a:r>
                  <a:rPr lang="en-US" sz="800">
                    <a:latin typeface="Times New Roman" panose="02020603050405020304" pitchFamily="18" charset="0"/>
                    <a:cs typeface="Times New Roman" panose="02020603050405020304" pitchFamily="18" charset="0"/>
                  </a:rPr>
                  <a:t>Step</a:t>
                </a:r>
                <a:r>
                  <a:rPr lang="en-US" sz="800" baseline="0">
                    <a:latin typeface="Times New Roman" panose="02020603050405020304" pitchFamily="18" charset="0"/>
                    <a:cs typeface="Times New Roman" panose="02020603050405020304" pitchFamily="18" charset="0"/>
                  </a:rPr>
                  <a:t> Size (s)</a:t>
                </a:r>
                <a:endParaRPr lang="en-US" sz="800">
                  <a:latin typeface="Times New Roman" panose="02020603050405020304" pitchFamily="18" charset="0"/>
                  <a:cs typeface="Times New Roman" panose="02020603050405020304" pitchFamily="18" charset="0"/>
                </a:endParaRPr>
              </a:p>
            </c:rich>
          </c:tx>
          <c:layout/>
          <c:overlay val="0"/>
        </c:title>
        <c:numFmt formatCode="General" sourceLinked="1"/>
        <c:majorTickMark val="out"/>
        <c:minorTickMark val="none"/>
        <c:tickLblPos val="nextTo"/>
        <c:crossAx val="33811840"/>
        <c:crosses val="autoZero"/>
        <c:crossBetween val="midCat"/>
      </c:valAx>
      <c:valAx>
        <c:axId val="33811840"/>
        <c:scaling>
          <c:orientation val="minMax"/>
        </c:scaling>
        <c:delete val="0"/>
        <c:axPos val="l"/>
        <c:majorGridlines/>
        <c:title>
          <c:tx>
            <c:rich>
              <a:bodyPr rot="-5400000" vert="horz"/>
              <a:lstStyle/>
              <a:p>
                <a:pPr>
                  <a:defRPr/>
                </a:pPr>
                <a:r>
                  <a:rPr lang="en-US" sz="800">
                    <a:latin typeface="Times New Roman" panose="02020603050405020304" pitchFamily="18" charset="0"/>
                    <a:cs typeface="Times New Roman" panose="02020603050405020304" pitchFamily="18" charset="0"/>
                  </a:rPr>
                  <a:t>I</a:t>
                </a:r>
                <a:r>
                  <a:rPr lang="en-US" sz="800" baseline="0">
                    <a:latin typeface="Times New Roman" panose="02020603050405020304" pitchFamily="18" charset="0"/>
                    <a:cs typeface="Times New Roman" panose="02020603050405020304" pitchFamily="18" charset="0"/>
                  </a:rPr>
                  <a:t> component of R (km)</a:t>
                </a:r>
                <a:endParaRPr lang="en-US" sz="800">
                  <a:latin typeface="Times New Roman" panose="02020603050405020304" pitchFamily="18" charset="0"/>
                  <a:cs typeface="Times New Roman" panose="02020603050405020304" pitchFamily="18" charset="0"/>
                </a:endParaRPr>
              </a:p>
            </c:rich>
          </c:tx>
          <c:layout/>
          <c:overlay val="0"/>
        </c:title>
        <c:numFmt formatCode="0.0" sourceLinked="0"/>
        <c:majorTickMark val="in"/>
        <c:minorTickMark val="none"/>
        <c:tickLblPos val="low"/>
        <c:crossAx val="3380992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807</TotalTime>
  <Pages>5</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cp:lastPrinted>2015-02-09T08:43:00Z</cp:lastPrinted>
  <dcterms:created xsi:type="dcterms:W3CDTF">2015-02-09T03:13:00Z</dcterms:created>
  <dcterms:modified xsi:type="dcterms:W3CDTF">2015-02-09T16:54:00Z</dcterms:modified>
</cp:coreProperties>
</file>