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BD972" w14:textId="77777777" w:rsidR="00091F07" w:rsidRDefault="00091F07" w:rsidP="00091F07">
      <w:pPr>
        <w:pStyle w:val="Heading2"/>
      </w:pPr>
      <w:bookmarkStart w:id="0" w:name="_Toc358885586"/>
      <w:bookmarkStart w:id="1" w:name="_Toc132369783"/>
      <w:r>
        <w:t>Radiated Emissions</w:t>
      </w:r>
      <w:bookmarkEnd w:id="0"/>
    </w:p>
    <w:p w14:paraId="6421D9AE" w14:textId="77777777" w:rsidR="00091F07" w:rsidRDefault="004355F9" w:rsidP="00091F07">
      <w:pPr>
        <w:pStyle w:val="Heading3"/>
      </w:pPr>
      <w:r>
        <w:t>Purpose</w:t>
      </w:r>
    </w:p>
    <w:p w14:paraId="01A8DE4D" w14:textId="77777777" w:rsidR="00490746" w:rsidRPr="002A1A98" w:rsidRDefault="00490746" w:rsidP="000D7660">
      <w:r w:rsidRPr="002A1A98">
        <w:t>The purpose of this test is to ensure that the RF energy unintentionally emitted from the EUT does not exceed the limits listed below as defined in the applicable test standard and measured from a receiving antenna. This helps protect broadcast radio services such as television, FM radio, pagers, cellular telephones, emergency services, and so on, from unwanted interference.</w:t>
      </w:r>
    </w:p>
    <w:p w14:paraId="4664EDA3" w14:textId="77777777" w:rsidR="005E76AF" w:rsidRDefault="005E76AF" w:rsidP="005E76AF">
      <w:pPr>
        <w:pStyle w:val="Heading3"/>
      </w:pPr>
      <w:r>
        <w:t>Limit(s)</w:t>
      </w:r>
    </w:p>
    <w:p w14:paraId="28FD72DD" w14:textId="77777777" w:rsidR="00830DAD" w:rsidRDefault="005E76AF" w:rsidP="000D7660">
      <w:r>
        <w:t>The method is as defi</w:t>
      </w:r>
      <w:r w:rsidR="004355F9">
        <w:t>ned in ANS</w:t>
      </w:r>
      <w:r w:rsidR="00332D8C">
        <w:t>I C63.4</w:t>
      </w:r>
      <w:r w:rsidR="00575B64">
        <w:t>:2014</w:t>
      </w:r>
      <w:r w:rsidR="00841AFE">
        <w:t>.</w:t>
      </w:r>
      <w:r w:rsidR="002637EF">
        <w:t xml:space="preserve"> </w:t>
      </w:r>
      <w:r w:rsidR="00830DAD">
        <w:t xml:space="preserve">The limits </w:t>
      </w:r>
      <w:r w:rsidR="00053060">
        <w:t>are as defined in FCC Part 15</w:t>
      </w:r>
      <w:r w:rsidR="00830DAD">
        <w:t xml:space="preserve"> Section 15.109 and ICES-003 Issue </w:t>
      </w:r>
      <w:r w:rsidR="00297EBB">
        <w:t>6</w:t>
      </w:r>
      <w:r w:rsidR="00830DAD">
        <w:t xml:space="preserve"> Section 6.2:</w:t>
      </w:r>
    </w:p>
    <w:p w14:paraId="1E2C55C3" w14:textId="77777777" w:rsidR="00830DAD" w:rsidRDefault="00830DAD" w:rsidP="00830DAD">
      <w:pPr>
        <w:jc w:val="center"/>
      </w:pPr>
      <w:r>
        <w:t xml:space="preserve">CLASS </w:t>
      </w:r>
      <w:r w:rsidR="00332D8C">
        <w:t>A</w:t>
      </w:r>
    </w:p>
    <w:p w14:paraId="25E2ECA3" w14:textId="77777777" w:rsidR="00830DAD" w:rsidRDefault="00830DAD" w:rsidP="0054354C"/>
    <w:p w14:paraId="0D9CF80B" w14:textId="77777777" w:rsidR="00830DAD" w:rsidRDefault="00830DAD" w:rsidP="000D7660">
      <w:r>
        <w:t>FCC Part 15, Subpart B and ICES-003 Limits - 30MHz ‒ 1GHz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tblGrid>
      <w:tr w:rsidR="001913FD" w:rsidRPr="00A471F8" w14:paraId="0C592D12" w14:textId="77777777" w:rsidTr="001913FD">
        <w:trPr>
          <w:trHeight w:val="340"/>
          <w:jc w:val="center"/>
        </w:trPr>
        <w:tc>
          <w:tcPr>
            <w:tcW w:w="2835" w:type="dxa"/>
            <w:shd w:val="clear" w:color="auto" w:fill="D9D9D9" w:themeFill="background1" w:themeFillShade="D9"/>
            <w:vAlign w:val="center"/>
          </w:tcPr>
          <w:p w14:paraId="59E474C4" w14:textId="77777777" w:rsidR="001913FD" w:rsidRPr="00A471F8" w:rsidRDefault="001913FD" w:rsidP="00930C17">
            <w:pPr>
              <w:jc w:val="center"/>
              <w:rPr>
                <w:rFonts w:ascii="Arial" w:hAnsi="Arial" w:cs="Arial"/>
                <w:b/>
                <w:sz w:val="20"/>
                <w:szCs w:val="18"/>
              </w:rPr>
            </w:pPr>
            <w:r w:rsidRPr="00A471F8">
              <w:rPr>
                <w:rFonts w:ascii="Arial" w:hAnsi="Arial" w:cs="Arial"/>
                <w:b/>
                <w:sz w:val="20"/>
                <w:szCs w:val="18"/>
              </w:rPr>
              <w:t>Frequency Range</w:t>
            </w:r>
            <w:r>
              <w:rPr>
                <w:rFonts w:ascii="Arial" w:hAnsi="Arial" w:cs="Arial"/>
                <w:b/>
                <w:sz w:val="20"/>
                <w:vertAlign w:val="superscript"/>
              </w:rPr>
              <w:t>a</w:t>
            </w:r>
          </w:p>
        </w:tc>
        <w:tc>
          <w:tcPr>
            <w:tcW w:w="2835" w:type="dxa"/>
            <w:shd w:val="clear" w:color="auto" w:fill="D9D9D9" w:themeFill="background1" w:themeFillShade="D9"/>
            <w:vAlign w:val="center"/>
          </w:tcPr>
          <w:p w14:paraId="2C607AF1" w14:textId="77777777" w:rsidR="001913FD" w:rsidRPr="00A471F8" w:rsidRDefault="001913FD" w:rsidP="001913FD">
            <w:pPr>
              <w:jc w:val="center"/>
              <w:rPr>
                <w:rFonts w:ascii="Arial" w:hAnsi="Arial" w:cs="Arial"/>
                <w:b/>
                <w:sz w:val="20"/>
                <w:szCs w:val="18"/>
                <w:vertAlign w:val="superscript"/>
              </w:rPr>
            </w:pPr>
            <w:r w:rsidRPr="00A471F8">
              <w:rPr>
                <w:rFonts w:ascii="Arial" w:hAnsi="Arial" w:cs="Arial"/>
                <w:b/>
                <w:sz w:val="20"/>
                <w:szCs w:val="18"/>
              </w:rPr>
              <w:t>Quasi</w:t>
            </w:r>
            <w:r>
              <w:rPr>
                <w:rFonts w:ascii="Arial" w:hAnsi="Arial" w:cs="Arial"/>
                <w:b/>
                <w:sz w:val="20"/>
                <w:szCs w:val="18"/>
              </w:rPr>
              <w:t>-</w:t>
            </w:r>
            <w:r w:rsidRPr="00A471F8">
              <w:rPr>
                <w:rFonts w:ascii="Arial" w:hAnsi="Arial" w:cs="Arial"/>
                <w:b/>
                <w:sz w:val="20"/>
                <w:szCs w:val="18"/>
              </w:rPr>
              <w:t>Peak Limits - 3m</w:t>
            </w:r>
            <w:r>
              <w:rPr>
                <w:rFonts w:ascii="Arial" w:hAnsi="Arial" w:cs="Arial"/>
                <w:b/>
                <w:sz w:val="20"/>
                <w:szCs w:val="18"/>
                <w:vertAlign w:val="superscript"/>
              </w:rPr>
              <w:t>b</w:t>
            </w:r>
          </w:p>
        </w:tc>
      </w:tr>
      <w:tr w:rsidR="00781844" w:rsidRPr="00A471F8" w14:paraId="23FF5DE9" w14:textId="77777777" w:rsidTr="001913FD">
        <w:trPr>
          <w:trHeight w:val="340"/>
          <w:jc w:val="center"/>
        </w:trPr>
        <w:tc>
          <w:tcPr>
            <w:tcW w:w="2835" w:type="dxa"/>
            <w:vAlign w:val="center"/>
          </w:tcPr>
          <w:p w14:paraId="5422C3E2" w14:textId="77777777" w:rsidR="00781844" w:rsidRPr="00A471F8" w:rsidRDefault="00781844" w:rsidP="00CC656F">
            <w:pPr>
              <w:jc w:val="center"/>
              <w:rPr>
                <w:rFonts w:ascii="Arial" w:hAnsi="Arial" w:cs="Arial"/>
                <w:sz w:val="20"/>
                <w:szCs w:val="18"/>
              </w:rPr>
            </w:pPr>
            <w:r w:rsidRPr="00A471F8">
              <w:rPr>
                <w:rFonts w:ascii="Arial" w:hAnsi="Arial" w:cs="Arial"/>
                <w:sz w:val="20"/>
                <w:szCs w:val="18"/>
              </w:rPr>
              <w:t>30 MHz – 88 MHz</w:t>
            </w:r>
          </w:p>
        </w:tc>
        <w:tc>
          <w:tcPr>
            <w:tcW w:w="2835" w:type="dxa"/>
            <w:vAlign w:val="center"/>
          </w:tcPr>
          <w:p w14:paraId="54C1A5B8" w14:textId="77777777" w:rsidR="00781844" w:rsidRPr="00A471F8" w:rsidRDefault="00781844" w:rsidP="00332D8C">
            <w:pPr>
              <w:jc w:val="center"/>
              <w:rPr>
                <w:rFonts w:ascii="Arial" w:hAnsi="Arial" w:cs="Arial"/>
                <w:sz w:val="20"/>
                <w:szCs w:val="18"/>
              </w:rPr>
            </w:pPr>
            <w:r w:rsidRPr="00A471F8">
              <w:rPr>
                <w:rFonts w:ascii="Arial" w:hAnsi="Arial" w:cs="Arial"/>
                <w:sz w:val="20"/>
                <w:szCs w:val="18"/>
              </w:rPr>
              <w:t>4</w:t>
            </w:r>
            <w:r w:rsidR="00332D8C">
              <w:rPr>
                <w:rFonts w:ascii="Arial" w:hAnsi="Arial" w:cs="Arial"/>
                <w:sz w:val="20"/>
                <w:szCs w:val="18"/>
              </w:rPr>
              <w:t>9.5</w:t>
            </w:r>
            <w:r w:rsidRPr="00A471F8">
              <w:rPr>
                <w:rFonts w:ascii="Arial" w:hAnsi="Arial" w:cs="Arial"/>
                <w:sz w:val="20"/>
                <w:szCs w:val="18"/>
              </w:rPr>
              <w:t xml:space="preserve"> dBµV</w:t>
            </w:r>
            <w:r w:rsidR="00A71120">
              <w:rPr>
                <w:rFonts w:ascii="Arial" w:hAnsi="Arial" w:cs="Arial"/>
                <w:sz w:val="20"/>
                <w:szCs w:val="18"/>
              </w:rPr>
              <w:t>/m</w:t>
            </w:r>
          </w:p>
        </w:tc>
      </w:tr>
      <w:tr w:rsidR="00781844" w:rsidRPr="00A471F8" w14:paraId="007CB8A1" w14:textId="77777777" w:rsidTr="001913FD">
        <w:trPr>
          <w:trHeight w:val="340"/>
          <w:jc w:val="center"/>
        </w:trPr>
        <w:tc>
          <w:tcPr>
            <w:tcW w:w="2835" w:type="dxa"/>
            <w:vAlign w:val="center"/>
          </w:tcPr>
          <w:p w14:paraId="16C273DC" w14:textId="77777777" w:rsidR="00781844" w:rsidRPr="00A471F8" w:rsidRDefault="00781844" w:rsidP="00CC656F">
            <w:pPr>
              <w:jc w:val="center"/>
              <w:rPr>
                <w:rFonts w:ascii="Arial" w:hAnsi="Arial" w:cs="Arial"/>
                <w:sz w:val="20"/>
                <w:szCs w:val="18"/>
              </w:rPr>
            </w:pPr>
            <w:r w:rsidRPr="00A471F8">
              <w:rPr>
                <w:rFonts w:ascii="Arial" w:hAnsi="Arial" w:cs="Arial"/>
                <w:sz w:val="20"/>
                <w:szCs w:val="18"/>
              </w:rPr>
              <w:t>88 MHz – 216 MHz</w:t>
            </w:r>
          </w:p>
        </w:tc>
        <w:tc>
          <w:tcPr>
            <w:tcW w:w="2835" w:type="dxa"/>
            <w:vAlign w:val="center"/>
          </w:tcPr>
          <w:p w14:paraId="3CE38BF3" w14:textId="77777777" w:rsidR="00781844" w:rsidRPr="00A471F8" w:rsidRDefault="00332D8C" w:rsidP="00CC656F">
            <w:pPr>
              <w:jc w:val="center"/>
              <w:rPr>
                <w:rFonts w:ascii="Arial" w:hAnsi="Arial" w:cs="Arial"/>
                <w:sz w:val="20"/>
                <w:szCs w:val="18"/>
              </w:rPr>
            </w:pPr>
            <w:r>
              <w:rPr>
                <w:rFonts w:ascii="Arial" w:hAnsi="Arial" w:cs="Arial"/>
                <w:sz w:val="20"/>
                <w:szCs w:val="18"/>
              </w:rPr>
              <w:t>54</w:t>
            </w:r>
            <w:r w:rsidR="00781844" w:rsidRPr="00A471F8">
              <w:rPr>
                <w:rFonts w:ascii="Arial" w:hAnsi="Arial" w:cs="Arial"/>
                <w:sz w:val="20"/>
                <w:szCs w:val="18"/>
              </w:rPr>
              <w:t xml:space="preserve"> dBµV</w:t>
            </w:r>
            <w:r w:rsidR="00A71120">
              <w:rPr>
                <w:rFonts w:ascii="Arial" w:hAnsi="Arial" w:cs="Arial"/>
                <w:sz w:val="20"/>
                <w:szCs w:val="18"/>
              </w:rPr>
              <w:t>/m</w:t>
            </w:r>
          </w:p>
        </w:tc>
      </w:tr>
      <w:tr w:rsidR="00781844" w:rsidRPr="00A471F8" w14:paraId="3D0AAA43" w14:textId="77777777" w:rsidTr="001913FD">
        <w:trPr>
          <w:trHeight w:val="340"/>
          <w:jc w:val="center"/>
        </w:trPr>
        <w:tc>
          <w:tcPr>
            <w:tcW w:w="2835" w:type="dxa"/>
            <w:vAlign w:val="center"/>
          </w:tcPr>
          <w:p w14:paraId="4BC3B9AD" w14:textId="77777777" w:rsidR="00781844" w:rsidRPr="00A471F8" w:rsidRDefault="00781844" w:rsidP="00CC656F">
            <w:pPr>
              <w:jc w:val="center"/>
              <w:rPr>
                <w:rFonts w:ascii="Arial" w:hAnsi="Arial" w:cs="Arial"/>
                <w:sz w:val="20"/>
                <w:szCs w:val="18"/>
              </w:rPr>
            </w:pPr>
            <w:r w:rsidRPr="00A471F8">
              <w:rPr>
                <w:rFonts w:ascii="Arial" w:hAnsi="Arial" w:cs="Arial"/>
                <w:sz w:val="20"/>
                <w:szCs w:val="18"/>
              </w:rPr>
              <w:t>216 MHz – 960 GHz</w:t>
            </w:r>
          </w:p>
        </w:tc>
        <w:tc>
          <w:tcPr>
            <w:tcW w:w="2835" w:type="dxa"/>
            <w:vAlign w:val="center"/>
          </w:tcPr>
          <w:p w14:paraId="2EB6FCBD" w14:textId="77777777" w:rsidR="00781844" w:rsidRPr="00A471F8" w:rsidRDefault="00332D8C" w:rsidP="00CC656F">
            <w:pPr>
              <w:jc w:val="center"/>
              <w:rPr>
                <w:rFonts w:ascii="Arial" w:hAnsi="Arial" w:cs="Arial"/>
                <w:sz w:val="20"/>
                <w:szCs w:val="18"/>
              </w:rPr>
            </w:pPr>
            <w:r>
              <w:rPr>
                <w:rFonts w:ascii="Arial" w:hAnsi="Arial" w:cs="Arial"/>
                <w:sz w:val="20"/>
                <w:szCs w:val="18"/>
              </w:rPr>
              <w:t>57</w:t>
            </w:r>
            <w:r w:rsidR="00781844" w:rsidRPr="00A471F8">
              <w:rPr>
                <w:rFonts w:ascii="Arial" w:hAnsi="Arial" w:cs="Arial"/>
                <w:sz w:val="20"/>
                <w:szCs w:val="18"/>
              </w:rPr>
              <w:t xml:space="preserve"> dBµV</w:t>
            </w:r>
            <w:r w:rsidR="00A71120">
              <w:rPr>
                <w:rFonts w:ascii="Arial" w:hAnsi="Arial" w:cs="Arial"/>
                <w:sz w:val="20"/>
                <w:szCs w:val="18"/>
              </w:rPr>
              <w:t>/m</w:t>
            </w:r>
          </w:p>
        </w:tc>
      </w:tr>
      <w:tr w:rsidR="00781844" w:rsidRPr="00A471F8" w14:paraId="06634F94" w14:textId="77777777" w:rsidTr="001913FD">
        <w:trPr>
          <w:trHeight w:val="340"/>
          <w:jc w:val="center"/>
        </w:trPr>
        <w:tc>
          <w:tcPr>
            <w:tcW w:w="2835" w:type="dxa"/>
            <w:vAlign w:val="center"/>
          </w:tcPr>
          <w:p w14:paraId="5D32B0BE" w14:textId="77777777" w:rsidR="00781844" w:rsidRPr="00A471F8" w:rsidRDefault="00781844" w:rsidP="00CC656F">
            <w:pPr>
              <w:jc w:val="center"/>
              <w:rPr>
                <w:rFonts w:ascii="Arial" w:hAnsi="Arial" w:cs="Arial"/>
                <w:sz w:val="20"/>
                <w:szCs w:val="18"/>
              </w:rPr>
            </w:pPr>
            <w:r w:rsidRPr="00A471F8">
              <w:rPr>
                <w:rFonts w:ascii="Arial" w:hAnsi="Arial" w:cs="Arial"/>
                <w:sz w:val="20"/>
                <w:szCs w:val="18"/>
              </w:rPr>
              <w:t>960 MHz – 1 GHz</w:t>
            </w:r>
          </w:p>
        </w:tc>
        <w:tc>
          <w:tcPr>
            <w:tcW w:w="2835" w:type="dxa"/>
            <w:vAlign w:val="center"/>
          </w:tcPr>
          <w:p w14:paraId="7CB35225" w14:textId="77777777" w:rsidR="00781844" w:rsidRPr="00A471F8" w:rsidRDefault="00332D8C" w:rsidP="00CC656F">
            <w:pPr>
              <w:jc w:val="center"/>
              <w:rPr>
                <w:rFonts w:ascii="Arial" w:hAnsi="Arial" w:cs="Arial"/>
                <w:sz w:val="20"/>
                <w:szCs w:val="18"/>
              </w:rPr>
            </w:pPr>
            <w:r>
              <w:rPr>
                <w:rFonts w:ascii="Arial" w:hAnsi="Arial" w:cs="Arial"/>
                <w:sz w:val="20"/>
                <w:szCs w:val="18"/>
              </w:rPr>
              <w:t>60</w:t>
            </w:r>
            <w:r w:rsidR="00781844" w:rsidRPr="00A471F8">
              <w:rPr>
                <w:rFonts w:ascii="Arial" w:hAnsi="Arial" w:cs="Arial"/>
                <w:sz w:val="20"/>
                <w:szCs w:val="18"/>
              </w:rPr>
              <w:t xml:space="preserve"> dBµV</w:t>
            </w:r>
            <w:r w:rsidR="00A71120">
              <w:rPr>
                <w:rFonts w:ascii="Arial" w:hAnsi="Arial" w:cs="Arial"/>
                <w:sz w:val="20"/>
                <w:szCs w:val="18"/>
              </w:rPr>
              <w:t>/m</w:t>
            </w:r>
          </w:p>
        </w:tc>
      </w:tr>
    </w:tbl>
    <w:p w14:paraId="2AF0973D" w14:textId="77777777" w:rsidR="005F3AC0" w:rsidRDefault="005F3AC0" w:rsidP="0054354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835"/>
        <w:gridCol w:w="2835"/>
      </w:tblGrid>
      <w:tr w:rsidR="001913FD" w:rsidRPr="00A471F8" w14:paraId="7A46CDF1" w14:textId="77777777" w:rsidTr="001913FD">
        <w:trPr>
          <w:trHeight w:val="340"/>
          <w:jc w:val="center"/>
        </w:trPr>
        <w:tc>
          <w:tcPr>
            <w:tcW w:w="2835" w:type="dxa"/>
            <w:shd w:val="clear" w:color="auto" w:fill="D9D9D9" w:themeFill="background1" w:themeFillShade="D9"/>
            <w:vAlign w:val="center"/>
          </w:tcPr>
          <w:p w14:paraId="6AE6DB05" w14:textId="77777777" w:rsidR="001913FD" w:rsidRPr="00A471F8" w:rsidRDefault="001913FD" w:rsidP="001913FD">
            <w:pPr>
              <w:jc w:val="center"/>
              <w:rPr>
                <w:rFonts w:ascii="Arial" w:hAnsi="Arial" w:cs="Arial"/>
                <w:b/>
                <w:sz w:val="20"/>
                <w:szCs w:val="18"/>
              </w:rPr>
            </w:pPr>
            <w:r w:rsidRPr="00A471F8">
              <w:rPr>
                <w:rFonts w:ascii="Arial" w:hAnsi="Arial" w:cs="Arial"/>
                <w:b/>
                <w:sz w:val="20"/>
                <w:szCs w:val="18"/>
              </w:rPr>
              <w:t>Frequency Range</w:t>
            </w:r>
            <w:r>
              <w:rPr>
                <w:rFonts w:ascii="Arial" w:hAnsi="Arial" w:cs="Arial"/>
                <w:b/>
                <w:sz w:val="20"/>
                <w:vertAlign w:val="superscript"/>
              </w:rPr>
              <w:t>a</w:t>
            </w:r>
          </w:p>
        </w:tc>
        <w:tc>
          <w:tcPr>
            <w:tcW w:w="2835" w:type="dxa"/>
            <w:shd w:val="clear" w:color="auto" w:fill="D9D9D9" w:themeFill="background1" w:themeFillShade="D9"/>
            <w:vAlign w:val="center"/>
          </w:tcPr>
          <w:p w14:paraId="356D432E" w14:textId="77777777" w:rsidR="001913FD" w:rsidRPr="00A471F8" w:rsidRDefault="001913FD" w:rsidP="00930C17">
            <w:pPr>
              <w:jc w:val="center"/>
              <w:rPr>
                <w:rFonts w:ascii="Arial" w:hAnsi="Arial" w:cs="Arial"/>
                <w:b/>
                <w:sz w:val="20"/>
                <w:szCs w:val="18"/>
                <w:vertAlign w:val="superscript"/>
              </w:rPr>
            </w:pPr>
            <w:r>
              <w:rPr>
                <w:rFonts w:ascii="Arial" w:hAnsi="Arial" w:cs="Arial"/>
                <w:b/>
                <w:sz w:val="20"/>
                <w:szCs w:val="18"/>
              </w:rPr>
              <w:t>Average Limit</w:t>
            </w:r>
            <w:r w:rsidRPr="00A471F8">
              <w:rPr>
                <w:rFonts w:ascii="Arial" w:hAnsi="Arial" w:cs="Arial"/>
                <w:b/>
                <w:sz w:val="20"/>
                <w:szCs w:val="18"/>
              </w:rPr>
              <w:t xml:space="preserve"> - </w:t>
            </w:r>
            <w:r>
              <w:rPr>
                <w:rFonts w:ascii="Arial" w:hAnsi="Arial" w:cs="Arial"/>
                <w:b/>
                <w:sz w:val="20"/>
                <w:szCs w:val="18"/>
              </w:rPr>
              <w:t>3</w:t>
            </w:r>
            <w:r w:rsidRPr="00A471F8">
              <w:rPr>
                <w:rFonts w:ascii="Arial" w:hAnsi="Arial" w:cs="Arial"/>
                <w:b/>
                <w:sz w:val="20"/>
                <w:szCs w:val="18"/>
              </w:rPr>
              <w:t>m</w:t>
            </w:r>
            <w:r>
              <w:rPr>
                <w:rFonts w:ascii="Arial" w:hAnsi="Arial" w:cs="Arial"/>
                <w:b/>
                <w:sz w:val="20"/>
                <w:szCs w:val="18"/>
                <w:vertAlign w:val="superscript"/>
              </w:rPr>
              <w:t>c</w:t>
            </w:r>
          </w:p>
        </w:tc>
        <w:tc>
          <w:tcPr>
            <w:tcW w:w="2835" w:type="dxa"/>
            <w:shd w:val="clear" w:color="auto" w:fill="D9D9D9" w:themeFill="background1" w:themeFillShade="D9"/>
            <w:vAlign w:val="center"/>
          </w:tcPr>
          <w:p w14:paraId="3BB718FF" w14:textId="77777777" w:rsidR="001913FD" w:rsidRPr="00A471F8" w:rsidRDefault="001913FD" w:rsidP="00930C17">
            <w:pPr>
              <w:jc w:val="center"/>
              <w:rPr>
                <w:rFonts w:ascii="Arial" w:hAnsi="Arial" w:cs="Arial"/>
                <w:b/>
                <w:sz w:val="20"/>
                <w:szCs w:val="18"/>
                <w:vertAlign w:val="superscript"/>
              </w:rPr>
            </w:pPr>
            <w:r>
              <w:rPr>
                <w:rFonts w:ascii="Arial" w:hAnsi="Arial" w:cs="Arial"/>
                <w:b/>
                <w:sz w:val="20"/>
                <w:szCs w:val="18"/>
              </w:rPr>
              <w:t>Peak Limit</w:t>
            </w:r>
            <w:r w:rsidRPr="00A471F8">
              <w:rPr>
                <w:rFonts w:ascii="Arial" w:hAnsi="Arial" w:cs="Arial"/>
                <w:b/>
                <w:sz w:val="20"/>
                <w:szCs w:val="18"/>
              </w:rPr>
              <w:t xml:space="preserve"> - 3m</w:t>
            </w:r>
            <w:r>
              <w:rPr>
                <w:rFonts w:ascii="Arial" w:hAnsi="Arial" w:cs="Arial"/>
                <w:b/>
                <w:sz w:val="20"/>
                <w:szCs w:val="18"/>
                <w:vertAlign w:val="superscript"/>
              </w:rPr>
              <w:t>d</w:t>
            </w:r>
          </w:p>
        </w:tc>
      </w:tr>
      <w:tr w:rsidR="001913FD" w:rsidRPr="00A471F8" w14:paraId="7D2AE420" w14:textId="77777777" w:rsidTr="001913FD">
        <w:trPr>
          <w:trHeight w:val="340"/>
          <w:jc w:val="center"/>
        </w:trPr>
        <w:tc>
          <w:tcPr>
            <w:tcW w:w="2835" w:type="dxa"/>
            <w:vAlign w:val="center"/>
          </w:tcPr>
          <w:p w14:paraId="0957988E" w14:textId="77777777" w:rsidR="001913FD" w:rsidRPr="0056719E" w:rsidRDefault="001913FD" w:rsidP="00930C17">
            <w:pPr>
              <w:jc w:val="center"/>
              <w:rPr>
                <w:rFonts w:ascii="Arial" w:hAnsi="Arial" w:cs="Arial"/>
                <w:sz w:val="20"/>
                <w:szCs w:val="18"/>
              </w:rPr>
            </w:pPr>
            <w:r>
              <w:rPr>
                <w:rFonts w:ascii="Arial" w:hAnsi="Arial" w:cs="Arial"/>
                <w:sz w:val="20"/>
                <w:szCs w:val="18"/>
              </w:rPr>
              <w:t>1 G</w:t>
            </w:r>
            <w:r w:rsidRPr="0056719E">
              <w:rPr>
                <w:rFonts w:ascii="Arial" w:hAnsi="Arial" w:cs="Arial"/>
                <w:sz w:val="20"/>
                <w:szCs w:val="18"/>
              </w:rPr>
              <w:t xml:space="preserve">Hz </w:t>
            </w:r>
            <w:r>
              <w:rPr>
                <w:rFonts w:ascii="Arial" w:hAnsi="Arial" w:cs="Arial"/>
                <w:sz w:val="20"/>
                <w:szCs w:val="18"/>
              </w:rPr>
              <w:t>and Up</w:t>
            </w:r>
          </w:p>
        </w:tc>
        <w:tc>
          <w:tcPr>
            <w:tcW w:w="2835" w:type="dxa"/>
            <w:vAlign w:val="center"/>
          </w:tcPr>
          <w:p w14:paraId="008438C3" w14:textId="77777777" w:rsidR="001913FD" w:rsidRPr="005333F1" w:rsidRDefault="00332D8C" w:rsidP="00930C17">
            <w:pPr>
              <w:jc w:val="center"/>
              <w:rPr>
                <w:rFonts w:ascii="Arial" w:hAnsi="Arial" w:cs="Arial"/>
                <w:sz w:val="20"/>
                <w:szCs w:val="18"/>
              </w:rPr>
            </w:pPr>
            <w:r>
              <w:rPr>
                <w:rFonts w:ascii="Arial" w:hAnsi="Arial" w:cs="Arial"/>
                <w:sz w:val="20"/>
                <w:szCs w:val="18"/>
              </w:rPr>
              <w:t>60</w:t>
            </w:r>
            <w:r w:rsidR="001913FD" w:rsidRPr="005333F1">
              <w:rPr>
                <w:rFonts w:ascii="Arial" w:hAnsi="Arial" w:cs="Arial"/>
                <w:sz w:val="20"/>
                <w:szCs w:val="18"/>
              </w:rPr>
              <w:t xml:space="preserve"> dBµV</w:t>
            </w:r>
            <w:r w:rsidR="00A71120">
              <w:rPr>
                <w:rFonts w:ascii="Arial" w:hAnsi="Arial" w:cs="Arial"/>
                <w:sz w:val="20"/>
                <w:szCs w:val="18"/>
              </w:rPr>
              <w:t>/m</w:t>
            </w:r>
          </w:p>
        </w:tc>
        <w:tc>
          <w:tcPr>
            <w:tcW w:w="2835" w:type="dxa"/>
            <w:vAlign w:val="center"/>
          </w:tcPr>
          <w:p w14:paraId="6B8234A7" w14:textId="77777777" w:rsidR="001913FD" w:rsidRPr="0056719E" w:rsidRDefault="00332D8C" w:rsidP="00930C17">
            <w:pPr>
              <w:jc w:val="center"/>
              <w:rPr>
                <w:rFonts w:ascii="Arial" w:hAnsi="Arial" w:cs="Arial"/>
                <w:sz w:val="20"/>
                <w:szCs w:val="18"/>
              </w:rPr>
            </w:pPr>
            <w:r>
              <w:rPr>
                <w:rFonts w:ascii="Arial" w:hAnsi="Arial" w:cs="Arial"/>
                <w:sz w:val="20"/>
                <w:szCs w:val="18"/>
              </w:rPr>
              <w:t>80</w:t>
            </w:r>
            <w:r w:rsidR="001913FD" w:rsidRPr="0056719E">
              <w:rPr>
                <w:rFonts w:ascii="Arial" w:hAnsi="Arial" w:cs="Arial"/>
                <w:sz w:val="20"/>
                <w:szCs w:val="18"/>
              </w:rPr>
              <w:t xml:space="preserve"> dBµV</w:t>
            </w:r>
            <w:r w:rsidR="00A71120">
              <w:rPr>
                <w:rFonts w:ascii="Arial" w:hAnsi="Arial" w:cs="Arial"/>
                <w:sz w:val="20"/>
                <w:szCs w:val="18"/>
              </w:rPr>
              <w:t>/m</w:t>
            </w:r>
          </w:p>
        </w:tc>
      </w:tr>
    </w:tbl>
    <w:p w14:paraId="717E95EF" w14:textId="77777777" w:rsidR="001913FD" w:rsidRDefault="001913FD" w:rsidP="000D7660"/>
    <w:p w14:paraId="204AEAD6" w14:textId="77777777" w:rsidR="001913FD" w:rsidRPr="00DB7181" w:rsidRDefault="001913FD" w:rsidP="000D7660">
      <w:r>
        <w:rPr>
          <w:vertAlign w:val="superscript"/>
        </w:rPr>
        <w:t>a</w:t>
      </w:r>
      <w:r>
        <w:t>The frequency range scanned is in accordance to FCC Part 15 Section 15.33(b).</w:t>
      </w:r>
    </w:p>
    <w:p w14:paraId="751FD4B4" w14:textId="77777777" w:rsidR="00D904D0" w:rsidRDefault="00D904D0" w:rsidP="00D904D0">
      <w:pPr>
        <w:ind w:left="142" w:hanging="142"/>
      </w:pPr>
      <w:r>
        <w:rPr>
          <w:vertAlign w:val="superscript"/>
        </w:rPr>
        <w:t>b</w:t>
      </w:r>
      <w:r>
        <w:t>Limit is with a resolution bandwidth of 120 kHz, a video bandwidth at least three times greater than the resolution bandwidth, and using a Quasi-Peak detector.</w:t>
      </w:r>
    </w:p>
    <w:p w14:paraId="612FE9BC" w14:textId="77777777" w:rsidR="00D904D0" w:rsidRDefault="00D904D0" w:rsidP="00D904D0">
      <w:pPr>
        <w:ind w:left="142" w:hanging="142"/>
      </w:pPr>
      <w:r>
        <w:rPr>
          <w:vertAlign w:val="superscript"/>
        </w:rPr>
        <w:t>c</w:t>
      </w:r>
      <w:r>
        <w:t>Limit is with a resolution bandwidth of 1 MHz and using an Average detector.</w:t>
      </w:r>
    </w:p>
    <w:p w14:paraId="0626C451" w14:textId="77777777" w:rsidR="00D904D0" w:rsidRDefault="00D904D0" w:rsidP="00D904D0">
      <w:pPr>
        <w:ind w:left="142" w:hanging="142"/>
      </w:pPr>
      <w:r>
        <w:rPr>
          <w:vertAlign w:val="superscript"/>
        </w:rPr>
        <w:t>d</w:t>
      </w:r>
      <w:r>
        <w:t>Limit is with a resolution bandwidth of 1 MHz, a video bandwidth at least three times greater than the resolution bandwidth, and using a Peak detector.</w:t>
      </w:r>
    </w:p>
    <w:p w14:paraId="184603F0" w14:textId="77777777" w:rsidR="00490746" w:rsidRDefault="00490746" w:rsidP="000D7660"/>
    <w:p w14:paraId="5111BD9E" w14:textId="77777777" w:rsidR="00490746" w:rsidRPr="002A1A98" w:rsidRDefault="00490746" w:rsidP="000D7660">
      <w:r>
        <w:t>Based on ANSI C63.4 Section 4.2</w:t>
      </w:r>
      <w:r w:rsidRPr="002A1A98">
        <w:t>, if the Peak detector measurements do not exceed the Quasi-Peak limits, where defined, then the EUT is deemed to have passed the requirements.</w:t>
      </w:r>
    </w:p>
    <w:p w14:paraId="30A42F6A" w14:textId="77777777" w:rsidR="009116E7" w:rsidRDefault="009116E7" w:rsidP="000D7660"/>
    <w:p w14:paraId="25BBC742" w14:textId="77777777" w:rsidR="009116E7" w:rsidRDefault="009116E7">
      <w:r>
        <w:br w:type="page"/>
      </w:r>
    </w:p>
    <w:p w14:paraId="2FD7E8F9" w14:textId="77777777" w:rsidR="00091F07" w:rsidRPr="009116E7" w:rsidRDefault="00091F07" w:rsidP="009116E7">
      <w:pPr>
        <w:jc w:val="center"/>
        <w:rPr>
          <w:b/>
        </w:rPr>
      </w:pPr>
      <w:r w:rsidRPr="009116E7">
        <w:rPr>
          <w:b/>
        </w:rPr>
        <w:lastRenderedPageBreak/>
        <w:t>Typical Radiated Emissions Setup</w:t>
      </w:r>
    </w:p>
    <w:p w14:paraId="09116291" w14:textId="77777777" w:rsidR="00091F07" w:rsidRPr="00D50141" w:rsidRDefault="0035413C" w:rsidP="009116E7">
      <w:pPr>
        <w:jc w:val="center"/>
      </w:pPr>
      <w:r>
        <w:rPr>
          <w:noProof/>
        </w:rPr>
        <w:drawing>
          <wp:inline distT="0" distB="0" distL="0" distR="0" wp14:anchorId="50CA5546" wp14:editId="7D36478D">
            <wp:extent cx="4315217" cy="2599719"/>
            <wp:effectExtent l="19050" t="0" r="91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ated Emissions2"/>
                    <pic:cNvPicPr>
                      <a:picLocks noChangeAspect="1" noChangeArrowheads="1"/>
                    </pic:cNvPicPr>
                  </pic:nvPicPr>
                  <pic:blipFill>
                    <a:blip r:embed="rId8" cstate="print"/>
                    <a:stretch>
                      <a:fillRect/>
                    </a:stretch>
                  </pic:blipFill>
                  <pic:spPr bwMode="auto">
                    <a:xfrm>
                      <a:off x="0" y="0"/>
                      <a:ext cx="4315217" cy="2599719"/>
                    </a:xfrm>
                    <a:prstGeom prst="rect">
                      <a:avLst/>
                    </a:prstGeom>
                    <a:noFill/>
                    <a:ln w="9525">
                      <a:noFill/>
                      <a:miter lim="800000"/>
                      <a:headEnd/>
                      <a:tailEnd/>
                    </a:ln>
                  </pic:spPr>
                </pic:pic>
              </a:graphicData>
            </a:graphic>
          </wp:inline>
        </w:drawing>
      </w:r>
    </w:p>
    <w:p w14:paraId="7AFEFA70" w14:textId="77777777" w:rsidR="0073479E" w:rsidRDefault="0073479E" w:rsidP="0073479E">
      <w:pPr>
        <w:ind w:left="567" w:hanging="567"/>
      </w:pPr>
      <w:r>
        <w:t>Note: In accordance with FCC Part 15, section 15.31(f)(1), testing was performed at a 3 meter test distance and an extrapolation factor, if applicable, of 20 dB/decade was applied. For example</w:t>
      </w:r>
      <w:r w:rsidR="00523A0F">
        <w:t>,</w:t>
      </w:r>
      <w:r>
        <w:t xml:space="preserve"> an extrapolation of 10m to 3m is 20log(10/3) = 10.5 dB.</w:t>
      </w:r>
    </w:p>
    <w:p w14:paraId="22DA8982" w14:textId="77777777" w:rsidR="0054354C" w:rsidRDefault="0054354C" w:rsidP="000D7660">
      <w:pPr>
        <w:ind w:left="567" w:hanging="567"/>
      </w:pPr>
    </w:p>
    <w:p w14:paraId="34DA0C94" w14:textId="77777777" w:rsidR="00091F07" w:rsidRDefault="00091F07" w:rsidP="00091F07">
      <w:pPr>
        <w:pStyle w:val="Heading3"/>
      </w:pPr>
      <w:r>
        <w:t>Measurement Uncertainty</w:t>
      </w:r>
    </w:p>
    <w:p w14:paraId="2C216721" w14:textId="77777777" w:rsidR="00C5278A" w:rsidRDefault="00C5278A" w:rsidP="00C5278A">
      <w:r>
        <w:t xml:space="preserve">The expanded measurement uncertainty is calculated in accordance with CISPR 16-4-2 and is </w:t>
      </w:r>
      <w:r w:rsidR="001A138F">
        <w:t>±5.04dB for 30MHz – 1GHz and ±5.16dB</w:t>
      </w:r>
      <w:r>
        <w:t xml:space="preserve"> for 1GHz – 18GHz</w:t>
      </w:r>
      <w:r w:rsidRPr="0078576D">
        <w:t xml:space="preserve"> </w:t>
      </w:r>
      <w:r>
        <w:t>with a 'k=2' coverage factor and a 95% confidence level.</w:t>
      </w:r>
    </w:p>
    <w:p w14:paraId="187E1CE8" w14:textId="77777777" w:rsidR="00DB42AF" w:rsidRDefault="00DB42AF" w:rsidP="000D7660"/>
    <w:p w14:paraId="3927A16F" w14:textId="77777777" w:rsidR="00091F07" w:rsidRDefault="00091F07" w:rsidP="00091F07">
      <w:pPr>
        <w:pStyle w:val="Heading3"/>
      </w:pPr>
      <w:r>
        <w:t>Preliminary Graphs</w:t>
      </w:r>
    </w:p>
    <w:p w14:paraId="4068FF28" w14:textId="77777777" w:rsidR="00053060" w:rsidRDefault="00053060" w:rsidP="000D7660">
      <w:r>
        <w:t>T</w:t>
      </w:r>
      <w:r w:rsidRPr="002A1A98">
        <w:t xml:space="preserve">he graphs shown below are </w:t>
      </w:r>
      <w:r>
        <w:t xml:space="preserve">maximized </w:t>
      </w:r>
      <w:r w:rsidRPr="002A1A98">
        <w:t>peak</w:t>
      </w:r>
      <w:r>
        <w:t xml:space="preserve"> measurement</w:t>
      </w:r>
      <w:r w:rsidRPr="002A1A98">
        <w:t xml:space="preserve"> graphs measured with a resolution bandwidth greater than or equal to the final required detector</w:t>
      </w:r>
      <w:r>
        <w:t xml:space="preserve"> over a full 0-360</w:t>
      </w:r>
      <w:r w:rsidRPr="002A1A98">
        <w:t>°.</w:t>
      </w:r>
      <w:r>
        <w:t xml:space="preserve"> This peaking process is done as a worst case measurement and enables the detection of frequencies of concern for final measurement.</w:t>
      </w:r>
      <w:r w:rsidRPr="002A1A98">
        <w:t xml:space="preserve"> For </w:t>
      </w:r>
      <w:r>
        <w:t xml:space="preserve">final </w:t>
      </w:r>
      <w:r w:rsidRPr="002A1A98">
        <w:t>measurements with the appropriate detector, where applicable, please refer to the tables under Final Measurements.</w:t>
      </w:r>
    </w:p>
    <w:p w14:paraId="17118796" w14:textId="77777777" w:rsidR="00490746" w:rsidRDefault="00490746" w:rsidP="000D7660"/>
    <w:p w14:paraId="168B481B" w14:textId="77777777" w:rsidR="00490746" w:rsidRDefault="00490746" w:rsidP="000D7660">
      <w:r>
        <w:t>In accordance with FCC Part 15, Subpart A, Section 15.33, the device was scanned to a minimum of a 1 GHz. For devices containing clocks higher than 108 MHz, they were scanned above 1 GHz to meet the requirements of FCC Part 15, Section 15.33.</w:t>
      </w:r>
    </w:p>
    <w:p w14:paraId="7859F9A3" w14:textId="77777777" w:rsidR="00146069" w:rsidRDefault="00091F07" w:rsidP="000D7660">
      <w:r>
        <w:br w:type="page"/>
      </w:r>
    </w:p>
    <w:p w14:paraId="2ECAED82" w14:textId="77777777" w:rsidR="00DB42AF" w:rsidRDefault="00BE5393" w:rsidP="00DB42AF">
      <w:pPr>
        <w:jc w:val="center"/>
        <w:rPr>
          <w:bCs/>
        </w:rPr>
      </w:pPr>
      <w:r>
        <w:lastRenderedPageBreak/>
        <w:t>Insert RE Photos Here</w:t>
      </w:r>
      <w:bookmarkStart w:id="2" w:name="_GoBack"/>
      <w:bookmarkEnd w:id="2"/>
    </w:p>
    <w:p w14:paraId="3A06617A" w14:textId="77777777" w:rsidR="00DB42AF" w:rsidRDefault="00DB42AF" w:rsidP="00DB42AF">
      <w:pPr>
        <w:jc w:val="center"/>
        <w:rPr>
          <w:bCs/>
        </w:rPr>
      </w:pPr>
    </w:p>
    <w:p w14:paraId="21D66994" w14:textId="77777777" w:rsidR="00DB42AF" w:rsidRDefault="00DB42AF" w:rsidP="00DB42AF">
      <w:pPr>
        <w:jc w:val="center"/>
      </w:pPr>
    </w:p>
    <w:p w14:paraId="399D0797" w14:textId="77777777" w:rsidR="00146069" w:rsidRDefault="00146069">
      <w:r>
        <w:br w:type="page"/>
      </w:r>
    </w:p>
    <w:p w14:paraId="583907DE" w14:textId="77777777" w:rsidR="00091F07" w:rsidRPr="00146069" w:rsidRDefault="0057478E" w:rsidP="00146069">
      <w:pPr>
        <w:pStyle w:val="Heading3"/>
      </w:pPr>
      <w:r>
        <w:lastRenderedPageBreak/>
        <w:t>Final Measurements</w:t>
      </w:r>
    </w:p>
    <w:p w14:paraId="1EEFAB96" w14:textId="77777777" w:rsidR="00E321B3" w:rsidRPr="00C91D18" w:rsidRDefault="00E321B3" w:rsidP="000D7660">
      <w:r w:rsidRPr="00C91D18">
        <w:t xml:space="preserve">The worst case measurement as listed in the table below appeared at a </w:t>
      </w:r>
      <w:r w:rsidRPr="00C91D18">
        <w:rPr>
          <w:highlight w:val="yellow"/>
        </w:rPr>
        <w:t>vertical</w:t>
      </w:r>
      <w:r w:rsidRPr="00C91D18">
        <w:t xml:space="preserve"> antenna height of </w:t>
      </w:r>
      <w:r w:rsidRPr="00490746">
        <w:rPr>
          <w:highlight w:val="yellow"/>
        </w:rPr>
        <w:t>1</w:t>
      </w:r>
      <w:r w:rsidR="00053060">
        <w:rPr>
          <w:highlight w:val="yellow"/>
        </w:rPr>
        <w:t>40</w:t>
      </w:r>
      <w:r w:rsidRPr="00490746">
        <w:rPr>
          <w:highlight w:val="yellow"/>
        </w:rPr>
        <w:t xml:space="preserve"> cm</w:t>
      </w:r>
      <w:r w:rsidRPr="00C91D18">
        <w:t xml:space="preserve"> and a table azimuth of </w:t>
      </w:r>
      <w:r w:rsidRPr="00490746">
        <w:rPr>
          <w:highlight w:val="yellow"/>
        </w:rPr>
        <w:t>262 degrees</w:t>
      </w:r>
      <w:r w:rsidRPr="00C91D18">
        <w:t>, as pictured in Appendix B.</w:t>
      </w:r>
    </w:p>
    <w:p w14:paraId="6B966E75" w14:textId="77777777" w:rsidR="00146069" w:rsidRDefault="00146069" w:rsidP="00E83B20">
      <w:pPr>
        <w:jc w:val="center"/>
      </w:pPr>
    </w:p>
    <w:p w14:paraId="05187DF6" w14:textId="77777777" w:rsidR="00E83B20" w:rsidRDefault="00BD1ED3" w:rsidP="00E83B20">
      <w:pPr>
        <w:jc w:val="center"/>
      </w:pPr>
      <w:r>
        <w:t>Quasi-Peak Emissions Table</w:t>
      </w:r>
    </w:p>
    <w:p w14:paraId="17A4F8CC" w14:textId="77777777" w:rsidR="00146069" w:rsidRDefault="00146069" w:rsidP="00E83B20">
      <w:pPr>
        <w:jc w:val="center"/>
      </w:pPr>
    </w:p>
    <w:p w14:paraId="2EE966F4" w14:textId="77777777" w:rsidR="00E55A7C" w:rsidRDefault="00E55A7C" w:rsidP="00E55A7C">
      <w:pPr>
        <w:jc w:val="center"/>
      </w:pPr>
      <w:r w:rsidRPr="00053060">
        <w:rPr>
          <w:highlight w:val="yellow"/>
        </w:rPr>
        <w:t>Quasi-Peak Emissions Table</w:t>
      </w:r>
    </w:p>
    <w:p w14:paraId="4B1F64FF" w14:textId="77777777" w:rsidR="00E55A7C" w:rsidRDefault="00E55A7C" w:rsidP="00E55A7C">
      <w:pPr>
        <w:jc w:val="center"/>
      </w:pPr>
    </w:p>
    <w:p w14:paraId="0E7279FC" w14:textId="77777777" w:rsidR="00E04CB4" w:rsidRDefault="00E04CB4" w:rsidP="00E04CB4">
      <w:pPr>
        <w:jc w:val="center"/>
      </w:pPr>
    </w:p>
    <w:p w14:paraId="58BE68E0" w14:textId="77777777" w:rsidR="00BF646F" w:rsidRDefault="00BF646F" w:rsidP="00BF646F"/>
    <w:p w14:paraId="1BCA3949" w14:textId="77777777" w:rsidR="00A00CBC" w:rsidRDefault="00A00CBC" w:rsidP="000D7660">
      <w:r>
        <w:t>Note</w:t>
      </w:r>
      <w:r w:rsidRPr="009949BC">
        <w:t>:</w:t>
      </w:r>
    </w:p>
    <w:p w14:paraId="38046C2D" w14:textId="77777777" w:rsidR="00A00CBC" w:rsidRDefault="00A00CBC" w:rsidP="000D7660">
      <w:pPr>
        <w:ind w:left="284"/>
      </w:pPr>
      <w:r>
        <w:t>Peak = Peak measurement</w:t>
      </w:r>
    </w:p>
    <w:p w14:paraId="1CB6DF34" w14:textId="77777777" w:rsidR="00A00CBC" w:rsidRDefault="00A00CBC" w:rsidP="000D7660">
      <w:pPr>
        <w:ind w:left="284"/>
      </w:pPr>
      <w:r>
        <w:t>QP   = Quasi-Peak measurement</w:t>
      </w:r>
    </w:p>
    <w:p w14:paraId="2E9D941A" w14:textId="77777777" w:rsidR="00A00CBC" w:rsidRDefault="00A00CBC" w:rsidP="000D7660">
      <w:pPr>
        <w:ind w:left="284"/>
      </w:pPr>
    </w:p>
    <w:p w14:paraId="6E47647C" w14:textId="77777777" w:rsidR="00A00CBC" w:rsidRDefault="00A00CBC" w:rsidP="000D7660">
      <w:pPr>
        <w:ind w:left="284"/>
      </w:pPr>
      <w:r w:rsidRPr="00490746">
        <w:rPr>
          <w:highlight w:val="yellow"/>
        </w:rPr>
        <w:t>All peak values are under peak limits where peak limits are defined (&gt; 1GHz).</w:t>
      </w:r>
    </w:p>
    <w:p w14:paraId="43E6EE58" w14:textId="77777777" w:rsidR="00A00CBC" w:rsidRDefault="00A00CBC" w:rsidP="000D7660">
      <w:pPr>
        <w:ind w:left="284"/>
      </w:pPr>
    </w:p>
    <w:p w14:paraId="0D528535" w14:textId="77777777" w:rsidR="00A00CBC" w:rsidRPr="00C91D18" w:rsidRDefault="00A00CBC" w:rsidP="000D7660">
      <w:pPr>
        <w:ind w:left="284"/>
      </w:pPr>
      <w:r w:rsidRPr="00C91D18">
        <w:t>See ‘Appendix B – EUT</w:t>
      </w:r>
      <w:r w:rsidR="00017BCC" w:rsidRPr="00C91D18">
        <w:t>, Peripherals, and</w:t>
      </w:r>
      <w:r w:rsidRPr="00C91D18">
        <w:t xml:space="preserve"> Test Setup Photos’ for photos showing the test set-up for the highest radiated emission</w:t>
      </w:r>
      <w:r w:rsidR="00017BCC" w:rsidRPr="00C91D18">
        <w:t>.</w:t>
      </w:r>
    </w:p>
    <w:p w14:paraId="31CCF090" w14:textId="77777777" w:rsidR="00F44CDE" w:rsidRDefault="00F44CDE" w:rsidP="00F45558"/>
    <w:p w14:paraId="1E358188" w14:textId="77777777" w:rsidR="00F45558" w:rsidRDefault="00F45558">
      <w:r>
        <w:br w:type="page"/>
      </w:r>
    </w:p>
    <w:p w14:paraId="05B7013F" w14:textId="77777777" w:rsidR="00091F07" w:rsidRDefault="00091F07" w:rsidP="00091F07">
      <w:pPr>
        <w:pStyle w:val="Heading3"/>
      </w:pPr>
      <w:r>
        <w:lastRenderedPageBreak/>
        <w:t>Test Equipment List</w:t>
      </w:r>
    </w:p>
    <w:p w14:paraId="58B78243" w14:textId="77777777" w:rsidR="00F46BDC" w:rsidRPr="00F46BDC" w:rsidRDefault="00F46BDC" w:rsidP="00F46BDC"/>
    <w:tbl>
      <w:tblPr>
        <w:tblW w:w="935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57"/>
        <w:gridCol w:w="1587"/>
        <w:gridCol w:w="1587"/>
        <w:gridCol w:w="1531"/>
        <w:gridCol w:w="1531"/>
        <w:gridCol w:w="1361"/>
      </w:tblGrid>
      <w:tr w:rsidR="00A02D4D" w:rsidRPr="00F70EA2" w14:paraId="5A25981C" w14:textId="77777777" w:rsidTr="0038369F">
        <w:trPr>
          <w:trHeight w:val="300"/>
          <w:jc w:val="center"/>
        </w:trPr>
        <w:tc>
          <w:tcPr>
            <w:tcW w:w="1757" w:type="dxa"/>
            <w:tcBorders>
              <w:top w:val="single" w:sz="4" w:space="0" w:color="auto"/>
              <w:left w:val="single" w:sz="4" w:space="0" w:color="auto"/>
              <w:bottom w:val="single" w:sz="4" w:space="0" w:color="auto"/>
            </w:tcBorders>
            <w:shd w:val="clear" w:color="auto" w:fill="D9D9D9" w:themeFill="background1" w:themeFillShade="D9"/>
            <w:noWrap/>
            <w:vAlign w:val="center"/>
            <w:hideMark/>
          </w:tcPr>
          <w:bookmarkEnd w:id="1"/>
          <w:p w14:paraId="130D1CE8" w14:textId="77777777" w:rsidR="00A02D4D" w:rsidRPr="00F70EA2" w:rsidRDefault="00A02D4D" w:rsidP="0038369F">
            <w:pPr>
              <w:jc w:val="center"/>
              <w:rPr>
                <w:rFonts w:ascii="Arial" w:hAnsi="Arial" w:cs="Arial"/>
                <w:b/>
                <w:sz w:val="20"/>
                <w:szCs w:val="20"/>
              </w:rPr>
            </w:pPr>
            <w:r w:rsidRPr="00F70EA2">
              <w:rPr>
                <w:rFonts w:ascii="Arial" w:hAnsi="Arial" w:cs="Arial"/>
                <w:b/>
                <w:sz w:val="20"/>
                <w:szCs w:val="20"/>
              </w:rPr>
              <w:t>Equipment</w:t>
            </w:r>
          </w:p>
        </w:tc>
        <w:tc>
          <w:tcPr>
            <w:tcW w:w="1587" w:type="dxa"/>
            <w:tcBorders>
              <w:top w:val="single" w:sz="4" w:space="0" w:color="auto"/>
              <w:bottom w:val="single" w:sz="4" w:space="0" w:color="auto"/>
            </w:tcBorders>
            <w:shd w:val="clear" w:color="auto" w:fill="D9D9D9" w:themeFill="background1" w:themeFillShade="D9"/>
            <w:noWrap/>
            <w:vAlign w:val="center"/>
            <w:hideMark/>
          </w:tcPr>
          <w:p w14:paraId="791ABE94" w14:textId="77777777" w:rsidR="00A02D4D" w:rsidRPr="00F70EA2" w:rsidRDefault="00A02D4D" w:rsidP="0038369F">
            <w:pPr>
              <w:jc w:val="center"/>
              <w:rPr>
                <w:rFonts w:ascii="Arial" w:hAnsi="Arial" w:cs="Arial"/>
                <w:b/>
                <w:sz w:val="20"/>
                <w:szCs w:val="20"/>
              </w:rPr>
            </w:pPr>
            <w:r w:rsidRPr="00F70EA2">
              <w:rPr>
                <w:rFonts w:ascii="Arial" w:hAnsi="Arial" w:cs="Arial"/>
                <w:b/>
                <w:sz w:val="20"/>
                <w:szCs w:val="20"/>
              </w:rPr>
              <w:t>Model No.</w:t>
            </w:r>
          </w:p>
        </w:tc>
        <w:tc>
          <w:tcPr>
            <w:tcW w:w="1587" w:type="dxa"/>
            <w:tcBorders>
              <w:top w:val="single" w:sz="4" w:space="0" w:color="auto"/>
              <w:bottom w:val="single" w:sz="4" w:space="0" w:color="auto"/>
            </w:tcBorders>
            <w:shd w:val="clear" w:color="auto" w:fill="D9D9D9" w:themeFill="background1" w:themeFillShade="D9"/>
            <w:noWrap/>
            <w:vAlign w:val="center"/>
            <w:hideMark/>
          </w:tcPr>
          <w:p w14:paraId="120E2CDA" w14:textId="77777777" w:rsidR="00A02D4D" w:rsidRPr="00F70EA2" w:rsidRDefault="00A02D4D" w:rsidP="0038369F">
            <w:pPr>
              <w:jc w:val="center"/>
              <w:rPr>
                <w:rFonts w:ascii="Arial" w:hAnsi="Arial" w:cs="Arial"/>
                <w:b/>
                <w:sz w:val="20"/>
                <w:szCs w:val="20"/>
              </w:rPr>
            </w:pPr>
            <w:r w:rsidRPr="00F70EA2">
              <w:rPr>
                <w:rFonts w:ascii="Arial" w:hAnsi="Arial" w:cs="Arial"/>
                <w:b/>
                <w:sz w:val="20"/>
                <w:szCs w:val="20"/>
              </w:rPr>
              <w:t>Manufacturer</w:t>
            </w:r>
          </w:p>
        </w:tc>
        <w:tc>
          <w:tcPr>
            <w:tcW w:w="1531" w:type="dxa"/>
            <w:tcBorders>
              <w:top w:val="single" w:sz="4" w:space="0" w:color="auto"/>
              <w:bottom w:val="single" w:sz="4" w:space="0" w:color="auto"/>
            </w:tcBorders>
            <w:shd w:val="clear" w:color="auto" w:fill="D9D9D9" w:themeFill="background1" w:themeFillShade="D9"/>
            <w:vAlign w:val="center"/>
          </w:tcPr>
          <w:p w14:paraId="44DB6F0D" w14:textId="77777777" w:rsidR="00A02D4D" w:rsidRPr="00F70EA2" w:rsidRDefault="00A02D4D" w:rsidP="0038369F">
            <w:pPr>
              <w:jc w:val="center"/>
              <w:rPr>
                <w:rFonts w:ascii="Arial" w:hAnsi="Arial" w:cs="Arial"/>
                <w:b/>
                <w:sz w:val="20"/>
                <w:szCs w:val="20"/>
              </w:rPr>
            </w:pPr>
            <w:r w:rsidRPr="00F70EA2">
              <w:rPr>
                <w:rFonts w:ascii="Arial" w:hAnsi="Arial" w:cs="Arial"/>
                <w:b/>
                <w:sz w:val="20"/>
                <w:szCs w:val="20"/>
              </w:rPr>
              <w:t>Last Calibration Date</w:t>
            </w:r>
          </w:p>
        </w:tc>
        <w:tc>
          <w:tcPr>
            <w:tcW w:w="1531" w:type="dxa"/>
            <w:tcBorders>
              <w:top w:val="single" w:sz="4" w:space="0" w:color="auto"/>
              <w:bottom w:val="single" w:sz="4" w:space="0" w:color="auto"/>
            </w:tcBorders>
            <w:shd w:val="clear" w:color="auto" w:fill="D9D9D9" w:themeFill="background1" w:themeFillShade="D9"/>
            <w:noWrap/>
            <w:vAlign w:val="center"/>
            <w:hideMark/>
          </w:tcPr>
          <w:p w14:paraId="314026FB" w14:textId="77777777" w:rsidR="00A02D4D" w:rsidRPr="00F70EA2" w:rsidRDefault="00A02D4D" w:rsidP="0038369F">
            <w:pPr>
              <w:jc w:val="center"/>
              <w:rPr>
                <w:rFonts w:ascii="Arial" w:hAnsi="Arial" w:cs="Arial"/>
                <w:b/>
                <w:sz w:val="20"/>
                <w:szCs w:val="20"/>
              </w:rPr>
            </w:pPr>
            <w:r w:rsidRPr="00F70EA2">
              <w:rPr>
                <w:rFonts w:ascii="Arial" w:hAnsi="Arial" w:cs="Arial"/>
                <w:b/>
                <w:sz w:val="20"/>
                <w:szCs w:val="20"/>
              </w:rPr>
              <w:t>Next Calibration Date</w:t>
            </w:r>
          </w:p>
        </w:tc>
        <w:tc>
          <w:tcPr>
            <w:tcW w:w="1361" w:type="dxa"/>
            <w:tcBorders>
              <w:top w:val="single" w:sz="4" w:space="0" w:color="auto"/>
              <w:bottom w:val="single" w:sz="4" w:space="0" w:color="auto"/>
              <w:right w:val="single" w:sz="4" w:space="0" w:color="auto"/>
            </w:tcBorders>
            <w:shd w:val="clear" w:color="auto" w:fill="D9D9D9" w:themeFill="background1" w:themeFillShade="D9"/>
            <w:vAlign w:val="center"/>
          </w:tcPr>
          <w:p w14:paraId="05243C2F" w14:textId="77777777" w:rsidR="00A02D4D" w:rsidRPr="00F70EA2" w:rsidRDefault="00A02D4D" w:rsidP="0038369F">
            <w:pPr>
              <w:jc w:val="center"/>
              <w:rPr>
                <w:rFonts w:ascii="Arial" w:hAnsi="Arial" w:cs="Arial"/>
                <w:b/>
                <w:sz w:val="20"/>
                <w:szCs w:val="20"/>
              </w:rPr>
            </w:pPr>
            <w:r w:rsidRPr="00F70EA2">
              <w:rPr>
                <w:rFonts w:ascii="Arial" w:hAnsi="Arial" w:cs="Arial"/>
                <w:b/>
                <w:sz w:val="20"/>
                <w:szCs w:val="20"/>
              </w:rPr>
              <w:t>Asset #</w:t>
            </w:r>
          </w:p>
        </w:tc>
      </w:tr>
      <w:tr w:rsidR="0028527C" w:rsidRPr="009B2AAE" w14:paraId="52E94FFE"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6F495D7C"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Spectrum Analyzer</w:t>
            </w:r>
          </w:p>
        </w:tc>
        <w:tc>
          <w:tcPr>
            <w:tcW w:w="1587" w:type="dxa"/>
            <w:tcBorders>
              <w:top w:val="single" w:sz="4" w:space="0" w:color="auto"/>
              <w:bottom w:val="single" w:sz="4" w:space="0" w:color="auto"/>
            </w:tcBorders>
            <w:noWrap/>
            <w:vAlign w:val="center"/>
            <w:hideMark/>
          </w:tcPr>
          <w:p w14:paraId="6C944CCA"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8566B</w:t>
            </w:r>
          </w:p>
        </w:tc>
        <w:tc>
          <w:tcPr>
            <w:tcW w:w="1587" w:type="dxa"/>
            <w:tcBorders>
              <w:top w:val="single" w:sz="4" w:space="0" w:color="auto"/>
              <w:bottom w:val="single" w:sz="4" w:space="0" w:color="auto"/>
            </w:tcBorders>
            <w:noWrap/>
            <w:vAlign w:val="center"/>
            <w:hideMark/>
          </w:tcPr>
          <w:p w14:paraId="1052CD35"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HP</w:t>
            </w:r>
          </w:p>
        </w:tc>
        <w:tc>
          <w:tcPr>
            <w:tcW w:w="1531" w:type="dxa"/>
            <w:tcBorders>
              <w:top w:val="single" w:sz="4" w:space="0" w:color="auto"/>
              <w:bottom w:val="single" w:sz="4" w:space="0" w:color="auto"/>
            </w:tcBorders>
            <w:vAlign w:val="center"/>
          </w:tcPr>
          <w:p w14:paraId="53972C6A"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Dec. 13, 2017</w:t>
            </w:r>
          </w:p>
        </w:tc>
        <w:tc>
          <w:tcPr>
            <w:tcW w:w="1531" w:type="dxa"/>
            <w:tcBorders>
              <w:top w:val="single" w:sz="4" w:space="0" w:color="auto"/>
              <w:bottom w:val="single" w:sz="4" w:space="0" w:color="auto"/>
            </w:tcBorders>
            <w:noWrap/>
            <w:vAlign w:val="center"/>
            <w:hideMark/>
          </w:tcPr>
          <w:p w14:paraId="698FC741"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Dec. 13, 2019</w:t>
            </w:r>
          </w:p>
        </w:tc>
        <w:tc>
          <w:tcPr>
            <w:tcW w:w="1361" w:type="dxa"/>
            <w:tcBorders>
              <w:top w:val="single" w:sz="4" w:space="0" w:color="auto"/>
              <w:bottom w:val="single" w:sz="4" w:space="0" w:color="auto"/>
              <w:right w:val="single" w:sz="4" w:space="0" w:color="auto"/>
            </w:tcBorders>
            <w:vAlign w:val="center"/>
          </w:tcPr>
          <w:p w14:paraId="4BDC0645"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GEMC 190</w:t>
            </w:r>
          </w:p>
        </w:tc>
      </w:tr>
      <w:tr w:rsidR="0028527C" w:rsidRPr="00F70EA2" w14:paraId="6E2F22BD"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5BAEB5B0"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Quasi-Peak Adapter</w:t>
            </w:r>
          </w:p>
        </w:tc>
        <w:tc>
          <w:tcPr>
            <w:tcW w:w="1587" w:type="dxa"/>
            <w:tcBorders>
              <w:top w:val="single" w:sz="4" w:space="0" w:color="auto"/>
              <w:bottom w:val="single" w:sz="4" w:space="0" w:color="auto"/>
            </w:tcBorders>
            <w:noWrap/>
            <w:vAlign w:val="center"/>
            <w:hideMark/>
          </w:tcPr>
          <w:p w14:paraId="587D08C9"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85650A</w:t>
            </w:r>
          </w:p>
        </w:tc>
        <w:tc>
          <w:tcPr>
            <w:tcW w:w="1587" w:type="dxa"/>
            <w:tcBorders>
              <w:top w:val="single" w:sz="4" w:space="0" w:color="auto"/>
              <w:bottom w:val="single" w:sz="4" w:space="0" w:color="auto"/>
            </w:tcBorders>
            <w:noWrap/>
            <w:vAlign w:val="center"/>
            <w:hideMark/>
          </w:tcPr>
          <w:p w14:paraId="4FC6FDC8"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HP</w:t>
            </w:r>
          </w:p>
        </w:tc>
        <w:tc>
          <w:tcPr>
            <w:tcW w:w="1531" w:type="dxa"/>
            <w:tcBorders>
              <w:top w:val="single" w:sz="4" w:space="0" w:color="auto"/>
              <w:bottom w:val="single" w:sz="4" w:space="0" w:color="auto"/>
            </w:tcBorders>
            <w:vAlign w:val="center"/>
          </w:tcPr>
          <w:p w14:paraId="2002B7AD"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Dec. 13, 2017</w:t>
            </w:r>
          </w:p>
        </w:tc>
        <w:tc>
          <w:tcPr>
            <w:tcW w:w="1531" w:type="dxa"/>
            <w:tcBorders>
              <w:top w:val="single" w:sz="4" w:space="0" w:color="auto"/>
              <w:bottom w:val="single" w:sz="4" w:space="0" w:color="auto"/>
            </w:tcBorders>
            <w:noWrap/>
            <w:vAlign w:val="center"/>
            <w:hideMark/>
          </w:tcPr>
          <w:p w14:paraId="234D2F68"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Dec. 13, 2019</w:t>
            </w:r>
          </w:p>
        </w:tc>
        <w:tc>
          <w:tcPr>
            <w:tcW w:w="1361" w:type="dxa"/>
            <w:tcBorders>
              <w:top w:val="single" w:sz="4" w:space="0" w:color="auto"/>
              <w:bottom w:val="single" w:sz="4" w:space="0" w:color="auto"/>
              <w:right w:val="single" w:sz="4" w:space="0" w:color="auto"/>
            </w:tcBorders>
            <w:vAlign w:val="center"/>
          </w:tcPr>
          <w:p w14:paraId="63206E2A" w14:textId="77777777" w:rsidR="0028527C" w:rsidRPr="00073235" w:rsidRDefault="0028527C" w:rsidP="0028527C">
            <w:pPr>
              <w:jc w:val="center"/>
              <w:rPr>
                <w:rFonts w:ascii="Arial" w:hAnsi="Arial" w:cs="Arial"/>
                <w:sz w:val="20"/>
                <w:szCs w:val="20"/>
                <w:highlight w:val="red"/>
              </w:rPr>
            </w:pPr>
            <w:r w:rsidRPr="00073235">
              <w:rPr>
                <w:rFonts w:ascii="Arial" w:hAnsi="Arial" w:cs="Arial"/>
                <w:sz w:val="20"/>
                <w:szCs w:val="20"/>
                <w:highlight w:val="red"/>
              </w:rPr>
              <w:t>GEMC 191</w:t>
            </w:r>
          </w:p>
        </w:tc>
      </w:tr>
      <w:tr w:rsidR="0028527C" w:rsidRPr="00AD1761" w14:paraId="62E9039D"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21549291" w14:textId="77777777" w:rsidR="0028527C" w:rsidRPr="00486DAA" w:rsidRDefault="0028527C" w:rsidP="0028527C">
            <w:pPr>
              <w:jc w:val="center"/>
              <w:rPr>
                <w:rFonts w:ascii="Arial" w:hAnsi="Arial" w:cs="Arial"/>
                <w:sz w:val="20"/>
                <w:szCs w:val="18"/>
                <w:highlight w:val="cyan"/>
              </w:rPr>
            </w:pPr>
            <w:r w:rsidRPr="00486DAA">
              <w:rPr>
                <w:rFonts w:ascii="Arial" w:hAnsi="Arial" w:cs="Arial"/>
                <w:sz w:val="20"/>
                <w:szCs w:val="18"/>
                <w:highlight w:val="cyan"/>
              </w:rPr>
              <w:t>Spectrum Analyzer</w:t>
            </w:r>
          </w:p>
        </w:tc>
        <w:tc>
          <w:tcPr>
            <w:tcW w:w="1587" w:type="dxa"/>
            <w:tcBorders>
              <w:top w:val="single" w:sz="4" w:space="0" w:color="auto"/>
              <w:bottom w:val="single" w:sz="4" w:space="0" w:color="auto"/>
            </w:tcBorders>
            <w:noWrap/>
            <w:vAlign w:val="center"/>
          </w:tcPr>
          <w:p w14:paraId="4487795A" w14:textId="77777777" w:rsidR="0028527C" w:rsidRPr="00486DAA" w:rsidRDefault="0028527C" w:rsidP="0028527C">
            <w:pPr>
              <w:jc w:val="center"/>
              <w:rPr>
                <w:rFonts w:ascii="Arial" w:hAnsi="Arial" w:cs="Arial"/>
                <w:sz w:val="20"/>
                <w:szCs w:val="18"/>
                <w:highlight w:val="cyan"/>
              </w:rPr>
            </w:pPr>
            <w:r w:rsidRPr="00486DAA">
              <w:rPr>
                <w:rFonts w:ascii="Arial" w:hAnsi="Arial" w:cs="Arial"/>
                <w:sz w:val="20"/>
                <w:szCs w:val="18"/>
                <w:highlight w:val="cyan"/>
              </w:rPr>
              <w:t>ESU 40</w:t>
            </w:r>
          </w:p>
        </w:tc>
        <w:tc>
          <w:tcPr>
            <w:tcW w:w="1587" w:type="dxa"/>
            <w:tcBorders>
              <w:top w:val="single" w:sz="4" w:space="0" w:color="auto"/>
              <w:bottom w:val="single" w:sz="4" w:space="0" w:color="auto"/>
            </w:tcBorders>
            <w:noWrap/>
            <w:vAlign w:val="center"/>
          </w:tcPr>
          <w:p w14:paraId="1C473FC6" w14:textId="77777777" w:rsidR="0028527C" w:rsidRPr="00486DAA" w:rsidRDefault="0028527C" w:rsidP="0028527C">
            <w:pPr>
              <w:jc w:val="center"/>
              <w:rPr>
                <w:rFonts w:ascii="Arial" w:hAnsi="Arial" w:cs="Arial"/>
                <w:sz w:val="20"/>
                <w:szCs w:val="18"/>
                <w:highlight w:val="cyan"/>
              </w:rPr>
            </w:pPr>
            <w:r w:rsidRPr="00486DAA">
              <w:rPr>
                <w:rFonts w:ascii="Arial" w:hAnsi="Arial" w:cs="Arial"/>
                <w:sz w:val="20"/>
                <w:szCs w:val="18"/>
                <w:highlight w:val="cyan"/>
              </w:rPr>
              <w:t>Rohde &amp; Schwarz</w:t>
            </w:r>
          </w:p>
        </w:tc>
        <w:tc>
          <w:tcPr>
            <w:tcW w:w="1531" w:type="dxa"/>
            <w:tcBorders>
              <w:top w:val="single" w:sz="4" w:space="0" w:color="auto"/>
              <w:bottom w:val="single" w:sz="4" w:space="0" w:color="auto"/>
            </w:tcBorders>
            <w:vAlign w:val="center"/>
          </w:tcPr>
          <w:p w14:paraId="74664CBE" w14:textId="77777777" w:rsidR="0028527C" w:rsidRPr="009A542C" w:rsidRDefault="0028527C" w:rsidP="0028527C">
            <w:pPr>
              <w:jc w:val="center"/>
              <w:rPr>
                <w:rFonts w:ascii="Arial" w:hAnsi="Arial" w:cs="Arial"/>
                <w:sz w:val="20"/>
                <w:szCs w:val="18"/>
                <w:highlight w:val="cyan"/>
              </w:rPr>
            </w:pPr>
            <w:r w:rsidRPr="009A542C">
              <w:rPr>
                <w:rFonts w:ascii="Arial" w:hAnsi="Arial" w:cs="Arial"/>
                <w:sz w:val="20"/>
                <w:szCs w:val="18"/>
                <w:highlight w:val="cyan"/>
              </w:rPr>
              <w:t>Jan. 12, 2018</w:t>
            </w:r>
          </w:p>
        </w:tc>
        <w:tc>
          <w:tcPr>
            <w:tcW w:w="1531" w:type="dxa"/>
            <w:tcBorders>
              <w:top w:val="single" w:sz="4" w:space="0" w:color="auto"/>
              <w:bottom w:val="single" w:sz="4" w:space="0" w:color="auto"/>
            </w:tcBorders>
            <w:noWrap/>
            <w:vAlign w:val="center"/>
          </w:tcPr>
          <w:p w14:paraId="139B0F9C" w14:textId="77777777" w:rsidR="0028527C" w:rsidRPr="009A542C" w:rsidRDefault="0028527C" w:rsidP="0028527C">
            <w:pPr>
              <w:jc w:val="center"/>
              <w:rPr>
                <w:rFonts w:ascii="Arial" w:hAnsi="Arial" w:cs="Arial"/>
                <w:sz w:val="20"/>
                <w:szCs w:val="18"/>
                <w:highlight w:val="cyan"/>
              </w:rPr>
            </w:pPr>
            <w:r w:rsidRPr="009A542C">
              <w:rPr>
                <w:rFonts w:ascii="Arial" w:hAnsi="Arial" w:cs="Arial"/>
                <w:sz w:val="20"/>
                <w:szCs w:val="18"/>
                <w:highlight w:val="cyan"/>
              </w:rPr>
              <w:t>Jan. 12, 2020</w:t>
            </w:r>
          </w:p>
        </w:tc>
        <w:tc>
          <w:tcPr>
            <w:tcW w:w="1361" w:type="dxa"/>
            <w:tcBorders>
              <w:top w:val="single" w:sz="4" w:space="0" w:color="auto"/>
              <w:bottom w:val="single" w:sz="4" w:space="0" w:color="auto"/>
              <w:right w:val="single" w:sz="4" w:space="0" w:color="auto"/>
            </w:tcBorders>
            <w:vAlign w:val="center"/>
          </w:tcPr>
          <w:p w14:paraId="3EB28D71" w14:textId="77777777" w:rsidR="0028527C" w:rsidRPr="00486DAA" w:rsidRDefault="0028527C" w:rsidP="0028527C">
            <w:pPr>
              <w:jc w:val="center"/>
              <w:rPr>
                <w:rFonts w:ascii="Arial" w:hAnsi="Arial" w:cs="Arial"/>
                <w:sz w:val="20"/>
                <w:szCs w:val="18"/>
                <w:highlight w:val="cyan"/>
              </w:rPr>
            </w:pPr>
            <w:r w:rsidRPr="00486DAA">
              <w:rPr>
                <w:rFonts w:ascii="Arial" w:hAnsi="Arial" w:cs="Arial"/>
                <w:sz w:val="20"/>
                <w:szCs w:val="18"/>
                <w:highlight w:val="cyan"/>
              </w:rPr>
              <w:t>GEMC 233</w:t>
            </w:r>
          </w:p>
        </w:tc>
      </w:tr>
      <w:tr w:rsidR="0028527C" w:rsidRPr="00AD1761" w14:paraId="130B3A58"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203C7687" w14:textId="77777777" w:rsidR="0028527C" w:rsidRPr="00073235" w:rsidRDefault="0028527C" w:rsidP="0028527C">
            <w:pPr>
              <w:jc w:val="center"/>
              <w:rPr>
                <w:rFonts w:ascii="Arial" w:hAnsi="Arial" w:cs="Arial"/>
                <w:sz w:val="20"/>
                <w:szCs w:val="18"/>
                <w:highlight w:val="green"/>
              </w:rPr>
            </w:pPr>
            <w:r w:rsidRPr="00073235">
              <w:rPr>
                <w:rFonts w:ascii="Arial" w:hAnsi="Arial" w:cs="Arial"/>
                <w:sz w:val="20"/>
                <w:szCs w:val="18"/>
                <w:highlight w:val="green"/>
              </w:rPr>
              <w:t>Spectrum Analyzer</w:t>
            </w:r>
          </w:p>
        </w:tc>
        <w:tc>
          <w:tcPr>
            <w:tcW w:w="1587" w:type="dxa"/>
            <w:tcBorders>
              <w:top w:val="single" w:sz="4" w:space="0" w:color="auto"/>
              <w:bottom w:val="single" w:sz="4" w:space="0" w:color="auto"/>
            </w:tcBorders>
            <w:noWrap/>
            <w:vAlign w:val="center"/>
          </w:tcPr>
          <w:p w14:paraId="4A9BE060" w14:textId="77777777" w:rsidR="0028527C" w:rsidRPr="00073235" w:rsidRDefault="0028527C" w:rsidP="0028527C">
            <w:pPr>
              <w:jc w:val="center"/>
              <w:rPr>
                <w:rFonts w:ascii="Arial" w:hAnsi="Arial" w:cs="Arial"/>
                <w:sz w:val="20"/>
                <w:szCs w:val="18"/>
                <w:highlight w:val="green"/>
              </w:rPr>
            </w:pPr>
            <w:r>
              <w:rPr>
                <w:rFonts w:ascii="Arial" w:hAnsi="Arial" w:cs="Arial"/>
                <w:sz w:val="20"/>
                <w:szCs w:val="18"/>
                <w:highlight w:val="green"/>
              </w:rPr>
              <w:t>FSU 26</w:t>
            </w:r>
          </w:p>
        </w:tc>
        <w:tc>
          <w:tcPr>
            <w:tcW w:w="1587" w:type="dxa"/>
            <w:tcBorders>
              <w:top w:val="single" w:sz="4" w:space="0" w:color="auto"/>
              <w:bottom w:val="single" w:sz="4" w:space="0" w:color="auto"/>
            </w:tcBorders>
            <w:noWrap/>
            <w:vAlign w:val="center"/>
          </w:tcPr>
          <w:p w14:paraId="58FB99B7" w14:textId="77777777" w:rsidR="0028527C" w:rsidRPr="00073235" w:rsidRDefault="0028527C" w:rsidP="0028527C">
            <w:pPr>
              <w:jc w:val="center"/>
              <w:rPr>
                <w:rFonts w:ascii="Arial" w:hAnsi="Arial" w:cs="Arial"/>
                <w:sz w:val="20"/>
                <w:szCs w:val="18"/>
                <w:highlight w:val="green"/>
              </w:rPr>
            </w:pPr>
            <w:r w:rsidRPr="00073235">
              <w:rPr>
                <w:rFonts w:ascii="Arial" w:hAnsi="Arial" w:cs="Arial"/>
                <w:sz w:val="20"/>
                <w:szCs w:val="18"/>
                <w:highlight w:val="green"/>
              </w:rPr>
              <w:t>Rohde &amp; Schwarz</w:t>
            </w:r>
          </w:p>
        </w:tc>
        <w:tc>
          <w:tcPr>
            <w:tcW w:w="1531" w:type="dxa"/>
            <w:tcBorders>
              <w:top w:val="single" w:sz="4" w:space="0" w:color="auto"/>
              <w:bottom w:val="single" w:sz="4" w:space="0" w:color="auto"/>
            </w:tcBorders>
            <w:vAlign w:val="center"/>
          </w:tcPr>
          <w:p w14:paraId="4744EF53" w14:textId="77777777" w:rsidR="0028527C" w:rsidRPr="00073235" w:rsidRDefault="0028527C" w:rsidP="0028527C">
            <w:pPr>
              <w:jc w:val="center"/>
              <w:rPr>
                <w:rFonts w:ascii="Arial" w:hAnsi="Arial" w:cs="Arial"/>
                <w:sz w:val="20"/>
                <w:szCs w:val="18"/>
                <w:highlight w:val="green"/>
              </w:rPr>
            </w:pPr>
            <w:r>
              <w:rPr>
                <w:rFonts w:ascii="Arial" w:hAnsi="Arial" w:cs="Arial"/>
                <w:sz w:val="20"/>
                <w:szCs w:val="18"/>
                <w:highlight w:val="green"/>
              </w:rPr>
              <w:t>Feb</w:t>
            </w:r>
            <w:r w:rsidRPr="00073235">
              <w:rPr>
                <w:rFonts w:ascii="Arial" w:hAnsi="Arial" w:cs="Arial"/>
                <w:sz w:val="20"/>
                <w:szCs w:val="18"/>
                <w:highlight w:val="green"/>
              </w:rPr>
              <w:t xml:space="preserve">. </w:t>
            </w:r>
            <w:r>
              <w:rPr>
                <w:rFonts w:ascii="Arial" w:hAnsi="Arial" w:cs="Arial"/>
                <w:sz w:val="20"/>
                <w:szCs w:val="18"/>
                <w:highlight w:val="green"/>
              </w:rPr>
              <w:t>15</w:t>
            </w:r>
            <w:r w:rsidRPr="00073235">
              <w:rPr>
                <w:rFonts w:ascii="Arial" w:hAnsi="Arial" w:cs="Arial"/>
                <w:sz w:val="20"/>
                <w:szCs w:val="18"/>
                <w:highlight w:val="green"/>
              </w:rPr>
              <w:t>, 201</w:t>
            </w:r>
            <w:r>
              <w:rPr>
                <w:rFonts w:ascii="Arial" w:hAnsi="Arial" w:cs="Arial"/>
                <w:sz w:val="20"/>
                <w:szCs w:val="18"/>
                <w:highlight w:val="green"/>
              </w:rPr>
              <w:t>7</w:t>
            </w:r>
          </w:p>
        </w:tc>
        <w:tc>
          <w:tcPr>
            <w:tcW w:w="1531" w:type="dxa"/>
            <w:tcBorders>
              <w:top w:val="single" w:sz="4" w:space="0" w:color="auto"/>
              <w:bottom w:val="single" w:sz="4" w:space="0" w:color="auto"/>
            </w:tcBorders>
            <w:noWrap/>
            <w:vAlign w:val="center"/>
          </w:tcPr>
          <w:p w14:paraId="3A9E27EE" w14:textId="77777777" w:rsidR="0028527C" w:rsidRPr="00073235" w:rsidRDefault="0028527C" w:rsidP="0028527C">
            <w:pPr>
              <w:jc w:val="center"/>
              <w:rPr>
                <w:rFonts w:ascii="Arial" w:hAnsi="Arial" w:cs="Arial"/>
                <w:sz w:val="20"/>
                <w:szCs w:val="18"/>
                <w:highlight w:val="green"/>
              </w:rPr>
            </w:pPr>
            <w:r>
              <w:rPr>
                <w:rFonts w:ascii="Arial" w:hAnsi="Arial" w:cs="Arial"/>
                <w:sz w:val="20"/>
                <w:szCs w:val="18"/>
                <w:highlight w:val="green"/>
              </w:rPr>
              <w:t>Feb</w:t>
            </w:r>
            <w:r w:rsidRPr="00073235">
              <w:rPr>
                <w:rFonts w:ascii="Arial" w:hAnsi="Arial" w:cs="Arial"/>
                <w:sz w:val="20"/>
                <w:szCs w:val="18"/>
                <w:highlight w:val="green"/>
              </w:rPr>
              <w:t>. 1</w:t>
            </w:r>
            <w:r>
              <w:rPr>
                <w:rFonts w:ascii="Arial" w:hAnsi="Arial" w:cs="Arial"/>
                <w:sz w:val="20"/>
                <w:szCs w:val="18"/>
                <w:highlight w:val="green"/>
              </w:rPr>
              <w:t>5, 2019</w:t>
            </w:r>
          </w:p>
        </w:tc>
        <w:tc>
          <w:tcPr>
            <w:tcW w:w="1361" w:type="dxa"/>
            <w:tcBorders>
              <w:top w:val="single" w:sz="4" w:space="0" w:color="auto"/>
              <w:bottom w:val="single" w:sz="4" w:space="0" w:color="auto"/>
              <w:right w:val="single" w:sz="4" w:space="0" w:color="auto"/>
            </w:tcBorders>
            <w:vAlign w:val="center"/>
          </w:tcPr>
          <w:p w14:paraId="606EBB10" w14:textId="77777777" w:rsidR="0028527C" w:rsidRPr="00073235" w:rsidRDefault="0028527C" w:rsidP="0028527C">
            <w:pPr>
              <w:jc w:val="center"/>
              <w:rPr>
                <w:rFonts w:ascii="Arial" w:hAnsi="Arial" w:cs="Arial"/>
                <w:sz w:val="20"/>
                <w:szCs w:val="18"/>
                <w:highlight w:val="green"/>
              </w:rPr>
            </w:pPr>
            <w:r>
              <w:rPr>
                <w:rFonts w:ascii="Arial" w:hAnsi="Arial" w:cs="Arial"/>
                <w:sz w:val="20"/>
                <w:szCs w:val="18"/>
                <w:highlight w:val="green"/>
              </w:rPr>
              <w:t>GEMC 232</w:t>
            </w:r>
          </w:p>
        </w:tc>
      </w:tr>
      <w:tr w:rsidR="00C85EB7" w:rsidRPr="00F70EA2" w14:paraId="2D4DEA30"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30C9FA2B" w14:textId="77777777" w:rsidR="00C85EB7" w:rsidRPr="008D374B" w:rsidRDefault="00C85EB7" w:rsidP="00C85EB7">
            <w:pPr>
              <w:jc w:val="center"/>
              <w:rPr>
                <w:rFonts w:ascii="Arial" w:hAnsi="Arial" w:cs="Arial"/>
                <w:sz w:val="20"/>
                <w:szCs w:val="20"/>
                <w:highlight w:val="cyan"/>
              </w:rPr>
            </w:pPr>
            <w:r w:rsidRPr="008D374B">
              <w:rPr>
                <w:rFonts w:ascii="Arial" w:hAnsi="Arial" w:cs="Arial"/>
                <w:sz w:val="20"/>
                <w:szCs w:val="20"/>
                <w:highlight w:val="cyan"/>
              </w:rPr>
              <w:t>BiLog Antenna</w:t>
            </w:r>
          </w:p>
        </w:tc>
        <w:tc>
          <w:tcPr>
            <w:tcW w:w="1587" w:type="dxa"/>
            <w:tcBorders>
              <w:top w:val="single" w:sz="4" w:space="0" w:color="auto"/>
              <w:bottom w:val="single" w:sz="4" w:space="0" w:color="auto"/>
            </w:tcBorders>
            <w:noWrap/>
            <w:vAlign w:val="center"/>
          </w:tcPr>
          <w:p w14:paraId="4F8EFFF0" w14:textId="77777777" w:rsidR="00C85EB7" w:rsidRPr="008D374B" w:rsidRDefault="00C85EB7" w:rsidP="00C85EB7">
            <w:pPr>
              <w:jc w:val="center"/>
              <w:rPr>
                <w:rFonts w:ascii="Arial" w:hAnsi="Arial" w:cs="Arial"/>
                <w:sz w:val="20"/>
                <w:szCs w:val="20"/>
                <w:highlight w:val="cyan"/>
              </w:rPr>
            </w:pPr>
            <w:r w:rsidRPr="008D374B">
              <w:rPr>
                <w:rFonts w:ascii="Arial" w:hAnsi="Arial" w:cs="Arial"/>
                <w:sz w:val="20"/>
                <w:szCs w:val="20"/>
                <w:highlight w:val="cyan"/>
              </w:rPr>
              <w:t>3142-C</w:t>
            </w:r>
          </w:p>
        </w:tc>
        <w:tc>
          <w:tcPr>
            <w:tcW w:w="1587" w:type="dxa"/>
            <w:tcBorders>
              <w:top w:val="single" w:sz="4" w:space="0" w:color="auto"/>
              <w:bottom w:val="single" w:sz="4" w:space="0" w:color="auto"/>
            </w:tcBorders>
            <w:noWrap/>
            <w:vAlign w:val="center"/>
          </w:tcPr>
          <w:p w14:paraId="3BFD7C7E" w14:textId="77777777" w:rsidR="00C85EB7" w:rsidRPr="008D374B" w:rsidRDefault="00C85EB7" w:rsidP="00C85EB7">
            <w:pPr>
              <w:jc w:val="center"/>
              <w:rPr>
                <w:rFonts w:ascii="Arial" w:hAnsi="Arial" w:cs="Arial"/>
                <w:sz w:val="20"/>
                <w:szCs w:val="20"/>
                <w:highlight w:val="cyan"/>
              </w:rPr>
            </w:pPr>
            <w:r w:rsidRPr="008D374B">
              <w:rPr>
                <w:rFonts w:ascii="Arial" w:hAnsi="Arial" w:cs="Arial"/>
                <w:sz w:val="20"/>
                <w:szCs w:val="20"/>
                <w:highlight w:val="cyan"/>
              </w:rPr>
              <w:t>ETS</w:t>
            </w:r>
          </w:p>
        </w:tc>
        <w:tc>
          <w:tcPr>
            <w:tcW w:w="1531" w:type="dxa"/>
            <w:tcBorders>
              <w:top w:val="single" w:sz="4" w:space="0" w:color="auto"/>
              <w:bottom w:val="single" w:sz="4" w:space="0" w:color="auto"/>
            </w:tcBorders>
            <w:vAlign w:val="center"/>
          </w:tcPr>
          <w:p w14:paraId="069DD39B" w14:textId="77777777" w:rsidR="00C85EB7" w:rsidRPr="008D374B" w:rsidRDefault="00C85EB7" w:rsidP="00C85EB7">
            <w:pPr>
              <w:jc w:val="center"/>
              <w:rPr>
                <w:rFonts w:ascii="Arial" w:hAnsi="Arial" w:cs="Arial"/>
                <w:sz w:val="20"/>
                <w:szCs w:val="20"/>
                <w:highlight w:val="cyan"/>
              </w:rPr>
            </w:pPr>
            <w:r w:rsidRPr="008D374B">
              <w:rPr>
                <w:rFonts w:ascii="Arial" w:hAnsi="Arial" w:cs="Arial"/>
                <w:sz w:val="20"/>
                <w:szCs w:val="20"/>
                <w:highlight w:val="cyan"/>
              </w:rPr>
              <w:t>Oct. 19, 2018</w:t>
            </w:r>
          </w:p>
        </w:tc>
        <w:tc>
          <w:tcPr>
            <w:tcW w:w="1531" w:type="dxa"/>
            <w:tcBorders>
              <w:top w:val="single" w:sz="4" w:space="0" w:color="auto"/>
              <w:bottom w:val="single" w:sz="4" w:space="0" w:color="auto"/>
            </w:tcBorders>
            <w:noWrap/>
            <w:vAlign w:val="center"/>
          </w:tcPr>
          <w:p w14:paraId="6FCB8F03" w14:textId="77777777" w:rsidR="00C85EB7" w:rsidRPr="008D374B" w:rsidRDefault="00C85EB7" w:rsidP="00C85EB7">
            <w:pPr>
              <w:jc w:val="center"/>
              <w:rPr>
                <w:rFonts w:ascii="Arial" w:hAnsi="Arial" w:cs="Arial"/>
                <w:sz w:val="20"/>
                <w:szCs w:val="20"/>
                <w:highlight w:val="cyan"/>
              </w:rPr>
            </w:pPr>
            <w:r w:rsidRPr="008D374B">
              <w:rPr>
                <w:rFonts w:ascii="Arial" w:hAnsi="Arial" w:cs="Arial"/>
                <w:sz w:val="20"/>
                <w:szCs w:val="20"/>
                <w:highlight w:val="cyan"/>
              </w:rPr>
              <w:t>Oct. 19, 2020</w:t>
            </w:r>
          </w:p>
        </w:tc>
        <w:tc>
          <w:tcPr>
            <w:tcW w:w="1361" w:type="dxa"/>
            <w:tcBorders>
              <w:top w:val="single" w:sz="4" w:space="0" w:color="auto"/>
              <w:bottom w:val="single" w:sz="4" w:space="0" w:color="auto"/>
              <w:right w:val="single" w:sz="4" w:space="0" w:color="auto"/>
            </w:tcBorders>
            <w:vAlign w:val="center"/>
          </w:tcPr>
          <w:p w14:paraId="6F3A5EA6" w14:textId="77777777" w:rsidR="00C85EB7" w:rsidRPr="008D374B" w:rsidRDefault="00C85EB7" w:rsidP="00C85EB7">
            <w:pPr>
              <w:jc w:val="center"/>
              <w:rPr>
                <w:rFonts w:ascii="Arial" w:hAnsi="Arial" w:cs="Arial"/>
                <w:sz w:val="20"/>
                <w:szCs w:val="20"/>
                <w:highlight w:val="cyan"/>
              </w:rPr>
            </w:pPr>
            <w:r w:rsidRPr="008D374B">
              <w:rPr>
                <w:rFonts w:ascii="Arial" w:hAnsi="Arial" w:cs="Arial"/>
                <w:sz w:val="20"/>
                <w:szCs w:val="20"/>
                <w:highlight w:val="cyan"/>
              </w:rPr>
              <w:t>GEMC 8</w:t>
            </w:r>
          </w:p>
        </w:tc>
      </w:tr>
      <w:tr w:rsidR="0028527C" w:rsidRPr="00F70EA2" w14:paraId="5E4B1F29"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211DEBDC" w14:textId="77777777" w:rsidR="0028527C" w:rsidRPr="00486DAA" w:rsidRDefault="0028527C" w:rsidP="0028527C">
            <w:pPr>
              <w:jc w:val="center"/>
              <w:rPr>
                <w:rFonts w:ascii="Arial" w:hAnsi="Arial" w:cs="Arial"/>
                <w:sz w:val="20"/>
                <w:szCs w:val="20"/>
                <w:highlight w:val="green"/>
              </w:rPr>
            </w:pPr>
            <w:r w:rsidRPr="00486DAA">
              <w:rPr>
                <w:rFonts w:ascii="Arial" w:hAnsi="Arial" w:cs="Arial"/>
                <w:sz w:val="20"/>
                <w:szCs w:val="20"/>
                <w:highlight w:val="green"/>
              </w:rPr>
              <w:t>BiLog Antenna</w:t>
            </w:r>
          </w:p>
        </w:tc>
        <w:tc>
          <w:tcPr>
            <w:tcW w:w="1587" w:type="dxa"/>
            <w:tcBorders>
              <w:top w:val="single" w:sz="4" w:space="0" w:color="auto"/>
              <w:bottom w:val="single" w:sz="4" w:space="0" w:color="auto"/>
            </w:tcBorders>
            <w:noWrap/>
            <w:vAlign w:val="center"/>
            <w:hideMark/>
          </w:tcPr>
          <w:p w14:paraId="13EE2826" w14:textId="77777777" w:rsidR="0028527C" w:rsidRPr="00486DAA" w:rsidRDefault="0028527C" w:rsidP="0028527C">
            <w:pPr>
              <w:jc w:val="center"/>
              <w:rPr>
                <w:rFonts w:ascii="Arial" w:hAnsi="Arial" w:cs="Arial"/>
                <w:sz w:val="20"/>
                <w:szCs w:val="20"/>
                <w:highlight w:val="green"/>
              </w:rPr>
            </w:pPr>
            <w:r w:rsidRPr="00486DAA">
              <w:rPr>
                <w:rFonts w:ascii="Arial" w:hAnsi="Arial" w:cs="Arial"/>
                <w:sz w:val="20"/>
                <w:szCs w:val="20"/>
                <w:highlight w:val="green"/>
              </w:rPr>
              <w:t>3142-C</w:t>
            </w:r>
          </w:p>
        </w:tc>
        <w:tc>
          <w:tcPr>
            <w:tcW w:w="1587" w:type="dxa"/>
            <w:tcBorders>
              <w:top w:val="single" w:sz="4" w:space="0" w:color="auto"/>
              <w:bottom w:val="single" w:sz="4" w:space="0" w:color="auto"/>
            </w:tcBorders>
            <w:noWrap/>
            <w:vAlign w:val="center"/>
            <w:hideMark/>
          </w:tcPr>
          <w:p w14:paraId="3286E963" w14:textId="77777777" w:rsidR="0028527C" w:rsidRPr="00486DAA" w:rsidRDefault="0028527C" w:rsidP="0028527C">
            <w:pPr>
              <w:jc w:val="center"/>
              <w:rPr>
                <w:rFonts w:ascii="Arial" w:hAnsi="Arial" w:cs="Arial"/>
                <w:sz w:val="20"/>
                <w:szCs w:val="20"/>
                <w:highlight w:val="green"/>
              </w:rPr>
            </w:pPr>
            <w:r w:rsidRPr="00486DAA">
              <w:rPr>
                <w:rFonts w:ascii="Arial" w:hAnsi="Arial" w:cs="Arial"/>
                <w:sz w:val="20"/>
                <w:szCs w:val="20"/>
                <w:highlight w:val="green"/>
              </w:rPr>
              <w:t>ETS</w:t>
            </w:r>
          </w:p>
        </w:tc>
        <w:tc>
          <w:tcPr>
            <w:tcW w:w="1531" w:type="dxa"/>
            <w:tcBorders>
              <w:top w:val="single" w:sz="4" w:space="0" w:color="auto"/>
              <w:bottom w:val="single" w:sz="4" w:space="0" w:color="auto"/>
            </w:tcBorders>
            <w:vAlign w:val="center"/>
          </w:tcPr>
          <w:p w14:paraId="7CB43B8D" w14:textId="77777777" w:rsidR="0028527C" w:rsidRPr="00486DAA" w:rsidRDefault="0028527C" w:rsidP="0028527C">
            <w:pPr>
              <w:jc w:val="center"/>
              <w:rPr>
                <w:rFonts w:ascii="Arial" w:hAnsi="Arial" w:cs="Arial"/>
                <w:sz w:val="20"/>
                <w:szCs w:val="20"/>
                <w:highlight w:val="green"/>
              </w:rPr>
            </w:pPr>
            <w:r w:rsidRPr="00486DAA">
              <w:rPr>
                <w:rFonts w:ascii="Arial" w:hAnsi="Arial" w:cs="Arial"/>
                <w:sz w:val="20"/>
                <w:szCs w:val="20"/>
                <w:highlight w:val="green"/>
              </w:rPr>
              <w:t>Feb. 22, 2017</w:t>
            </w:r>
          </w:p>
        </w:tc>
        <w:tc>
          <w:tcPr>
            <w:tcW w:w="1531" w:type="dxa"/>
            <w:tcBorders>
              <w:top w:val="single" w:sz="4" w:space="0" w:color="auto"/>
              <w:bottom w:val="single" w:sz="4" w:space="0" w:color="auto"/>
            </w:tcBorders>
            <w:noWrap/>
            <w:vAlign w:val="center"/>
            <w:hideMark/>
          </w:tcPr>
          <w:p w14:paraId="295D8018" w14:textId="77777777" w:rsidR="0028527C" w:rsidRPr="00486DAA" w:rsidRDefault="0028527C" w:rsidP="0028527C">
            <w:pPr>
              <w:jc w:val="center"/>
              <w:rPr>
                <w:rFonts w:ascii="Arial" w:hAnsi="Arial" w:cs="Arial"/>
                <w:sz w:val="20"/>
                <w:szCs w:val="20"/>
                <w:highlight w:val="green"/>
              </w:rPr>
            </w:pPr>
            <w:r w:rsidRPr="00486DAA">
              <w:rPr>
                <w:rFonts w:ascii="Arial" w:hAnsi="Arial" w:cs="Arial"/>
                <w:sz w:val="20"/>
                <w:szCs w:val="20"/>
                <w:highlight w:val="green"/>
              </w:rPr>
              <w:t>Feb. 22, 2019</w:t>
            </w:r>
          </w:p>
        </w:tc>
        <w:tc>
          <w:tcPr>
            <w:tcW w:w="1361" w:type="dxa"/>
            <w:tcBorders>
              <w:top w:val="single" w:sz="4" w:space="0" w:color="auto"/>
              <w:bottom w:val="single" w:sz="4" w:space="0" w:color="auto"/>
              <w:right w:val="single" w:sz="4" w:space="0" w:color="auto"/>
            </w:tcBorders>
            <w:vAlign w:val="center"/>
          </w:tcPr>
          <w:p w14:paraId="0307D38B" w14:textId="77777777" w:rsidR="0028527C" w:rsidRPr="00486DAA" w:rsidRDefault="0028527C" w:rsidP="0028527C">
            <w:pPr>
              <w:jc w:val="center"/>
              <w:rPr>
                <w:rFonts w:ascii="Arial" w:hAnsi="Arial" w:cs="Arial"/>
                <w:sz w:val="20"/>
                <w:szCs w:val="20"/>
                <w:highlight w:val="green"/>
              </w:rPr>
            </w:pPr>
            <w:r w:rsidRPr="00486DAA">
              <w:rPr>
                <w:rFonts w:ascii="Arial" w:hAnsi="Arial" w:cs="Arial"/>
                <w:sz w:val="20"/>
                <w:szCs w:val="20"/>
                <w:highlight w:val="green"/>
              </w:rPr>
              <w:t>GEMC 137</w:t>
            </w:r>
          </w:p>
        </w:tc>
      </w:tr>
      <w:tr w:rsidR="0028527C" w:rsidRPr="00F70EA2" w14:paraId="1054C296"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02F7536C" w14:textId="77777777" w:rsidR="0028527C" w:rsidRPr="00F1477F" w:rsidRDefault="0028527C" w:rsidP="0028527C">
            <w:pPr>
              <w:jc w:val="center"/>
              <w:rPr>
                <w:rFonts w:ascii="Arial" w:hAnsi="Arial" w:cs="Arial"/>
                <w:sz w:val="20"/>
                <w:szCs w:val="20"/>
                <w:highlight w:val="yellow"/>
              </w:rPr>
            </w:pPr>
            <w:r w:rsidRPr="00F1477F">
              <w:rPr>
                <w:rFonts w:ascii="Arial" w:hAnsi="Arial" w:cs="Arial"/>
                <w:sz w:val="20"/>
                <w:szCs w:val="20"/>
                <w:highlight w:val="yellow"/>
              </w:rPr>
              <w:t>BiLog Antenna</w:t>
            </w:r>
          </w:p>
        </w:tc>
        <w:tc>
          <w:tcPr>
            <w:tcW w:w="1587" w:type="dxa"/>
            <w:tcBorders>
              <w:top w:val="single" w:sz="4" w:space="0" w:color="auto"/>
              <w:bottom w:val="single" w:sz="4" w:space="0" w:color="auto"/>
            </w:tcBorders>
            <w:noWrap/>
            <w:vAlign w:val="center"/>
          </w:tcPr>
          <w:p w14:paraId="65481373" w14:textId="77777777" w:rsidR="0028527C" w:rsidRPr="00F1477F" w:rsidRDefault="0028527C" w:rsidP="0028527C">
            <w:pPr>
              <w:jc w:val="center"/>
              <w:rPr>
                <w:rFonts w:ascii="Arial" w:hAnsi="Arial" w:cs="Arial"/>
                <w:sz w:val="20"/>
                <w:szCs w:val="20"/>
                <w:highlight w:val="yellow"/>
              </w:rPr>
            </w:pPr>
            <w:r w:rsidRPr="00F1477F">
              <w:rPr>
                <w:rFonts w:ascii="Arial" w:hAnsi="Arial" w:cs="Arial"/>
                <w:sz w:val="20"/>
                <w:szCs w:val="20"/>
                <w:highlight w:val="yellow"/>
              </w:rPr>
              <w:t>CBL6111</w:t>
            </w:r>
          </w:p>
        </w:tc>
        <w:tc>
          <w:tcPr>
            <w:tcW w:w="1587" w:type="dxa"/>
            <w:tcBorders>
              <w:top w:val="single" w:sz="4" w:space="0" w:color="auto"/>
              <w:bottom w:val="single" w:sz="4" w:space="0" w:color="auto"/>
            </w:tcBorders>
            <w:noWrap/>
            <w:vAlign w:val="center"/>
          </w:tcPr>
          <w:p w14:paraId="191F0BFB" w14:textId="77777777" w:rsidR="0028527C" w:rsidRPr="00F1477F" w:rsidRDefault="0028527C" w:rsidP="0028527C">
            <w:pPr>
              <w:jc w:val="center"/>
              <w:rPr>
                <w:rFonts w:ascii="Arial" w:hAnsi="Arial" w:cs="Arial"/>
                <w:sz w:val="20"/>
                <w:szCs w:val="20"/>
                <w:highlight w:val="yellow"/>
              </w:rPr>
            </w:pPr>
            <w:r w:rsidRPr="00F1477F">
              <w:rPr>
                <w:rFonts w:ascii="Arial" w:hAnsi="Arial" w:cs="Arial"/>
                <w:sz w:val="20"/>
                <w:szCs w:val="20"/>
                <w:highlight w:val="yellow"/>
              </w:rPr>
              <w:t>Chase</w:t>
            </w:r>
          </w:p>
        </w:tc>
        <w:tc>
          <w:tcPr>
            <w:tcW w:w="1531" w:type="dxa"/>
            <w:tcBorders>
              <w:top w:val="single" w:sz="4" w:space="0" w:color="auto"/>
              <w:bottom w:val="single" w:sz="4" w:space="0" w:color="auto"/>
            </w:tcBorders>
            <w:vAlign w:val="center"/>
          </w:tcPr>
          <w:p w14:paraId="571B678F" w14:textId="77777777" w:rsidR="0028527C" w:rsidRPr="00F1477F" w:rsidRDefault="0028527C" w:rsidP="0028527C">
            <w:pPr>
              <w:jc w:val="center"/>
              <w:rPr>
                <w:rFonts w:ascii="Arial" w:hAnsi="Arial" w:cs="Arial"/>
                <w:sz w:val="20"/>
                <w:szCs w:val="20"/>
                <w:highlight w:val="yellow"/>
              </w:rPr>
            </w:pPr>
            <w:r w:rsidRPr="00F1477F">
              <w:rPr>
                <w:rFonts w:ascii="Arial" w:hAnsi="Arial" w:cs="Arial"/>
                <w:sz w:val="20"/>
                <w:szCs w:val="20"/>
                <w:highlight w:val="yellow"/>
              </w:rPr>
              <w:t>Mar. 12, 2018</w:t>
            </w:r>
          </w:p>
        </w:tc>
        <w:tc>
          <w:tcPr>
            <w:tcW w:w="1531" w:type="dxa"/>
            <w:tcBorders>
              <w:top w:val="single" w:sz="4" w:space="0" w:color="auto"/>
              <w:bottom w:val="single" w:sz="4" w:space="0" w:color="auto"/>
            </w:tcBorders>
            <w:noWrap/>
            <w:vAlign w:val="center"/>
          </w:tcPr>
          <w:p w14:paraId="5160CED0" w14:textId="77777777" w:rsidR="0028527C" w:rsidRPr="00F1477F" w:rsidRDefault="0028527C" w:rsidP="0028527C">
            <w:pPr>
              <w:jc w:val="center"/>
              <w:rPr>
                <w:rFonts w:ascii="Arial" w:hAnsi="Arial" w:cs="Arial"/>
                <w:sz w:val="20"/>
                <w:szCs w:val="20"/>
                <w:highlight w:val="yellow"/>
              </w:rPr>
            </w:pPr>
            <w:r w:rsidRPr="00F1477F">
              <w:rPr>
                <w:rFonts w:ascii="Arial" w:hAnsi="Arial" w:cs="Arial"/>
                <w:sz w:val="20"/>
                <w:szCs w:val="20"/>
                <w:highlight w:val="yellow"/>
              </w:rPr>
              <w:t>Mar. 12, 2020</w:t>
            </w:r>
          </w:p>
        </w:tc>
        <w:tc>
          <w:tcPr>
            <w:tcW w:w="1361" w:type="dxa"/>
            <w:tcBorders>
              <w:top w:val="single" w:sz="4" w:space="0" w:color="auto"/>
              <w:bottom w:val="single" w:sz="4" w:space="0" w:color="auto"/>
              <w:right w:val="single" w:sz="4" w:space="0" w:color="auto"/>
            </w:tcBorders>
            <w:vAlign w:val="center"/>
          </w:tcPr>
          <w:p w14:paraId="09EAD0B1" w14:textId="77777777" w:rsidR="0028527C" w:rsidRPr="00F70EA2" w:rsidRDefault="0028527C" w:rsidP="0028527C">
            <w:pPr>
              <w:jc w:val="center"/>
              <w:rPr>
                <w:rFonts w:ascii="Arial" w:hAnsi="Arial" w:cs="Arial"/>
                <w:sz w:val="20"/>
                <w:szCs w:val="20"/>
              </w:rPr>
            </w:pPr>
            <w:r w:rsidRPr="00F1477F">
              <w:rPr>
                <w:rFonts w:ascii="Arial" w:hAnsi="Arial" w:cs="Arial"/>
                <w:sz w:val="20"/>
                <w:szCs w:val="20"/>
                <w:highlight w:val="yellow"/>
              </w:rPr>
              <w:t>GEMC 201</w:t>
            </w:r>
          </w:p>
        </w:tc>
      </w:tr>
      <w:tr w:rsidR="00C85EB7" w:rsidRPr="00F70EA2" w14:paraId="77C84B1C"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1EB9B562"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BiLog Antenna</w:t>
            </w:r>
          </w:p>
        </w:tc>
        <w:tc>
          <w:tcPr>
            <w:tcW w:w="1587" w:type="dxa"/>
            <w:tcBorders>
              <w:top w:val="single" w:sz="4" w:space="0" w:color="auto"/>
              <w:bottom w:val="single" w:sz="4" w:space="0" w:color="auto"/>
            </w:tcBorders>
            <w:noWrap/>
            <w:vAlign w:val="center"/>
          </w:tcPr>
          <w:p w14:paraId="55702F9E"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HLP-3003C</w:t>
            </w:r>
          </w:p>
        </w:tc>
        <w:tc>
          <w:tcPr>
            <w:tcW w:w="1587" w:type="dxa"/>
            <w:tcBorders>
              <w:top w:val="single" w:sz="4" w:space="0" w:color="auto"/>
              <w:bottom w:val="single" w:sz="4" w:space="0" w:color="auto"/>
            </w:tcBorders>
            <w:noWrap/>
            <w:vAlign w:val="center"/>
          </w:tcPr>
          <w:p w14:paraId="4BDF9105"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TDK RF Solutions</w:t>
            </w:r>
          </w:p>
        </w:tc>
        <w:tc>
          <w:tcPr>
            <w:tcW w:w="1531" w:type="dxa"/>
            <w:tcBorders>
              <w:top w:val="single" w:sz="4" w:space="0" w:color="auto"/>
              <w:bottom w:val="single" w:sz="4" w:space="0" w:color="auto"/>
            </w:tcBorders>
            <w:vAlign w:val="center"/>
          </w:tcPr>
          <w:p w14:paraId="5ACB57BD"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Oct. 19, 2018</w:t>
            </w:r>
          </w:p>
        </w:tc>
        <w:tc>
          <w:tcPr>
            <w:tcW w:w="1531" w:type="dxa"/>
            <w:tcBorders>
              <w:top w:val="single" w:sz="4" w:space="0" w:color="auto"/>
              <w:bottom w:val="single" w:sz="4" w:space="0" w:color="auto"/>
            </w:tcBorders>
            <w:noWrap/>
            <w:vAlign w:val="center"/>
          </w:tcPr>
          <w:p w14:paraId="45F1CF37"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Oct. 19, 2020</w:t>
            </w:r>
          </w:p>
        </w:tc>
        <w:tc>
          <w:tcPr>
            <w:tcW w:w="1361" w:type="dxa"/>
            <w:tcBorders>
              <w:top w:val="single" w:sz="4" w:space="0" w:color="auto"/>
              <w:bottom w:val="single" w:sz="4" w:space="0" w:color="auto"/>
              <w:right w:val="single" w:sz="4" w:space="0" w:color="auto"/>
            </w:tcBorders>
            <w:vAlign w:val="center"/>
          </w:tcPr>
          <w:p w14:paraId="68A75DD9"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GEMC 231</w:t>
            </w:r>
          </w:p>
        </w:tc>
      </w:tr>
      <w:tr w:rsidR="0028527C" w:rsidRPr="00463BA1" w14:paraId="41EA2E20"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59F665FC" w14:textId="77777777" w:rsidR="0028527C" w:rsidRPr="003F5E11" w:rsidRDefault="0028527C" w:rsidP="0028527C">
            <w:pPr>
              <w:jc w:val="center"/>
              <w:rPr>
                <w:rFonts w:ascii="Arial" w:hAnsi="Arial" w:cs="Arial"/>
                <w:sz w:val="20"/>
                <w:szCs w:val="20"/>
                <w:highlight w:val="red"/>
              </w:rPr>
            </w:pPr>
            <w:r w:rsidRPr="003F5E11">
              <w:rPr>
                <w:rFonts w:ascii="Arial" w:hAnsi="Arial" w:cs="Arial"/>
                <w:sz w:val="20"/>
                <w:szCs w:val="20"/>
                <w:highlight w:val="red"/>
              </w:rPr>
              <w:t>Horn Antenna</w:t>
            </w:r>
          </w:p>
          <w:p w14:paraId="5CB35547" w14:textId="77777777" w:rsidR="0028527C" w:rsidRPr="003F5E11" w:rsidRDefault="0028527C" w:rsidP="0028527C">
            <w:pPr>
              <w:jc w:val="center"/>
              <w:rPr>
                <w:rFonts w:ascii="Arial" w:hAnsi="Arial" w:cs="Arial"/>
                <w:sz w:val="20"/>
                <w:szCs w:val="20"/>
                <w:highlight w:val="red"/>
              </w:rPr>
            </w:pPr>
            <w:r w:rsidRPr="003F5E11">
              <w:rPr>
                <w:rFonts w:ascii="Arial" w:hAnsi="Arial" w:cs="Arial"/>
                <w:sz w:val="20"/>
                <w:szCs w:val="20"/>
                <w:highlight w:val="red"/>
              </w:rPr>
              <w:t xml:space="preserve">1.5 – 18 GHz </w:t>
            </w:r>
          </w:p>
        </w:tc>
        <w:tc>
          <w:tcPr>
            <w:tcW w:w="1587" w:type="dxa"/>
            <w:tcBorders>
              <w:top w:val="single" w:sz="4" w:space="0" w:color="auto"/>
              <w:bottom w:val="single" w:sz="4" w:space="0" w:color="auto"/>
            </w:tcBorders>
            <w:noWrap/>
            <w:vAlign w:val="center"/>
            <w:hideMark/>
          </w:tcPr>
          <w:p w14:paraId="66DB71BD" w14:textId="77777777" w:rsidR="0028527C" w:rsidRPr="003F5E11" w:rsidRDefault="0028527C" w:rsidP="0028527C">
            <w:pPr>
              <w:jc w:val="center"/>
              <w:rPr>
                <w:rFonts w:ascii="Arial" w:hAnsi="Arial" w:cs="Arial"/>
                <w:sz w:val="20"/>
                <w:szCs w:val="20"/>
                <w:highlight w:val="red"/>
              </w:rPr>
            </w:pPr>
            <w:r w:rsidRPr="003F5E11">
              <w:rPr>
                <w:rFonts w:ascii="Arial" w:hAnsi="Arial" w:cs="Arial"/>
                <w:sz w:val="20"/>
                <w:szCs w:val="20"/>
                <w:highlight w:val="red"/>
              </w:rPr>
              <w:t>6878/24</w:t>
            </w:r>
          </w:p>
        </w:tc>
        <w:tc>
          <w:tcPr>
            <w:tcW w:w="1587" w:type="dxa"/>
            <w:tcBorders>
              <w:top w:val="single" w:sz="4" w:space="0" w:color="auto"/>
              <w:bottom w:val="single" w:sz="4" w:space="0" w:color="auto"/>
            </w:tcBorders>
            <w:noWrap/>
            <w:vAlign w:val="center"/>
            <w:hideMark/>
          </w:tcPr>
          <w:p w14:paraId="0BA73D8C" w14:textId="77777777" w:rsidR="0028527C" w:rsidRPr="003F5E11" w:rsidRDefault="0028527C" w:rsidP="0028527C">
            <w:pPr>
              <w:jc w:val="center"/>
              <w:rPr>
                <w:rFonts w:ascii="Arial" w:hAnsi="Arial" w:cs="Arial"/>
                <w:sz w:val="20"/>
                <w:szCs w:val="20"/>
                <w:highlight w:val="red"/>
              </w:rPr>
            </w:pPr>
            <w:r w:rsidRPr="003F5E11">
              <w:rPr>
                <w:rFonts w:ascii="Arial" w:hAnsi="Arial" w:cs="Arial"/>
                <w:sz w:val="20"/>
                <w:szCs w:val="20"/>
                <w:highlight w:val="red"/>
              </w:rPr>
              <w:t>Q-par</w:t>
            </w:r>
          </w:p>
        </w:tc>
        <w:tc>
          <w:tcPr>
            <w:tcW w:w="1531" w:type="dxa"/>
            <w:tcBorders>
              <w:top w:val="single" w:sz="4" w:space="0" w:color="auto"/>
              <w:bottom w:val="single" w:sz="4" w:space="0" w:color="auto"/>
            </w:tcBorders>
            <w:vAlign w:val="center"/>
          </w:tcPr>
          <w:p w14:paraId="29F0EE31" w14:textId="77777777" w:rsidR="0028527C" w:rsidRPr="003F5E11" w:rsidRDefault="0028527C" w:rsidP="0028527C">
            <w:pPr>
              <w:jc w:val="center"/>
              <w:rPr>
                <w:rFonts w:ascii="Arial" w:hAnsi="Arial" w:cs="Arial"/>
                <w:sz w:val="20"/>
                <w:szCs w:val="20"/>
                <w:highlight w:val="red"/>
              </w:rPr>
            </w:pPr>
            <w:r w:rsidRPr="003F5E11">
              <w:rPr>
                <w:rFonts w:ascii="Arial" w:hAnsi="Arial" w:cs="Arial"/>
                <w:sz w:val="20"/>
                <w:szCs w:val="20"/>
                <w:highlight w:val="red"/>
              </w:rPr>
              <w:t>Sept 22, 2016</w:t>
            </w:r>
          </w:p>
        </w:tc>
        <w:tc>
          <w:tcPr>
            <w:tcW w:w="1531" w:type="dxa"/>
            <w:tcBorders>
              <w:top w:val="single" w:sz="4" w:space="0" w:color="auto"/>
              <w:bottom w:val="single" w:sz="4" w:space="0" w:color="auto"/>
            </w:tcBorders>
            <w:noWrap/>
            <w:vAlign w:val="center"/>
            <w:hideMark/>
          </w:tcPr>
          <w:p w14:paraId="1AEE8879" w14:textId="77777777" w:rsidR="0028527C" w:rsidRPr="003F5E11" w:rsidRDefault="0028527C" w:rsidP="0028527C">
            <w:pPr>
              <w:jc w:val="center"/>
              <w:rPr>
                <w:rFonts w:ascii="Arial" w:hAnsi="Arial" w:cs="Arial"/>
                <w:sz w:val="20"/>
                <w:szCs w:val="20"/>
                <w:highlight w:val="red"/>
              </w:rPr>
            </w:pPr>
            <w:r w:rsidRPr="003F5E11">
              <w:rPr>
                <w:rFonts w:ascii="Arial" w:hAnsi="Arial" w:cs="Arial"/>
                <w:sz w:val="20"/>
                <w:szCs w:val="20"/>
                <w:highlight w:val="red"/>
              </w:rPr>
              <w:t>Sept 22, 2018</w:t>
            </w:r>
          </w:p>
        </w:tc>
        <w:tc>
          <w:tcPr>
            <w:tcW w:w="1361" w:type="dxa"/>
            <w:tcBorders>
              <w:top w:val="single" w:sz="4" w:space="0" w:color="auto"/>
              <w:bottom w:val="single" w:sz="4" w:space="0" w:color="auto"/>
              <w:right w:val="single" w:sz="4" w:space="0" w:color="auto"/>
            </w:tcBorders>
            <w:vAlign w:val="center"/>
          </w:tcPr>
          <w:p w14:paraId="4BF6460D" w14:textId="77777777" w:rsidR="0028527C" w:rsidRPr="003F5E11" w:rsidRDefault="0028527C" w:rsidP="0028527C">
            <w:pPr>
              <w:jc w:val="center"/>
              <w:rPr>
                <w:rFonts w:ascii="Arial" w:hAnsi="Arial" w:cs="Arial"/>
                <w:sz w:val="20"/>
                <w:szCs w:val="20"/>
                <w:highlight w:val="red"/>
              </w:rPr>
            </w:pPr>
            <w:r w:rsidRPr="003F5E11">
              <w:rPr>
                <w:rFonts w:ascii="Arial" w:hAnsi="Arial" w:cs="Arial"/>
                <w:sz w:val="20"/>
                <w:szCs w:val="20"/>
                <w:highlight w:val="red"/>
              </w:rPr>
              <w:t>GEMC 6365</w:t>
            </w:r>
          </w:p>
        </w:tc>
      </w:tr>
      <w:tr w:rsidR="0028527C" w:rsidRPr="00463BA1" w14:paraId="7528D0A3"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4FF84D74" w14:textId="77777777" w:rsidR="0028527C" w:rsidRPr="00463BA1" w:rsidRDefault="0028527C" w:rsidP="0028527C">
            <w:pPr>
              <w:jc w:val="center"/>
              <w:rPr>
                <w:rFonts w:ascii="Arial" w:hAnsi="Arial" w:cs="Arial"/>
                <w:sz w:val="20"/>
                <w:szCs w:val="20"/>
                <w:highlight w:val="yellow"/>
              </w:rPr>
            </w:pPr>
            <w:r w:rsidRPr="00463BA1">
              <w:rPr>
                <w:rFonts w:ascii="Arial" w:hAnsi="Arial" w:cs="Arial"/>
                <w:sz w:val="20"/>
                <w:szCs w:val="20"/>
                <w:highlight w:val="yellow"/>
              </w:rPr>
              <w:t>Horn Antenna</w:t>
            </w:r>
          </w:p>
          <w:p w14:paraId="03C02E17" w14:textId="77777777" w:rsidR="0028527C" w:rsidRPr="00463BA1" w:rsidRDefault="0028527C" w:rsidP="0028527C">
            <w:pPr>
              <w:jc w:val="center"/>
              <w:rPr>
                <w:rFonts w:ascii="Arial" w:hAnsi="Arial" w:cs="Arial"/>
                <w:sz w:val="20"/>
                <w:szCs w:val="20"/>
                <w:highlight w:val="yellow"/>
              </w:rPr>
            </w:pPr>
            <w:r w:rsidRPr="00463BA1">
              <w:rPr>
                <w:rFonts w:ascii="Arial" w:hAnsi="Arial" w:cs="Arial"/>
                <w:sz w:val="20"/>
                <w:szCs w:val="20"/>
                <w:highlight w:val="yellow"/>
              </w:rPr>
              <w:t xml:space="preserve">2 </w:t>
            </w:r>
            <w:r>
              <w:rPr>
                <w:rFonts w:ascii="Arial" w:hAnsi="Arial" w:cs="Arial"/>
                <w:sz w:val="20"/>
                <w:szCs w:val="20"/>
                <w:highlight w:val="yellow"/>
              </w:rPr>
              <w:t>–</w:t>
            </w:r>
            <w:r w:rsidRPr="00463BA1">
              <w:rPr>
                <w:rFonts w:ascii="Arial" w:hAnsi="Arial" w:cs="Arial"/>
                <w:sz w:val="20"/>
                <w:szCs w:val="20"/>
                <w:highlight w:val="yellow"/>
              </w:rPr>
              <w:t xml:space="preserve"> 18 GHz</w:t>
            </w:r>
          </w:p>
        </w:tc>
        <w:tc>
          <w:tcPr>
            <w:tcW w:w="1587" w:type="dxa"/>
            <w:tcBorders>
              <w:top w:val="single" w:sz="4" w:space="0" w:color="auto"/>
              <w:bottom w:val="single" w:sz="4" w:space="0" w:color="auto"/>
            </w:tcBorders>
            <w:noWrap/>
            <w:vAlign w:val="center"/>
            <w:hideMark/>
          </w:tcPr>
          <w:p w14:paraId="7EB4DEC0" w14:textId="77777777" w:rsidR="0028527C" w:rsidRPr="00463BA1" w:rsidRDefault="0028527C" w:rsidP="0028527C">
            <w:pPr>
              <w:jc w:val="center"/>
              <w:rPr>
                <w:rFonts w:ascii="Arial" w:hAnsi="Arial" w:cs="Arial"/>
                <w:sz w:val="20"/>
                <w:szCs w:val="20"/>
                <w:highlight w:val="yellow"/>
              </w:rPr>
            </w:pPr>
            <w:r w:rsidRPr="00463BA1">
              <w:rPr>
                <w:rFonts w:ascii="Arial" w:hAnsi="Arial" w:cs="Arial"/>
                <w:sz w:val="20"/>
                <w:szCs w:val="20"/>
                <w:highlight w:val="yellow"/>
              </w:rPr>
              <w:t>WBH218HN</w:t>
            </w:r>
          </w:p>
        </w:tc>
        <w:tc>
          <w:tcPr>
            <w:tcW w:w="1587" w:type="dxa"/>
            <w:tcBorders>
              <w:top w:val="single" w:sz="4" w:space="0" w:color="auto"/>
              <w:bottom w:val="single" w:sz="4" w:space="0" w:color="auto"/>
            </w:tcBorders>
            <w:noWrap/>
            <w:vAlign w:val="center"/>
            <w:hideMark/>
          </w:tcPr>
          <w:p w14:paraId="7BD26701" w14:textId="77777777" w:rsidR="0028527C" w:rsidRPr="00463BA1" w:rsidRDefault="0028527C" w:rsidP="0028527C">
            <w:pPr>
              <w:jc w:val="center"/>
              <w:rPr>
                <w:rFonts w:ascii="Arial" w:hAnsi="Arial" w:cs="Arial"/>
                <w:sz w:val="20"/>
                <w:szCs w:val="20"/>
                <w:highlight w:val="yellow"/>
              </w:rPr>
            </w:pPr>
            <w:r w:rsidRPr="00463BA1">
              <w:rPr>
                <w:rFonts w:ascii="Arial" w:hAnsi="Arial" w:cs="Arial"/>
                <w:sz w:val="20"/>
                <w:szCs w:val="20"/>
                <w:highlight w:val="yellow"/>
              </w:rPr>
              <w:t>Q-par</w:t>
            </w:r>
          </w:p>
        </w:tc>
        <w:tc>
          <w:tcPr>
            <w:tcW w:w="1531" w:type="dxa"/>
            <w:tcBorders>
              <w:top w:val="single" w:sz="4" w:space="0" w:color="auto"/>
              <w:bottom w:val="single" w:sz="4" w:space="0" w:color="auto"/>
            </w:tcBorders>
            <w:vAlign w:val="center"/>
          </w:tcPr>
          <w:p w14:paraId="51C689EC" w14:textId="77777777" w:rsidR="0028527C" w:rsidRPr="00463BA1" w:rsidRDefault="0028527C" w:rsidP="0028527C">
            <w:pPr>
              <w:jc w:val="center"/>
              <w:rPr>
                <w:rFonts w:ascii="Arial" w:hAnsi="Arial" w:cs="Arial"/>
                <w:sz w:val="20"/>
                <w:szCs w:val="20"/>
                <w:highlight w:val="yellow"/>
              </w:rPr>
            </w:pPr>
            <w:r>
              <w:rPr>
                <w:rFonts w:ascii="Arial" w:hAnsi="Arial" w:cs="Arial"/>
                <w:sz w:val="20"/>
                <w:szCs w:val="20"/>
                <w:highlight w:val="yellow"/>
              </w:rPr>
              <w:t>Feb</w:t>
            </w:r>
            <w:r w:rsidRPr="00463BA1">
              <w:rPr>
                <w:rFonts w:ascii="Arial" w:hAnsi="Arial" w:cs="Arial"/>
                <w:sz w:val="20"/>
                <w:szCs w:val="20"/>
                <w:highlight w:val="yellow"/>
              </w:rPr>
              <w:t xml:space="preserve">. </w:t>
            </w:r>
            <w:r>
              <w:rPr>
                <w:rFonts w:ascii="Arial" w:hAnsi="Arial" w:cs="Arial"/>
                <w:sz w:val="20"/>
                <w:szCs w:val="20"/>
                <w:highlight w:val="yellow"/>
              </w:rPr>
              <w:t>27</w:t>
            </w:r>
            <w:r w:rsidRPr="00463BA1">
              <w:rPr>
                <w:rFonts w:ascii="Arial" w:hAnsi="Arial" w:cs="Arial"/>
                <w:sz w:val="20"/>
                <w:szCs w:val="20"/>
                <w:highlight w:val="yellow"/>
              </w:rPr>
              <w:t>, 201</w:t>
            </w:r>
            <w:r>
              <w:rPr>
                <w:rFonts w:ascii="Arial" w:hAnsi="Arial" w:cs="Arial"/>
                <w:sz w:val="20"/>
                <w:szCs w:val="20"/>
                <w:highlight w:val="yellow"/>
              </w:rPr>
              <w:t>8</w:t>
            </w:r>
          </w:p>
        </w:tc>
        <w:tc>
          <w:tcPr>
            <w:tcW w:w="1531" w:type="dxa"/>
            <w:tcBorders>
              <w:top w:val="single" w:sz="4" w:space="0" w:color="auto"/>
              <w:bottom w:val="single" w:sz="4" w:space="0" w:color="auto"/>
            </w:tcBorders>
            <w:noWrap/>
            <w:vAlign w:val="center"/>
            <w:hideMark/>
          </w:tcPr>
          <w:p w14:paraId="48A6069D" w14:textId="77777777" w:rsidR="0028527C" w:rsidRPr="00463BA1" w:rsidRDefault="0028527C" w:rsidP="0028527C">
            <w:pPr>
              <w:jc w:val="center"/>
              <w:rPr>
                <w:rFonts w:ascii="Arial" w:hAnsi="Arial" w:cs="Arial"/>
                <w:sz w:val="20"/>
                <w:szCs w:val="20"/>
                <w:highlight w:val="yellow"/>
              </w:rPr>
            </w:pPr>
            <w:r>
              <w:rPr>
                <w:rFonts w:ascii="Arial" w:hAnsi="Arial" w:cs="Arial"/>
                <w:sz w:val="20"/>
                <w:szCs w:val="20"/>
                <w:highlight w:val="yellow"/>
              </w:rPr>
              <w:t>Feb</w:t>
            </w:r>
            <w:r w:rsidRPr="00463BA1">
              <w:rPr>
                <w:rFonts w:ascii="Arial" w:hAnsi="Arial" w:cs="Arial"/>
                <w:sz w:val="20"/>
                <w:szCs w:val="20"/>
                <w:highlight w:val="yellow"/>
              </w:rPr>
              <w:t xml:space="preserve">. </w:t>
            </w:r>
            <w:r>
              <w:rPr>
                <w:rFonts w:ascii="Arial" w:hAnsi="Arial" w:cs="Arial"/>
                <w:sz w:val="20"/>
                <w:szCs w:val="20"/>
                <w:highlight w:val="yellow"/>
              </w:rPr>
              <w:t>27</w:t>
            </w:r>
            <w:r w:rsidRPr="00463BA1">
              <w:rPr>
                <w:rFonts w:ascii="Arial" w:hAnsi="Arial" w:cs="Arial"/>
                <w:sz w:val="20"/>
                <w:szCs w:val="20"/>
                <w:highlight w:val="yellow"/>
              </w:rPr>
              <w:t>, 20</w:t>
            </w:r>
            <w:r>
              <w:rPr>
                <w:rFonts w:ascii="Arial" w:hAnsi="Arial" w:cs="Arial"/>
                <w:sz w:val="20"/>
                <w:szCs w:val="20"/>
                <w:highlight w:val="yellow"/>
              </w:rPr>
              <w:t>20</w:t>
            </w:r>
          </w:p>
        </w:tc>
        <w:tc>
          <w:tcPr>
            <w:tcW w:w="1361" w:type="dxa"/>
            <w:tcBorders>
              <w:top w:val="single" w:sz="4" w:space="0" w:color="auto"/>
              <w:bottom w:val="single" w:sz="4" w:space="0" w:color="auto"/>
              <w:right w:val="single" w:sz="4" w:space="0" w:color="auto"/>
            </w:tcBorders>
            <w:vAlign w:val="center"/>
          </w:tcPr>
          <w:p w14:paraId="245893BF" w14:textId="77777777" w:rsidR="0028527C" w:rsidRPr="00463BA1" w:rsidRDefault="0028527C" w:rsidP="0028527C">
            <w:pPr>
              <w:jc w:val="center"/>
              <w:rPr>
                <w:rFonts w:ascii="Arial" w:hAnsi="Arial" w:cs="Arial"/>
                <w:sz w:val="20"/>
                <w:szCs w:val="20"/>
                <w:highlight w:val="yellow"/>
              </w:rPr>
            </w:pPr>
            <w:r w:rsidRPr="00463BA1">
              <w:rPr>
                <w:rFonts w:ascii="Arial" w:hAnsi="Arial" w:cs="Arial"/>
                <w:sz w:val="20"/>
                <w:szCs w:val="20"/>
                <w:highlight w:val="yellow"/>
              </w:rPr>
              <w:t>GEMC 6375</w:t>
            </w:r>
          </w:p>
        </w:tc>
      </w:tr>
      <w:tr w:rsidR="0028527C" w:rsidRPr="00463BA1" w14:paraId="3EC98343"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39D8FDA5" w14:textId="77777777" w:rsidR="0028527C" w:rsidRPr="00C572F0" w:rsidRDefault="0028527C" w:rsidP="0028527C">
            <w:pPr>
              <w:jc w:val="center"/>
              <w:rPr>
                <w:rFonts w:ascii="Arial" w:hAnsi="Arial" w:cs="Arial"/>
                <w:sz w:val="20"/>
                <w:szCs w:val="20"/>
                <w:highlight w:val="yellow"/>
              </w:rPr>
            </w:pPr>
            <w:r w:rsidRPr="00C572F0">
              <w:rPr>
                <w:rFonts w:ascii="Arial" w:hAnsi="Arial" w:cs="Arial"/>
                <w:sz w:val="20"/>
                <w:szCs w:val="20"/>
                <w:highlight w:val="yellow"/>
              </w:rPr>
              <w:t>Horn Antenna</w:t>
            </w:r>
          </w:p>
          <w:p w14:paraId="5487634E" w14:textId="77777777" w:rsidR="0028527C" w:rsidRPr="00C572F0" w:rsidRDefault="0028527C" w:rsidP="0028527C">
            <w:pPr>
              <w:jc w:val="center"/>
              <w:rPr>
                <w:rFonts w:ascii="Arial" w:hAnsi="Arial" w:cs="Arial"/>
                <w:sz w:val="20"/>
                <w:szCs w:val="20"/>
                <w:highlight w:val="yellow"/>
              </w:rPr>
            </w:pPr>
            <w:r w:rsidRPr="00C572F0">
              <w:rPr>
                <w:rFonts w:ascii="Arial" w:hAnsi="Arial" w:cs="Arial"/>
                <w:sz w:val="20"/>
                <w:szCs w:val="20"/>
                <w:highlight w:val="yellow"/>
              </w:rPr>
              <w:t xml:space="preserve">1 – 18 GHz </w:t>
            </w:r>
          </w:p>
        </w:tc>
        <w:tc>
          <w:tcPr>
            <w:tcW w:w="1587" w:type="dxa"/>
            <w:tcBorders>
              <w:top w:val="single" w:sz="4" w:space="0" w:color="auto"/>
              <w:bottom w:val="single" w:sz="4" w:space="0" w:color="auto"/>
            </w:tcBorders>
            <w:noWrap/>
            <w:vAlign w:val="center"/>
            <w:hideMark/>
          </w:tcPr>
          <w:p w14:paraId="68F9824C" w14:textId="77777777" w:rsidR="0028527C" w:rsidRPr="00C572F0" w:rsidRDefault="0028527C" w:rsidP="0028527C">
            <w:pPr>
              <w:jc w:val="center"/>
              <w:rPr>
                <w:rFonts w:ascii="Arial" w:hAnsi="Arial" w:cs="Arial"/>
                <w:sz w:val="20"/>
                <w:szCs w:val="20"/>
                <w:highlight w:val="yellow"/>
              </w:rPr>
            </w:pPr>
            <w:r w:rsidRPr="00C572F0">
              <w:rPr>
                <w:rFonts w:ascii="Arial" w:hAnsi="Arial" w:cs="Arial"/>
                <w:sz w:val="20"/>
                <w:szCs w:val="20"/>
                <w:highlight w:val="yellow"/>
              </w:rPr>
              <w:t>AH-118</w:t>
            </w:r>
          </w:p>
        </w:tc>
        <w:tc>
          <w:tcPr>
            <w:tcW w:w="1587" w:type="dxa"/>
            <w:tcBorders>
              <w:top w:val="single" w:sz="4" w:space="0" w:color="auto"/>
              <w:bottom w:val="single" w:sz="4" w:space="0" w:color="auto"/>
            </w:tcBorders>
            <w:noWrap/>
            <w:vAlign w:val="center"/>
            <w:hideMark/>
          </w:tcPr>
          <w:p w14:paraId="47088B14" w14:textId="77777777" w:rsidR="0028527C" w:rsidRPr="00C572F0" w:rsidRDefault="0028527C" w:rsidP="0028527C">
            <w:pPr>
              <w:jc w:val="center"/>
              <w:rPr>
                <w:rFonts w:ascii="Arial" w:hAnsi="Arial" w:cs="Arial"/>
                <w:sz w:val="20"/>
                <w:szCs w:val="20"/>
                <w:highlight w:val="yellow"/>
              </w:rPr>
            </w:pPr>
            <w:r w:rsidRPr="00C572F0">
              <w:rPr>
                <w:rFonts w:ascii="Arial" w:hAnsi="Arial" w:cs="Arial"/>
                <w:sz w:val="20"/>
                <w:szCs w:val="20"/>
                <w:highlight w:val="yellow"/>
              </w:rPr>
              <w:t>Com-Power Corporation</w:t>
            </w:r>
          </w:p>
        </w:tc>
        <w:tc>
          <w:tcPr>
            <w:tcW w:w="1531" w:type="dxa"/>
            <w:tcBorders>
              <w:top w:val="single" w:sz="4" w:space="0" w:color="auto"/>
              <w:bottom w:val="single" w:sz="4" w:space="0" w:color="auto"/>
            </w:tcBorders>
            <w:vAlign w:val="center"/>
          </w:tcPr>
          <w:p w14:paraId="2DCC6691" w14:textId="77777777" w:rsidR="0028527C" w:rsidRPr="00017016" w:rsidRDefault="0028527C" w:rsidP="0028527C">
            <w:pPr>
              <w:jc w:val="center"/>
              <w:rPr>
                <w:rFonts w:ascii="Arial" w:hAnsi="Arial" w:cs="Arial"/>
                <w:sz w:val="20"/>
                <w:szCs w:val="20"/>
                <w:highlight w:val="yellow"/>
              </w:rPr>
            </w:pPr>
            <w:r w:rsidRPr="00017016">
              <w:rPr>
                <w:rFonts w:ascii="Arial" w:hAnsi="Arial" w:cs="Arial"/>
                <w:sz w:val="20"/>
                <w:szCs w:val="20"/>
                <w:highlight w:val="yellow"/>
              </w:rPr>
              <w:t>July 12, 2017</w:t>
            </w:r>
          </w:p>
        </w:tc>
        <w:tc>
          <w:tcPr>
            <w:tcW w:w="1531" w:type="dxa"/>
            <w:tcBorders>
              <w:top w:val="single" w:sz="4" w:space="0" w:color="auto"/>
              <w:bottom w:val="single" w:sz="4" w:space="0" w:color="auto"/>
            </w:tcBorders>
            <w:noWrap/>
            <w:vAlign w:val="center"/>
            <w:hideMark/>
          </w:tcPr>
          <w:p w14:paraId="15879C86" w14:textId="77777777" w:rsidR="0028527C" w:rsidRPr="00017016" w:rsidRDefault="0028527C" w:rsidP="0028527C">
            <w:pPr>
              <w:jc w:val="center"/>
              <w:rPr>
                <w:rFonts w:ascii="Arial" w:hAnsi="Arial" w:cs="Arial"/>
                <w:sz w:val="20"/>
                <w:szCs w:val="20"/>
                <w:highlight w:val="yellow"/>
              </w:rPr>
            </w:pPr>
            <w:r w:rsidRPr="00017016">
              <w:rPr>
                <w:rFonts w:ascii="Arial" w:hAnsi="Arial" w:cs="Arial"/>
                <w:sz w:val="20"/>
                <w:szCs w:val="20"/>
                <w:highlight w:val="yellow"/>
              </w:rPr>
              <w:t>July 12, 2019</w:t>
            </w:r>
          </w:p>
        </w:tc>
        <w:tc>
          <w:tcPr>
            <w:tcW w:w="1361" w:type="dxa"/>
            <w:tcBorders>
              <w:top w:val="single" w:sz="4" w:space="0" w:color="auto"/>
              <w:bottom w:val="single" w:sz="4" w:space="0" w:color="auto"/>
              <w:right w:val="single" w:sz="4" w:space="0" w:color="auto"/>
            </w:tcBorders>
            <w:vAlign w:val="center"/>
          </w:tcPr>
          <w:p w14:paraId="0E8C7DF9" w14:textId="77777777" w:rsidR="0028527C" w:rsidRPr="00C572F0" w:rsidRDefault="0028527C" w:rsidP="0028527C">
            <w:pPr>
              <w:jc w:val="center"/>
              <w:rPr>
                <w:rFonts w:ascii="Arial" w:hAnsi="Arial" w:cs="Arial"/>
                <w:sz w:val="20"/>
                <w:szCs w:val="20"/>
                <w:highlight w:val="yellow"/>
              </w:rPr>
            </w:pPr>
            <w:r w:rsidRPr="00C572F0">
              <w:rPr>
                <w:rFonts w:ascii="Arial" w:hAnsi="Arial" w:cs="Arial"/>
                <w:sz w:val="20"/>
                <w:szCs w:val="20"/>
                <w:highlight w:val="yellow"/>
              </w:rPr>
              <w:t>GEMC 214</w:t>
            </w:r>
          </w:p>
        </w:tc>
      </w:tr>
      <w:tr w:rsidR="0028527C" w:rsidRPr="00463BA1" w14:paraId="0ADC6E7D"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53BD77F5" w14:textId="77777777" w:rsidR="0028527C" w:rsidRPr="00C572F0" w:rsidRDefault="0028527C" w:rsidP="0028527C">
            <w:pPr>
              <w:jc w:val="center"/>
              <w:rPr>
                <w:rFonts w:ascii="Arial" w:hAnsi="Arial" w:cs="Arial"/>
                <w:sz w:val="20"/>
                <w:szCs w:val="20"/>
                <w:highlight w:val="yellow"/>
              </w:rPr>
            </w:pPr>
            <w:r w:rsidRPr="00C572F0">
              <w:rPr>
                <w:rFonts w:ascii="Arial" w:hAnsi="Arial" w:cs="Arial"/>
                <w:sz w:val="20"/>
                <w:szCs w:val="20"/>
                <w:highlight w:val="yellow"/>
              </w:rPr>
              <w:t>Horn Antenna</w:t>
            </w:r>
          </w:p>
          <w:p w14:paraId="26AFCAF2" w14:textId="77777777" w:rsidR="0028527C" w:rsidRPr="00C572F0" w:rsidRDefault="0028527C" w:rsidP="0028527C">
            <w:pPr>
              <w:jc w:val="center"/>
              <w:rPr>
                <w:rFonts w:ascii="Arial" w:hAnsi="Arial" w:cs="Arial"/>
                <w:sz w:val="20"/>
                <w:szCs w:val="20"/>
                <w:highlight w:val="yellow"/>
              </w:rPr>
            </w:pPr>
            <w:r w:rsidRPr="00C572F0">
              <w:rPr>
                <w:rFonts w:ascii="Arial" w:hAnsi="Arial" w:cs="Arial"/>
                <w:sz w:val="20"/>
                <w:szCs w:val="20"/>
                <w:highlight w:val="yellow"/>
              </w:rPr>
              <w:t xml:space="preserve">1 – 18 GHz </w:t>
            </w:r>
          </w:p>
        </w:tc>
        <w:tc>
          <w:tcPr>
            <w:tcW w:w="1587" w:type="dxa"/>
            <w:tcBorders>
              <w:top w:val="single" w:sz="4" w:space="0" w:color="auto"/>
              <w:bottom w:val="single" w:sz="4" w:space="0" w:color="auto"/>
            </w:tcBorders>
            <w:noWrap/>
            <w:vAlign w:val="center"/>
          </w:tcPr>
          <w:p w14:paraId="410970B1" w14:textId="77777777" w:rsidR="0028527C" w:rsidRPr="00C572F0" w:rsidRDefault="0028527C" w:rsidP="0028527C">
            <w:pPr>
              <w:jc w:val="center"/>
              <w:rPr>
                <w:rFonts w:ascii="Arial" w:hAnsi="Arial" w:cs="Arial"/>
                <w:sz w:val="20"/>
                <w:szCs w:val="20"/>
                <w:highlight w:val="yellow"/>
              </w:rPr>
            </w:pPr>
            <w:r>
              <w:rPr>
                <w:rFonts w:ascii="Arial" w:hAnsi="Arial" w:cs="Arial"/>
                <w:sz w:val="20"/>
                <w:szCs w:val="20"/>
                <w:highlight w:val="yellow"/>
              </w:rPr>
              <w:t>HRN</w:t>
            </w:r>
            <w:r w:rsidRPr="00C572F0">
              <w:rPr>
                <w:rFonts w:ascii="Arial" w:hAnsi="Arial" w:cs="Arial"/>
                <w:sz w:val="20"/>
                <w:szCs w:val="20"/>
                <w:highlight w:val="yellow"/>
              </w:rPr>
              <w:t>-</w:t>
            </w:r>
            <w:r>
              <w:rPr>
                <w:rFonts w:ascii="Arial" w:hAnsi="Arial" w:cs="Arial"/>
                <w:sz w:val="20"/>
                <w:szCs w:val="20"/>
                <w:highlight w:val="yellow"/>
              </w:rPr>
              <w:t>0</w:t>
            </w:r>
            <w:r w:rsidRPr="00C572F0">
              <w:rPr>
                <w:rFonts w:ascii="Arial" w:hAnsi="Arial" w:cs="Arial"/>
                <w:sz w:val="20"/>
                <w:szCs w:val="20"/>
                <w:highlight w:val="yellow"/>
              </w:rPr>
              <w:t>118</w:t>
            </w:r>
          </w:p>
        </w:tc>
        <w:tc>
          <w:tcPr>
            <w:tcW w:w="1587" w:type="dxa"/>
            <w:tcBorders>
              <w:top w:val="single" w:sz="4" w:space="0" w:color="auto"/>
              <w:bottom w:val="single" w:sz="4" w:space="0" w:color="auto"/>
            </w:tcBorders>
            <w:noWrap/>
            <w:vAlign w:val="center"/>
          </w:tcPr>
          <w:p w14:paraId="22351AC8" w14:textId="77777777" w:rsidR="0028527C" w:rsidRPr="00C572F0" w:rsidRDefault="0028527C" w:rsidP="0028527C">
            <w:pPr>
              <w:jc w:val="center"/>
              <w:rPr>
                <w:rFonts w:ascii="Arial" w:hAnsi="Arial" w:cs="Arial"/>
                <w:sz w:val="20"/>
                <w:szCs w:val="20"/>
                <w:highlight w:val="yellow"/>
              </w:rPr>
            </w:pPr>
            <w:r>
              <w:rPr>
                <w:rFonts w:ascii="Arial" w:hAnsi="Arial" w:cs="Arial"/>
                <w:sz w:val="20"/>
                <w:szCs w:val="20"/>
                <w:highlight w:val="yellow"/>
              </w:rPr>
              <w:t>TDK RF Solutions</w:t>
            </w:r>
          </w:p>
        </w:tc>
        <w:tc>
          <w:tcPr>
            <w:tcW w:w="1531" w:type="dxa"/>
            <w:tcBorders>
              <w:top w:val="single" w:sz="4" w:space="0" w:color="auto"/>
              <w:bottom w:val="single" w:sz="4" w:space="0" w:color="auto"/>
            </w:tcBorders>
            <w:vAlign w:val="center"/>
          </w:tcPr>
          <w:p w14:paraId="6A513462" w14:textId="77777777" w:rsidR="0028527C" w:rsidRPr="00017016" w:rsidRDefault="0028527C" w:rsidP="0028527C">
            <w:pPr>
              <w:jc w:val="center"/>
              <w:rPr>
                <w:rFonts w:ascii="Arial" w:hAnsi="Arial" w:cs="Arial"/>
                <w:sz w:val="20"/>
                <w:szCs w:val="20"/>
                <w:highlight w:val="yellow"/>
              </w:rPr>
            </w:pPr>
            <w:r>
              <w:rPr>
                <w:rFonts w:ascii="Arial" w:hAnsi="Arial" w:cs="Arial"/>
                <w:sz w:val="20"/>
                <w:szCs w:val="20"/>
                <w:highlight w:val="yellow"/>
              </w:rPr>
              <w:t>Feb.</w:t>
            </w:r>
            <w:r w:rsidRPr="00017016">
              <w:rPr>
                <w:rFonts w:ascii="Arial" w:hAnsi="Arial" w:cs="Arial"/>
                <w:sz w:val="20"/>
                <w:szCs w:val="20"/>
                <w:highlight w:val="yellow"/>
              </w:rPr>
              <w:t xml:space="preserve"> </w:t>
            </w:r>
            <w:r>
              <w:rPr>
                <w:rFonts w:ascii="Arial" w:hAnsi="Arial" w:cs="Arial"/>
                <w:sz w:val="20"/>
                <w:szCs w:val="20"/>
                <w:highlight w:val="yellow"/>
              </w:rPr>
              <w:t>13, 2018</w:t>
            </w:r>
          </w:p>
        </w:tc>
        <w:tc>
          <w:tcPr>
            <w:tcW w:w="1531" w:type="dxa"/>
            <w:tcBorders>
              <w:top w:val="single" w:sz="4" w:space="0" w:color="auto"/>
              <w:bottom w:val="single" w:sz="4" w:space="0" w:color="auto"/>
            </w:tcBorders>
            <w:noWrap/>
            <w:vAlign w:val="center"/>
          </w:tcPr>
          <w:p w14:paraId="4853899D" w14:textId="77777777" w:rsidR="0028527C" w:rsidRPr="00017016" w:rsidRDefault="0028527C" w:rsidP="0028527C">
            <w:pPr>
              <w:jc w:val="center"/>
              <w:rPr>
                <w:rFonts w:ascii="Arial" w:hAnsi="Arial" w:cs="Arial"/>
                <w:sz w:val="20"/>
                <w:szCs w:val="20"/>
                <w:highlight w:val="yellow"/>
              </w:rPr>
            </w:pPr>
            <w:r>
              <w:rPr>
                <w:rFonts w:ascii="Arial" w:hAnsi="Arial" w:cs="Arial"/>
                <w:sz w:val="20"/>
                <w:szCs w:val="20"/>
                <w:highlight w:val="yellow"/>
              </w:rPr>
              <w:t>Feb.</w:t>
            </w:r>
            <w:r w:rsidRPr="00017016">
              <w:rPr>
                <w:rFonts w:ascii="Arial" w:hAnsi="Arial" w:cs="Arial"/>
                <w:sz w:val="20"/>
                <w:szCs w:val="20"/>
                <w:highlight w:val="yellow"/>
              </w:rPr>
              <w:t xml:space="preserve"> </w:t>
            </w:r>
            <w:r>
              <w:rPr>
                <w:rFonts w:ascii="Arial" w:hAnsi="Arial" w:cs="Arial"/>
                <w:sz w:val="20"/>
                <w:szCs w:val="20"/>
                <w:highlight w:val="yellow"/>
              </w:rPr>
              <w:t>13, 2020</w:t>
            </w:r>
          </w:p>
        </w:tc>
        <w:tc>
          <w:tcPr>
            <w:tcW w:w="1361" w:type="dxa"/>
            <w:tcBorders>
              <w:top w:val="single" w:sz="4" w:space="0" w:color="auto"/>
              <w:bottom w:val="single" w:sz="4" w:space="0" w:color="auto"/>
              <w:right w:val="single" w:sz="4" w:space="0" w:color="auto"/>
            </w:tcBorders>
            <w:vAlign w:val="center"/>
          </w:tcPr>
          <w:p w14:paraId="47D32919" w14:textId="77777777" w:rsidR="0028527C" w:rsidRPr="00C572F0" w:rsidRDefault="0028527C" w:rsidP="0028527C">
            <w:pPr>
              <w:jc w:val="center"/>
              <w:rPr>
                <w:rFonts w:ascii="Arial" w:hAnsi="Arial" w:cs="Arial"/>
                <w:sz w:val="20"/>
                <w:szCs w:val="20"/>
                <w:highlight w:val="yellow"/>
              </w:rPr>
            </w:pPr>
            <w:r w:rsidRPr="00C572F0">
              <w:rPr>
                <w:rFonts w:ascii="Arial" w:hAnsi="Arial" w:cs="Arial"/>
                <w:sz w:val="20"/>
                <w:szCs w:val="20"/>
                <w:highlight w:val="yellow"/>
              </w:rPr>
              <w:t>GEMC 2</w:t>
            </w:r>
            <w:r>
              <w:rPr>
                <w:rFonts w:ascii="Arial" w:hAnsi="Arial" w:cs="Arial"/>
                <w:sz w:val="20"/>
                <w:szCs w:val="20"/>
                <w:highlight w:val="yellow"/>
              </w:rPr>
              <w:t>35</w:t>
            </w:r>
          </w:p>
        </w:tc>
      </w:tr>
      <w:tr w:rsidR="0028527C" w:rsidRPr="00F70EA2" w14:paraId="2C970C29"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4587730C"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Attenuator 3 dB</w:t>
            </w:r>
          </w:p>
        </w:tc>
        <w:tc>
          <w:tcPr>
            <w:tcW w:w="1587" w:type="dxa"/>
            <w:tcBorders>
              <w:top w:val="single" w:sz="4" w:space="0" w:color="auto"/>
              <w:bottom w:val="single" w:sz="4" w:space="0" w:color="auto"/>
            </w:tcBorders>
            <w:noWrap/>
            <w:vAlign w:val="center"/>
            <w:hideMark/>
          </w:tcPr>
          <w:p w14:paraId="785571B1" w14:textId="77777777" w:rsidR="0028527C" w:rsidRPr="00F70EA2" w:rsidRDefault="0028527C" w:rsidP="0028527C">
            <w:pPr>
              <w:jc w:val="center"/>
              <w:rPr>
                <w:rFonts w:ascii="Arial" w:hAnsi="Arial" w:cs="Arial"/>
                <w:sz w:val="20"/>
                <w:szCs w:val="20"/>
                <w:highlight w:val="yellow"/>
              </w:rPr>
            </w:pPr>
            <w:r>
              <w:rPr>
                <w:rFonts w:ascii="Arial" w:hAnsi="Arial" w:cs="Arial"/>
                <w:sz w:val="20"/>
                <w:szCs w:val="20"/>
                <w:highlight w:val="yellow"/>
              </w:rPr>
              <w:t>612-03-1</w:t>
            </w:r>
          </w:p>
        </w:tc>
        <w:tc>
          <w:tcPr>
            <w:tcW w:w="1587" w:type="dxa"/>
            <w:tcBorders>
              <w:top w:val="single" w:sz="4" w:space="0" w:color="auto"/>
              <w:bottom w:val="single" w:sz="4" w:space="0" w:color="auto"/>
            </w:tcBorders>
            <w:noWrap/>
            <w:vAlign w:val="center"/>
            <w:hideMark/>
          </w:tcPr>
          <w:p w14:paraId="00F78772" w14:textId="77777777" w:rsidR="0028527C" w:rsidRPr="00F70EA2" w:rsidRDefault="0028527C" w:rsidP="0028527C">
            <w:pPr>
              <w:jc w:val="center"/>
              <w:rPr>
                <w:rFonts w:ascii="Arial" w:hAnsi="Arial" w:cs="Arial"/>
                <w:sz w:val="20"/>
                <w:szCs w:val="20"/>
                <w:highlight w:val="yellow"/>
              </w:rPr>
            </w:pPr>
            <w:r>
              <w:rPr>
                <w:rFonts w:ascii="Arial" w:hAnsi="Arial" w:cs="Arial"/>
                <w:sz w:val="20"/>
                <w:szCs w:val="20"/>
                <w:highlight w:val="yellow"/>
              </w:rPr>
              <w:t>Meca Electronics, Inc</w:t>
            </w:r>
          </w:p>
        </w:tc>
        <w:tc>
          <w:tcPr>
            <w:tcW w:w="1531" w:type="dxa"/>
            <w:tcBorders>
              <w:top w:val="single" w:sz="4" w:space="0" w:color="auto"/>
              <w:bottom w:val="single" w:sz="4" w:space="0" w:color="auto"/>
            </w:tcBorders>
            <w:vAlign w:val="center"/>
          </w:tcPr>
          <w:p w14:paraId="3313C282"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NCR</w:t>
            </w:r>
          </w:p>
        </w:tc>
        <w:tc>
          <w:tcPr>
            <w:tcW w:w="1531" w:type="dxa"/>
            <w:tcBorders>
              <w:top w:val="single" w:sz="4" w:space="0" w:color="auto"/>
              <w:bottom w:val="single" w:sz="4" w:space="0" w:color="auto"/>
            </w:tcBorders>
            <w:noWrap/>
            <w:vAlign w:val="center"/>
            <w:hideMark/>
          </w:tcPr>
          <w:p w14:paraId="1819C182"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NCR</w:t>
            </w:r>
          </w:p>
        </w:tc>
        <w:tc>
          <w:tcPr>
            <w:tcW w:w="1361" w:type="dxa"/>
            <w:tcBorders>
              <w:top w:val="single" w:sz="4" w:space="0" w:color="auto"/>
              <w:bottom w:val="single" w:sz="4" w:space="0" w:color="auto"/>
              <w:right w:val="single" w:sz="4" w:space="0" w:color="auto"/>
            </w:tcBorders>
            <w:vAlign w:val="center"/>
          </w:tcPr>
          <w:p w14:paraId="2F2153C2" w14:textId="77777777" w:rsidR="0028527C" w:rsidRPr="00F70EA2" w:rsidRDefault="0028527C" w:rsidP="0028527C">
            <w:pPr>
              <w:jc w:val="center"/>
              <w:rPr>
                <w:rFonts w:ascii="Arial" w:hAnsi="Arial" w:cs="Arial"/>
                <w:sz w:val="20"/>
                <w:szCs w:val="20"/>
              </w:rPr>
            </w:pPr>
            <w:r w:rsidRPr="005C55B5">
              <w:rPr>
                <w:rFonts w:ascii="Arial" w:hAnsi="Arial" w:cs="Arial"/>
                <w:sz w:val="20"/>
                <w:szCs w:val="20"/>
                <w:highlight w:val="yellow"/>
              </w:rPr>
              <w:t>GEMC 222</w:t>
            </w:r>
          </w:p>
        </w:tc>
      </w:tr>
      <w:tr w:rsidR="0028527C" w:rsidRPr="00F70EA2" w14:paraId="6D67D51A"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39BA5873"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 xml:space="preserve">Attenuator </w:t>
            </w:r>
            <w:r>
              <w:rPr>
                <w:rFonts w:ascii="Arial" w:hAnsi="Arial" w:cs="Arial"/>
                <w:sz w:val="20"/>
                <w:szCs w:val="20"/>
                <w:highlight w:val="yellow"/>
              </w:rPr>
              <w:t>10</w:t>
            </w:r>
            <w:r w:rsidRPr="00F70EA2">
              <w:rPr>
                <w:rFonts w:ascii="Arial" w:hAnsi="Arial" w:cs="Arial"/>
                <w:sz w:val="20"/>
                <w:szCs w:val="20"/>
                <w:highlight w:val="yellow"/>
              </w:rPr>
              <w:t xml:space="preserve"> dB</w:t>
            </w:r>
          </w:p>
        </w:tc>
        <w:tc>
          <w:tcPr>
            <w:tcW w:w="1587" w:type="dxa"/>
            <w:tcBorders>
              <w:top w:val="single" w:sz="4" w:space="0" w:color="auto"/>
              <w:bottom w:val="single" w:sz="4" w:space="0" w:color="auto"/>
            </w:tcBorders>
            <w:noWrap/>
            <w:vAlign w:val="center"/>
            <w:hideMark/>
          </w:tcPr>
          <w:p w14:paraId="3CE003EA" w14:textId="77777777" w:rsidR="0028527C" w:rsidRPr="00F70EA2" w:rsidRDefault="0028527C" w:rsidP="0028527C">
            <w:pPr>
              <w:jc w:val="center"/>
              <w:rPr>
                <w:rFonts w:ascii="Arial" w:hAnsi="Arial" w:cs="Arial"/>
                <w:sz w:val="20"/>
                <w:szCs w:val="20"/>
                <w:highlight w:val="yellow"/>
              </w:rPr>
            </w:pPr>
            <w:r>
              <w:rPr>
                <w:rFonts w:ascii="Arial" w:hAnsi="Arial" w:cs="Arial"/>
                <w:sz w:val="20"/>
                <w:szCs w:val="20"/>
                <w:highlight w:val="yellow"/>
              </w:rPr>
              <w:t>612-10-1</w:t>
            </w:r>
          </w:p>
        </w:tc>
        <w:tc>
          <w:tcPr>
            <w:tcW w:w="1587" w:type="dxa"/>
            <w:tcBorders>
              <w:top w:val="single" w:sz="4" w:space="0" w:color="auto"/>
              <w:bottom w:val="single" w:sz="4" w:space="0" w:color="auto"/>
            </w:tcBorders>
            <w:noWrap/>
            <w:vAlign w:val="center"/>
            <w:hideMark/>
          </w:tcPr>
          <w:p w14:paraId="7902F8C7" w14:textId="77777777" w:rsidR="0028527C" w:rsidRPr="00F70EA2" w:rsidRDefault="0028527C" w:rsidP="0028527C">
            <w:pPr>
              <w:jc w:val="center"/>
              <w:rPr>
                <w:rFonts w:ascii="Arial" w:hAnsi="Arial" w:cs="Arial"/>
                <w:sz w:val="20"/>
                <w:szCs w:val="20"/>
                <w:highlight w:val="yellow"/>
              </w:rPr>
            </w:pPr>
            <w:r>
              <w:rPr>
                <w:rFonts w:ascii="Arial" w:hAnsi="Arial" w:cs="Arial"/>
                <w:sz w:val="20"/>
                <w:szCs w:val="20"/>
                <w:highlight w:val="yellow"/>
              </w:rPr>
              <w:t>Meca Electronics, Inc</w:t>
            </w:r>
          </w:p>
        </w:tc>
        <w:tc>
          <w:tcPr>
            <w:tcW w:w="1531" w:type="dxa"/>
            <w:tcBorders>
              <w:top w:val="single" w:sz="4" w:space="0" w:color="auto"/>
              <w:bottom w:val="single" w:sz="4" w:space="0" w:color="auto"/>
            </w:tcBorders>
            <w:vAlign w:val="center"/>
          </w:tcPr>
          <w:p w14:paraId="020EE328"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NCR</w:t>
            </w:r>
          </w:p>
        </w:tc>
        <w:tc>
          <w:tcPr>
            <w:tcW w:w="1531" w:type="dxa"/>
            <w:tcBorders>
              <w:top w:val="single" w:sz="4" w:space="0" w:color="auto"/>
              <w:bottom w:val="single" w:sz="4" w:space="0" w:color="auto"/>
            </w:tcBorders>
            <w:noWrap/>
            <w:vAlign w:val="center"/>
            <w:hideMark/>
          </w:tcPr>
          <w:p w14:paraId="102D2890"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NCR</w:t>
            </w:r>
          </w:p>
        </w:tc>
        <w:tc>
          <w:tcPr>
            <w:tcW w:w="1361" w:type="dxa"/>
            <w:tcBorders>
              <w:top w:val="single" w:sz="4" w:space="0" w:color="auto"/>
              <w:bottom w:val="single" w:sz="4" w:space="0" w:color="auto"/>
              <w:right w:val="single" w:sz="4" w:space="0" w:color="auto"/>
            </w:tcBorders>
            <w:vAlign w:val="center"/>
          </w:tcPr>
          <w:p w14:paraId="2F79C42E" w14:textId="77777777" w:rsidR="0028527C" w:rsidRPr="00F70EA2" w:rsidRDefault="0028527C" w:rsidP="0028527C">
            <w:pPr>
              <w:jc w:val="center"/>
              <w:rPr>
                <w:rFonts w:ascii="Arial" w:hAnsi="Arial" w:cs="Arial"/>
                <w:sz w:val="20"/>
                <w:szCs w:val="20"/>
              </w:rPr>
            </w:pPr>
            <w:r w:rsidRPr="005C55B5">
              <w:rPr>
                <w:rFonts w:ascii="Arial" w:hAnsi="Arial" w:cs="Arial"/>
                <w:sz w:val="20"/>
                <w:szCs w:val="20"/>
                <w:highlight w:val="yellow"/>
              </w:rPr>
              <w:t>GEMC 2</w:t>
            </w:r>
            <w:r>
              <w:rPr>
                <w:rFonts w:ascii="Arial" w:hAnsi="Arial" w:cs="Arial"/>
                <w:sz w:val="20"/>
                <w:szCs w:val="20"/>
                <w:highlight w:val="yellow"/>
              </w:rPr>
              <w:t>24</w:t>
            </w:r>
          </w:p>
        </w:tc>
      </w:tr>
      <w:tr w:rsidR="0028527C" w:rsidRPr="00F70EA2" w14:paraId="50266219"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43672FB8" w14:textId="77777777" w:rsidR="0028527C" w:rsidRPr="00A72C2D" w:rsidRDefault="0028527C" w:rsidP="0028527C">
            <w:pPr>
              <w:jc w:val="center"/>
              <w:rPr>
                <w:rFonts w:ascii="Arial" w:hAnsi="Arial" w:cs="Arial"/>
                <w:sz w:val="20"/>
                <w:szCs w:val="20"/>
                <w:highlight w:val="green"/>
              </w:rPr>
            </w:pPr>
            <w:r w:rsidRPr="00A72C2D">
              <w:rPr>
                <w:rFonts w:ascii="Arial" w:hAnsi="Arial" w:cs="Arial"/>
                <w:sz w:val="20"/>
                <w:szCs w:val="20"/>
                <w:highlight w:val="green"/>
              </w:rPr>
              <w:t>Attenuator 6 dB</w:t>
            </w:r>
          </w:p>
        </w:tc>
        <w:tc>
          <w:tcPr>
            <w:tcW w:w="1587" w:type="dxa"/>
            <w:tcBorders>
              <w:top w:val="single" w:sz="4" w:space="0" w:color="auto"/>
              <w:bottom w:val="single" w:sz="4" w:space="0" w:color="auto"/>
            </w:tcBorders>
            <w:noWrap/>
            <w:vAlign w:val="center"/>
          </w:tcPr>
          <w:p w14:paraId="689E879F" w14:textId="77777777" w:rsidR="0028527C" w:rsidRPr="00A72C2D" w:rsidRDefault="0028527C" w:rsidP="0028527C">
            <w:pPr>
              <w:jc w:val="center"/>
              <w:rPr>
                <w:rFonts w:ascii="Arial" w:hAnsi="Arial" w:cs="Arial"/>
                <w:sz w:val="20"/>
                <w:szCs w:val="20"/>
                <w:highlight w:val="green"/>
              </w:rPr>
            </w:pPr>
            <w:r w:rsidRPr="00A72C2D">
              <w:rPr>
                <w:rFonts w:ascii="Arial" w:hAnsi="Arial" w:cs="Arial"/>
                <w:sz w:val="20"/>
                <w:szCs w:val="20"/>
                <w:highlight w:val="green"/>
              </w:rPr>
              <w:t>612-</w:t>
            </w:r>
            <w:r>
              <w:rPr>
                <w:rFonts w:ascii="Arial" w:hAnsi="Arial" w:cs="Arial"/>
                <w:sz w:val="20"/>
                <w:szCs w:val="20"/>
                <w:highlight w:val="green"/>
              </w:rPr>
              <w:t>6</w:t>
            </w:r>
            <w:r w:rsidRPr="00A72C2D">
              <w:rPr>
                <w:rFonts w:ascii="Arial" w:hAnsi="Arial" w:cs="Arial"/>
                <w:sz w:val="20"/>
                <w:szCs w:val="20"/>
                <w:highlight w:val="green"/>
              </w:rPr>
              <w:t>-1</w:t>
            </w:r>
          </w:p>
        </w:tc>
        <w:tc>
          <w:tcPr>
            <w:tcW w:w="1587" w:type="dxa"/>
            <w:tcBorders>
              <w:top w:val="single" w:sz="4" w:space="0" w:color="auto"/>
              <w:bottom w:val="single" w:sz="4" w:space="0" w:color="auto"/>
            </w:tcBorders>
            <w:noWrap/>
            <w:vAlign w:val="center"/>
          </w:tcPr>
          <w:p w14:paraId="24C5E08A" w14:textId="77777777" w:rsidR="0028527C" w:rsidRPr="00A72C2D" w:rsidRDefault="0028527C" w:rsidP="0028527C">
            <w:pPr>
              <w:jc w:val="center"/>
              <w:rPr>
                <w:rFonts w:ascii="Arial" w:hAnsi="Arial" w:cs="Arial"/>
                <w:sz w:val="20"/>
                <w:szCs w:val="20"/>
                <w:highlight w:val="green"/>
              </w:rPr>
            </w:pPr>
            <w:r w:rsidRPr="00A72C2D">
              <w:rPr>
                <w:rFonts w:ascii="Arial" w:hAnsi="Arial" w:cs="Arial"/>
                <w:sz w:val="20"/>
                <w:szCs w:val="20"/>
                <w:highlight w:val="green"/>
              </w:rPr>
              <w:t>Meca Electronics, Inc</w:t>
            </w:r>
          </w:p>
        </w:tc>
        <w:tc>
          <w:tcPr>
            <w:tcW w:w="1531" w:type="dxa"/>
            <w:tcBorders>
              <w:top w:val="single" w:sz="4" w:space="0" w:color="auto"/>
              <w:bottom w:val="single" w:sz="4" w:space="0" w:color="auto"/>
            </w:tcBorders>
            <w:vAlign w:val="center"/>
          </w:tcPr>
          <w:p w14:paraId="5643D8AF" w14:textId="77777777" w:rsidR="0028527C" w:rsidRPr="00A72C2D" w:rsidRDefault="0028527C" w:rsidP="0028527C">
            <w:pPr>
              <w:jc w:val="center"/>
              <w:rPr>
                <w:rFonts w:ascii="Arial" w:hAnsi="Arial" w:cs="Arial"/>
                <w:sz w:val="20"/>
                <w:szCs w:val="20"/>
                <w:highlight w:val="green"/>
              </w:rPr>
            </w:pPr>
            <w:r w:rsidRPr="00A72C2D">
              <w:rPr>
                <w:rFonts w:ascii="Arial" w:hAnsi="Arial" w:cs="Arial"/>
                <w:sz w:val="20"/>
                <w:szCs w:val="20"/>
                <w:highlight w:val="green"/>
              </w:rPr>
              <w:t>NCR</w:t>
            </w:r>
          </w:p>
        </w:tc>
        <w:tc>
          <w:tcPr>
            <w:tcW w:w="1531" w:type="dxa"/>
            <w:tcBorders>
              <w:top w:val="single" w:sz="4" w:space="0" w:color="auto"/>
              <w:bottom w:val="single" w:sz="4" w:space="0" w:color="auto"/>
            </w:tcBorders>
            <w:noWrap/>
            <w:vAlign w:val="center"/>
          </w:tcPr>
          <w:p w14:paraId="03DCA784" w14:textId="77777777" w:rsidR="0028527C" w:rsidRPr="00A72C2D" w:rsidRDefault="0028527C" w:rsidP="0028527C">
            <w:pPr>
              <w:jc w:val="center"/>
              <w:rPr>
                <w:rFonts w:ascii="Arial" w:hAnsi="Arial" w:cs="Arial"/>
                <w:sz w:val="20"/>
                <w:szCs w:val="20"/>
                <w:highlight w:val="green"/>
              </w:rPr>
            </w:pPr>
            <w:r w:rsidRPr="00A72C2D">
              <w:rPr>
                <w:rFonts w:ascii="Arial" w:hAnsi="Arial" w:cs="Arial"/>
                <w:sz w:val="20"/>
                <w:szCs w:val="20"/>
                <w:highlight w:val="green"/>
              </w:rPr>
              <w:t>NCR</w:t>
            </w:r>
          </w:p>
        </w:tc>
        <w:tc>
          <w:tcPr>
            <w:tcW w:w="1361" w:type="dxa"/>
            <w:tcBorders>
              <w:top w:val="single" w:sz="4" w:space="0" w:color="auto"/>
              <w:bottom w:val="single" w:sz="4" w:space="0" w:color="auto"/>
              <w:right w:val="single" w:sz="4" w:space="0" w:color="auto"/>
            </w:tcBorders>
            <w:vAlign w:val="center"/>
          </w:tcPr>
          <w:p w14:paraId="431322AF" w14:textId="77777777" w:rsidR="0028527C" w:rsidRPr="00364A12" w:rsidRDefault="0028527C" w:rsidP="0028527C">
            <w:pPr>
              <w:jc w:val="center"/>
              <w:rPr>
                <w:rFonts w:ascii="Arial" w:hAnsi="Arial" w:cs="Arial"/>
                <w:sz w:val="20"/>
                <w:szCs w:val="20"/>
                <w:highlight w:val="green"/>
              </w:rPr>
            </w:pPr>
            <w:r w:rsidRPr="00364A12">
              <w:rPr>
                <w:rFonts w:ascii="Arial" w:hAnsi="Arial" w:cs="Arial"/>
                <w:sz w:val="20"/>
                <w:szCs w:val="20"/>
                <w:highlight w:val="green"/>
              </w:rPr>
              <w:t>GEMC 287</w:t>
            </w:r>
          </w:p>
        </w:tc>
      </w:tr>
      <w:tr w:rsidR="0028527C" w:rsidRPr="00F70EA2" w14:paraId="3EE06C52"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6B8E40B5" w14:textId="77777777" w:rsidR="0028527C" w:rsidRPr="00A72C2D" w:rsidRDefault="0028527C" w:rsidP="0028527C">
            <w:pPr>
              <w:jc w:val="center"/>
              <w:rPr>
                <w:rFonts w:ascii="Arial" w:hAnsi="Arial" w:cs="Arial"/>
                <w:sz w:val="20"/>
                <w:szCs w:val="20"/>
                <w:highlight w:val="cyan"/>
              </w:rPr>
            </w:pPr>
            <w:r w:rsidRPr="00A72C2D">
              <w:rPr>
                <w:rFonts w:ascii="Arial" w:hAnsi="Arial" w:cs="Arial"/>
                <w:sz w:val="20"/>
                <w:szCs w:val="20"/>
                <w:highlight w:val="cyan"/>
              </w:rPr>
              <w:t>Attenuator 6 dB</w:t>
            </w:r>
          </w:p>
        </w:tc>
        <w:tc>
          <w:tcPr>
            <w:tcW w:w="1587" w:type="dxa"/>
            <w:tcBorders>
              <w:top w:val="single" w:sz="4" w:space="0" w:color="auto"/>
              <w:bottom w:val="single" w:sz="4" w:space="0" w:color="auto"/>
            </w:tcBorders>
            <w:noWrap/>
            <w:vAlign w:val="center"/>
          </w:tcPr>
          <w:p w14:paraId="4B55419C" w14:textId="77777777" w:rsidR="0028527C" w:rsidRPr="00A72C2D" w:rsidRDefault="0028527C" w:rsidP="0028527C">
            <w:pPr>
              <w:jc w:val="center"/>
              <w:rPr>
                <w:rFonts w:ascii="Arial" w:hAnsi="Arial" w:cs="Arial"/>
                <w:sz w:val="20"/>
                <w:szCs w:val="20"/>
                <w:highlight w:val="cyan"/>
              </w:rPr>
            </w:pPr>
            <w:r w:rsidRPr="00A72C2D">
              <w:rPr>
                <w:rFonts w:ascii="Arial" w:hAnsi="Arial" w:cs="Arial"/>
                <w:sz w:val="20"/>
                <w:szCs w:val="20"/>
                <w:highlight w:val="cyan"/>
              </w:rPr>
              <w:t>612-</w:t>
            </w:r>
            <w:r>
              <w:rPr>
                <w:rFonts w:ascii="Arial" w:hAnsi="Arial" w:cs="Arial"/>
                <w:sz w:val="20"/>
                <w:szCs w:val="20"/>
                <w:highlight w:val="cyan"/>
              </w:rPr>
              <w:t>6</w:t>
            </w:r>
            <w:r w:rsidRPr="00A72C2D">
              <w:rPr>
                <w:rFonts w:ascii="Arial" w:hAnsi="Arial" w:cs="Arial"/>
                <w:sz w:val="20"/>
                <w:szCs w:val="20"/>
                <w:highlight w:val="cyan"/>
              </w:rPr>
              <w:t>-1</w:t>
            </w:r>
          </w:p>
        </w:tc>
        <w:tc>
          <w:tcPr>
            <w:tcW w:w="1587" w:type="dxa"/>
            <w:tcBorders>
              <w:top w:val="single" w:sz="4" w:space="0" w:color="auto"/>
              <w:bottom w:val="single" w:sz="4" w:space="0" w:color="auto"/>
            </w:tcBorders>
            <w:noWrap/>
            <w:vAlign w:val="center"/>
          </w:tcPr>
          <w:p w14:paraId="20C2E034" w14:textId="77777777" w:rsidR="0028527C" w:rsidRPr="00A72C2D" w:rsidRDefault="0028527C" w:rsidP="0028527C">
            <w:pPr>
              <w:jc w:val="center"/>
              <w:rPr>
                <w:rFonts w:ascii="Arial" w:hAnsi="Arial" w:cs="Arial"/>
                <w:sz w:val="20"/>
                <w:szCs w:val="20"/>
                <w:highlight w:val="cyan"/>
              </w:rPr>
            </w:pPr>
            <w:r w:rsidRPr="00A72C2D">
              <w:rPr>
                <w:rFonts w:ascii="Arial" w:hAnsi="Arial" w:cs="Arial"/>
                <w:sz w:val="20"/>
                <w:szCs w:val="20"/>
                <w:highlight w:val="cyan"/>
              </w:rPr>
              <w:t>Meca Electronics, Inc</w:t>
            </w:r>
          </w:p>
        </w:tc>
        <w:tc>
          <w:tcPr>
            <w:tcW w:w="1531" w:type="dxa"/>
            <w:tcBorders>
              <w:top w:val="single" w:sz="4" w:space="0" w:color="auto"/>
              <w:bottom w:val="single" w:sz="4" w:space="0" w:color="auto"/>
            </w:tcBorders>
            <w:vAlign w:val="center"/>
          </w:tcPr>
          <w:p w14:paraId="6F1FFF42" w14:textId="77777777" w:rsidR="0028527C" w:rsidRPr="00A72C2D" w:rsidRDefault="0028527C" w:rsidP="0028527C">
            <w:pPr>
              <w:jc w:val="center"/>
              <w:rPr>
                <w:rFonts w:ascii="Arial" w:hAnsi="Arial" w:cs="Arial"/>
                <w:sz w:val="20"/>
                <w:szCs w:val="20"/>
                <w:highlight w:val="cyan"/>
              </w:rPr>
            </w:pPr>
            <w:r w:rsidRPr="00A72C2D">
              <w:rPr>
                <w:rFonts w:ascii="Arial" w:hAnsi="Arial" w:cs="Arial"/>
                <w:sz w:val="20"/>
                <w:szCs w:val="20"/>
                <w:highlight w:val="cyan"/>
              </w:rPr>
              <w:t>NCR</w:t>
            </w:r>
          </w:p>
        </w:tc>
        <w:tc>
          <w:tcPr>
            <w:tcW w:w="1531" w:type="dxa"/>
            <w:tcBorders>
              <w:top w:val="single" w:sz="4" w:space="0" w:color="auto"/>
              <w:bottom w:val="single" w:sz="4" w:space="0" w:color="auto"/>
            </w:tcBorders>
            <w:noWrap/>
            <w:vAlign w:val="center"/>
          </w:tcPr>
          <w:p w14:paraId="3990750C" w14:textId="77777777" w:rsidR="0028527C" w:rsidRPr="00A72C2D" w:rsidRDefault="0028527C" w:rsidP="0028527C">
            <w:pPr>
              <w:jc w:val="center"/>
              <w:rPr>
                <w:rFonts w:ascii="Arial" w:hAnsi="Arial" w:cs="Arial"/>
                <w:sz w:val="20"/>
                <w:szCs w:val="20"/>
                <w:highlight w:val="cyan"/>
              </w:rPr>
            </w:pPr>
            <w:r w:rsidRPr="00A72C2D">
              <w:rPr>
                <w:rFonts w:ascii="Arial" w:hAnsi="Arial" w:cs="Arial"/>
                <w:sz w:val="20"/>
                <w:szCs w:val="20"/>
                <w:highlight w:val="cyan"/>
              </w:rPr>
              <w:t>NCR</w:t>
            </w:r>
          </w:p>
        </w:tc>
        <w:tc>
          <w:tcPr>
            <w:tcW w:w="1361" w:type="dxa"/>
            <w:tcBorders>
              <w:top w:val="single" w:sz="4" w:space="0" w:color="auto"/>
              <w:bottom w:val="single" w:sz="4" w:space="0" w:color="auto"/>
              <w:right w:val="single" w:sz="4" w:space="0" w:color="auto"/>
            </w:tcBorders>
            <w:vAlign w:val="center"/>
          </w:tcPr>
          <w:p w14:paraId="75E720C0" w14:textId="77777777" w:rsidR="0028527C" w:rsidRPr="00364A12" w:rsidRDefault="0028527C" w:rsidP="0028527C">
            <w:pPr>
              <w:jc w:val="center"/>
              <w:rPr>
                <w:rFonts w:ascii="Arial" w:hAnsi="Arial" w:cs="Arial"/>
                <w:sz w:val="20"/>
                <w:szCs w:val="20"/>
                <w:highlight w:val="cyan"/>
              </w:rPr>
            </w:pPr>
            <w:r w:rsidRPr="00364A12">
              <w:rPr>
                <w:rFonts w:ascii="Arial" w:hAnsi="Arial" w:cs="Arial"/>
                <w:sz w:val="20"/>
                <w:szCs w:val="20"/>
                <w:highlight w:val="cyan"/>
              </w:rPr>
              <w:t>GEMC 28</w:t>
            </w:r>
            <w:r>
              <w:rPr>
                <w:rFonts w:ascii="Arial" w:hAnsi="Arial" w:cs="Arial"/>
                <w:sz w:val="20"/>
                <w:szCs w:val="20"/>
                <w:highlight w:val="cyan"/>
              </w:rPr>
              <w:t>6</w:t>
            </w:r>
          </w:p>
        </w:tc>
      </w:tr>
      <w:tr w:rsidR="0028527C" w:rsidRPr="00F70EA2" w14:paraId="63DD0FB1"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42A86852"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Pre-Amp</w:t>
            </w:r>
          </w:p>
          <w:p w14:paraId="51B6E628"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 xml:space="preserve">9 kHz </w:t>
            </w:r>
            <w:r>
              <w:rPr>
                <w:rFonts w:ascii="Arial" w:hAnsi="Arial" w:cs="Arial"/>
                <w:sz w:val="20"/>
                <w:szCs w:val="20"/>
                <w:highlight w:val="yellow"/>
              </w:rPr>
              <w:t>–</w:t>
            </w:r>
            <w:r w:rsidRPr="00F70EA2">
              <w:rPr>
                <w:rFonts w:ascii="Arial" w:hAnsi="Arial" w:cs="Arial"/>
                <w:sz w:val="20"/>
                <w:szCs w:val="20"/>
                <w:highlight w:val="yellow"/>
              </w:rPr>
              <w:t xml:space="preserve"> 1 GHz</w:t>
            </w:r>
          </w:p>
        </w:tc>
        <w:tc>
          <w:tcPr>
            <w:tcW w:w="1587" w:type="dxa"/>
            <w:tcBorders>
              <w:top w:val="single" w:sz="4" w:space="0" w:color="auto"/>
              <w:bottom w:val="single" w:sz="4" w:space="0" w:color="auto"/>
            </w:tcBorders>
            <w:noWrap/>
            <w:vAlign w:val="center"/>
            <w:hideMark/>
          </w:tcPr>
          <w:p w14:paraId="70A87A99"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LNA 6901</w:t>
            </w:r>
          </w:p>
        </w:tc>
        <w:tc>
          <w:tcPr>
            <w:tcW w:w="1587" w:type="dxa"/>
            <w:tcBorders>
              <w:top w:val="single" w:sz="4" w:space="0" w:color="auto"/>
              <w:bottom w:val="single" w:sz="4" w:space="0" w:color="auto"/>
            </w:tcBorders>
            <w:noWrap/>
            <w:vAlign w:val="center"/>
            <w:hideMark/>
          </w:tcPr>
          <w:p w14:paraId="0A743945"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Teseq</w:t>
            </w:r>
          </w:p>
        </w:tc>
        <w:tc>
          <w:tcPr>
            <w:tcW w:w="1531" w:type="dxa"/>
            <w:tcBorders>
              <w:top w:val="single" w:sz="4" w:space="0" w:color="auto"/>
              <w:bottom w:val="single" w:sz="4" w:space="0" w:color="auto"/>
            </w:tcBorders>
            <w:vAlign w:val="center"/>
          </w:tcPr>
          <w:p w14:paraId="27C5BEF2" w14:textId="77777777" w:rsidR="0028527C" w:rsidRPr="00242DDE" w:rsidRDefault="0028527C" w:rsidP="0028527C">
            <w:pPr>
              <w:jc w:val="center"/>
              <w:rPr>
                <w:rFonts w:ascii="Arial" w:hAnsi="Arial" w:cs="Arial"/>
                <w:sz w:val="20"/>
                <w:szCs w:val="20"/>
                <w:highlight w:val="yellow"/>
              </w:rPr>
            </w:pPr>
            <w:r w:rsidRPr="00242DDE">
              <w:rPr>
                <w:rFonts w:ascii="Arial" w:hAnsi="Arial" w:cs="Arial"/>
                <w:sz w:val="20"/>
                <w:szCs w:val="20"/>
                <w:highlight w:val="yellow"/>
              </w:rPr>
              <w:t>Feb. 2, 2017</w:t>
            </w:r>
          </w:p>
        </w:tc>
        <w:tc>
          <w:tcPr>
            <w:tcW w:w="1531" w:type="dxa"/>
            <w:tcBorders>
              <w:top w:val="single" w:sz="4" w:space="0" w:color="auto"/>
              <w:bottom w:val="single" w:sz="4" w:space="0" w:color="auto"/>
            </w:tcBorders>
            <w:noWrap/>
            <w:vAlign w:val="center"/>
            <w:hideMark/>
          </w:tcPr>
          <w:p w14:paraId="683B0A33" w14:textId="77777777" w:rsidR="0028527C" w:rsidRPr="00242DDE" w:rsidRDefault="0028527C" w:rsidP="0028527C">
            <w:pPr>
              <w:jc w:val="center"/>
              <w:rPr>
                <w:rFonts w:ascii="Arial" w:hAnsi="Arial" w:cs="Arial"/>
                <w:sz w:val="20"/>
                <w:szCs w:val="20"/>
                <w:highlight w:val="yellow"/>
              </w:rPr>
            </w:pPr>
            <w:r w:rsidRPr="00242DDE">
              <w:rPr>
                <w:rFonts w:ascii="Arial" w:hAnsi="Arial" w:cs="Arial"/>
                <w:sz w:val="20"/>
                <w:szCs w:val="20"/>
                <w:highlight w:val="yellow"/>
              </w:rPr>
              <w:t>Feb. 2, 2019</w:t>
            </w:r>
          </w:p>
        </w:tc>
        <w:tc>
          <w:tcPr>
            <w:tcW w:w="1361" w:type="dxa"/>
            <w:tcBorders>
              <w:top w:val="single" w:sz="4" w:space="0" w:color="auto"/>
              <w:bottom w:val="single" w:sz="4" w:space="0" w:color="auto"/>
              <w:right w:val="single" w:sz="4" w:space="0" w:color="auto"/>
            </w:tcBorders>
            <w:vAlign w:val="center"/>
          </w:tcPr>
          <w:p w14:paraId="3C0340E3" w14:textId="77777777" w:rsidR="0028527C" w:rsidRPr="00F70EA2" w:rsidRDefault="0028527C" w:rsidP="0028527C">
            <w:pPr>
              <w:jc w:val="center"/>
              <w:rPr>
                <w:rFonts w:ascii="Arial" w:hAnsi="Arial" w:cs="Arial"/>
                <w:sz w:val="20"/>
                <w:szCs w:val="20"/>
              </w:rPr>
            </w:pPr>
            <w:r w:rsidRPr="00F70EA2">
              <w:rPr>
                <w:rFonts w:ascii="Arial" w:hAnsi="Arial" w:cs="Arial"/>
                <w:sz w:val="20"/>
                <w:szCs w:val="20"/>
                <w:highlight w:val="yellow"/>
              </w:rPr>
              <w:t>GEMC 168</w:t>
            </w:r>
          </w:p>
        </w:tc>
      </w:tr>
      <w:tr w:rsidR="0028527C" w:rsidRPr="00F70EA2" w14:paraId="3A0D58A5"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32AFE13A"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Pre-Amp</w:t>
            </w:r>
          </w:p>
          <w:p w14:paraId="20604570"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 xml:space="preserve">9 kHz </w:t>
            </w:r>
            <w:r>
              <w:rPr>
                <w:rFonts w:ascii="Arial" w:hAnsi="Arial" w:cs="Arial"/>
                <w:sz w:val="20"/>
                <w:szCs w:val="20"/>
                <w:highlight w:val="yellow"/>
              </w:rPr>
              <w:t>–</w:t>
            </w:r>
            <w:r w:rsidRPr="00F70EA2">
              <w:rPr>
                <w:rFonts w:ascii="Arial" w:hAnsi="Arial" w:cs="Arial"/>
                <w:sz w:val="20"/>
                <w:szCs w:val="20"/>
                <w:highlight w:val="yellow"/>
              </w:rPr>
              <w:t xml:space="preserve"> 1 GHz</w:t>
            </w:r>
          </w:p>
        </w:tc>
        <w:tc>
          <w:tcPr>
            <w:tcW w:w="1587" w:type="dxa"/>
            <w:tcBorders>
              <w:top w:val="single" w:sz="4" w:space="0" w:color="auto"/>
              <w:bottom w:val="single" w:sz="4" w:space="0" w:color="auto"/>
            </w:tcBorders>
            <w:noWrap/>
            <w:vAlign w:val="center"/>
          </w:tcPr>
          <w:p w14:paraId="2854AB96"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CPA92</w:t>
            </w:r>
            <w:r>
              <w:rPr>
                <w:rFonts w:ascii="Arial" w:hAnsi="Arial" w:cs="Arial"/>
                <w:sz w:val="20"/>
                <w:szCs w:val="20"/>
                <w:highlight w:val="yellow"/>
              </w:rPr>
              <w:t>30</w:t>
            </w:r>
          </w:p>
        </w:tc>
        <w:tc>
          <w:tcPr>
            <w:tcW w:w="1587" w:type="dxa"/>
            <w:tcBorders>
              <w:top w:val="single" w:sz="4" w:space="0" w:color="auto"/>
              <w:bottom w:val="single" w:sz="4" w:space="0" w:color="auto"/>
            </w:tcBorders>
            <w:noWrap/>
            <w:vAlign w:val="center"/>
          </w:tcPr>
          <w:p w14:paraId="5347616C" w14:textId="77777777" w:rsidR="0028527C" w:rsidRPr="00F70EA2" w:rsidRDefault="0028527C" w:rsidP="0028527C">
            <w:pPr>
              <w:jc w:val="center"/>
              <w:rPr>
                <w:rFonts w:ascii="Arial" w:hAnsi="Arial" w:cs="Arial"/>
                <w:sz w:val="20"/>
                <w:szCs w:val="20"/>
                <w:highlight w:val="yellow"/>
              </w:rPr>
            </w:pPr>
            <w:r w:rsidRPr="00F70EA2">
              <w:rPr>
                <w:rFonts w:ascii="Arial" w:hAnsi="Arial" w:cs="Arial"/>
                <w:sz w:val="20"/>
                <w:szCs w:val="20"/>
                <w:highlight w:val="yellow"/>
              </w:rPr>
              <w:t>Chase</w:t>
            </w:r>
          </w:p>
        </w:tc>
        <w:tc>
          <w:tcPr>
            <w:tcW w:w="1531" w:type="dxa"/>
            <w:tcBorders>
              <w:top w:val="single" w:sz="4" w:space="0" w:color="auto"/>
              <w:bottom w:val="single" w:sz="4" w:space="0" w:color="auto"/>
            </w:tcBorders>
            <w:vAlign w:val="center"/>
          </w:tcPr>
          <w:p w14:paraId="74715475" w14:textId="77777777" w:rsidR="0028527C" w:rsidRPr="00767545" w:rsidRDefault="0028527C" w:rsidP="0028527C">
            <w:pPr>
              <w:jc w:val="center"/>
              <w:rPr>
                <w:rFonts w:ascii="Arial" w:hAnsi="Arial" w:cs="Arial"/>
                <w:sz w:val="20"/>
                <w:szCs w:val="20"/>
                <w:highlight w:val="yellow"/>
              </w:rPr>
            </w:pPr>
            <w:r>
              <w:rPr>
                <w:rFonts w:ascii="Arial" w:hAnsi="Arial" w:cs="Arial"/>
                <w:sz w:val="20"/>
                <w:szCs w:val="20"/>
                <w:highlight w:val="yellow"/>
              </w:rPr>
              <w:t>Feb.</w:t>
            </w:r>
            <w:r w:rsidRPr="00767545">
              <w:rPr>
                <w:rFonts w:ascii="Arial" w:hAnsi="Arial" w:cs="Arial"/>
                <w:sz w:val="20"/>
                <w:szCs w:val="20"/>
                <w:highlight w:val="yellow"/>
              </w:rPr>
              <w:t xml:space="preserve"> </w:t>
            </w:r>
            <w:r>
              <w:rPr>
                <w:rFonts w:ascii="Arial" w:hAnsi="Arial" w:cs="Arial"/>
                <w:sz w:val="20"/>
                <w:szCs w:val="20"/>
                <w:highlight w:val="yellow"/>
              </w:rPr>
              <w:t>28</w:t>
            </w:r>
            <w:r w:rsidRPr="00767545">
              <w:rPr>
                <w:rFonts w:ascii="Arial" w:hAnsi="Arial" w:cs="Arial"/>
                <w:sz w:val="20"/>
                <w:szCs w:val="20"/>
                <w:highlight w:val="yellow"/>
              </w:rPr>
              <w:t>, 201</w:t>
            </w:r>
            <w:r>
              <w:rPr>
                <w:rFonts w:ascii="Arial" w:hAnsi="Arial" w:cs="Arial"/>
                <w:sz w:val="20"/>
                <w:szCs w:val="20"/>
                <w:highlight w:val="yellow"/>
              </w:rPr>
              <w:t>8</w:t>
            </w:r>
          </w:p>
        </w:tc>
        <w:tc>
          <w:tcPr>
            <w:tcW w:w="1531" w:type="dxa"/>
            <w:tcBorders>
              <w:top w:val="single" w:sz="4" w:space="0" w:color="auto"/>
              <w:bottom w:val="single" w:sz="4" w:space="0" w:color="auto"/>
            </w:tcBorders>
            <w:noWrap/>
            <w:vAlign w:val="center"/>
          </w:tcPr>
          <w:p w14:paraId="3AC1FFBF" w14:textId="77777777" w:rsidR="0028527C" w:rsidRPr="00767545" w:rsidRDefault="0028527C" w:rsidP="0028527C">
            <w:pPr>
              <w:jc w:val="center"/>
              <w:rPr>
                <w:rFonts w:ascii="Arial" w:hAnsi="Arial" w:cs="Arial"/>
                <w:sz w:val="20"/>
                <w:szCs w:val="20"/>
                <w:highlight w:val="yellow"/>
              </w:rPr>
            </w:pPr>
            <w:r>
              <w:rPr>
                <w:rFonts w:ascii="Arial" w:hAnsi="Arial" w:cs="Arial"/>
                <w:sz w:val="20"/>
                <w:szCs w:val="20"/>
                <w:highlight w:val="yellow"/>
              </w:rPr>
              <w:t>Feb.</w:t>
            </w:r>
            <w:r w:rsidRPr="00767545">
              <w:rPr>
                <w:rFonts w:ascii="Arial" w:hAnsi="Arial" w:cs="Arial"/>
                <w:sz w:val="20"/>
                <w:szCs w:val="20"/>
                <w:highlight w:val="yellow"/>
              </w:rPr>
              <w:t xml:space="preserve"> </w:t>
            </w:r>
            <w:r>
              <w:rPr>
                <w:rFonts w:ascii="Arial" w:hAnsi="Arial" w:cs="Arial"/>
                <w:sz w:val="20"/>
                <w:szCs w:val="20"/>
                <w:highlight w:val="yellow"/>
              </w:rPr>
              <w:t>28</w:t>
            </w:r>
            <w:r w:rsidRPr="00767545">
              <w:rPr>
                <w:rFonts w:ascii="Arial" w:hAnsi="Arial" w:cs="Arial"/>
                <w:sz w:val="20"/>
                <w:szCs w:val="20"/>
                <w:highlight w:val="yellow"/>
              </w:rPr>
              <w:t>, 20</w:t>
            </w:r>
            <w:r>
              <w:rPr>
                <w:rFonts w:ascii="Arial" w:hAnsi="Arial" w:cs="Arial"/>
                <w:sz w:val="20"/>
                <w:szCs w:val="20"/>
                <w:highlight w:val="yellow"/>
              </w:rPr>
              <w:t>20</w:t>
            </w:r>
          </w:p>
        </w:tc>
        <w:tc>
          <w:tcPr>
            <w:tcW w:w="1361" w:type="dxa"/>
            <w:tcBorders>
              <w:top w:val="single" w:sz="4" w:space="0" w:color="auto"/>
              <w:bottom w:val="single" w:sz="4" w:space="0" w:color="auto"/>
              <w:right w:val="single" w:sz="4" w:space="0" w:color="auto"/>
            </w:tcBorders>
            <w:vAlign w:val="center"/>
          </w:tcPr>
          <w:p w14:paraId="3F7D03F3" w14:textId="77777777" w:rsidR="0028527C" w:rsidRPr="00767545" w:rsidRDefault="0028527C" w:rsidP="0028527C">
            <w:pPr>
              <w:jc w:val="center"/>
              <w:rPr>
                <w:rFonts w:ascii="Arial" w:hAnsi="Arial" w:cs="Arial"/>
                <w:sz w:val="20"/>
                <w:szCs w:val="20"/>
                <w:highlight w:val="yellow"/>
              </w:rPr>
            </w:pPr>
            <w:r w:rsidRPr="00767545">
              <w:rPr>
                <w:rFonts w:ascii="Arial" w:hAnsi="Arial" w:cs="Arial"/>
                <w:sz w:val="20"/>
                <w:szCs w:val="20"/>
                <w:highlight w:val="yellow"/>
              </w:rPr>
              <w:t>GEMC 3</w:t>
            </w:r>
            <w:r>
              <w:rPr>
                <w:rFonts w:ascii="Arial" w:hAnsi="Arial" w:cs="Arial"/>
                <w:sz w:val="20"/>
                <w:szCs w:val="20"/>
                <w:highlight w:val="yellow"/>
              </w:rPr>
              <w:t>01</w:t>
            </w:r>
          </w:p>
        </w:tc>
      </w:tr>
      <w:tr w:rsidR="00C85EB7" w:rsidRPr="003F5E11" w14:paraId="48AE722F"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2D0E83D7"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Pre-Amp</w:t>
            </w:r>
          </w:p>
        </w:tc>
        <w:tc>
          <w:tcPr>
            <w:tcW w:w="1587" w:type="dxa"/>
            <w:tcBorders>
              <w:top w:val="single" w:sz="4" w:space="0" w:color="auto"/>
              <w:bottom w:val="single" w:sz="4" w:space="0" w:color="auto"/>
            </w:tcBorders>
            <w:noWrap/>
            <w:vAlign w:val="center"/>
          </w:tcPr>
          <w:p w14:paraId="20E4970A"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LNA-1450</w:t>
            </w:r>
          </w:p>
        </w:tc>
        <w:tc>
          <w:tcPr>
            <w:tcW w:w="1587" w:type="dxa"/>
            <w:tcBorders>
              <w:top w:val="single" w:sz="4" w:space="0" w:color="auto"/>
              <w:bottom w:val="single" w:sz="4" w:space="0" w:color="auto"/>
            </w:tcBorders>
            <w:noWrap/>
            <w:vAlign w:val="center"/>
          </w:tcPr>
          <w:p w14:paraId="7C831C7E"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RF Bay Inc.</w:t>
            </w:r>
          </w:p>
        </w:tc>
        <w:tc>
          <w:tcPr>
            <w:tcW w:w="1531" w:type="dxa"/>
            <w:tcBorders>
              <w:top w:val="single" w:sz="4" w:space="0" w:color="auto"/>
              <w:bottom w:val="single" w:sz="4" w:space="0" w:color="auto"/>
            </w:tcBorders>
            <w:vAlign w:val="center"/>
          </w:tcPr>
          <w:p w14:paraId="4CE90103"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Oct. 18, 2018</w:t>
            </w:r>
          </w:p>
        </w:tc>
        <w:tc>
          <w:tcPr>
            <w:tcW w:w="1531" w:type="dxa"/>
            <w:tcBorders>
              <w:top w:val="single" w:sz="4" w:space="0" w:color="auto"/>
              <w:bottom w:val="single" w:sz="4" w:space="0" w:color="auto"/>
            </w:tcBorders>
            <w:noWrap/>
            <w:vAlign w:val="center"/>
          </w:tcPr>
          <w:p w14:paraId="21D8B804"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Oct. 11, 2020</w:t>
            </w:r>
          </w:p>
        </w:tc>
        <w:tc>
          <w:tcPr>
            <w:tcW w:w="1361" w:type="dxa"/>
            <w:tcBorders>
              <w:top w:val="single" w:sz="4" w:space="0" w:color="auto"/>
              <w:bottom w:val="single" w:sz="4" w:space="0" w:color="auto"/>
              <w:right w:val="single" w:sz="4" w:space="0" w:color="auto"/>
            </w:tcBorders>
            <w:vAlign w:val="center"/>
          </w:tcPr>
          <w:p w14:paraId="121848D3" w14:textId="77777777" w:rsidR="00C85EB7" w:rsidRPr="008D374B" w:rsidRDefault="00C85EB7" w:rsidP="00C85EB7">
            <w:pPr>
              <w:jc w:val="center"/>
              <w:rPr>
                <w:rFonts w:ascii="Arial" w:hAnsi="Arial" w:cs="Arial"/>
                <w:sz w:val="20"/>
                <w:szCs w:val="20"/>
                <w:highlight w:val="yellow"/>
              </w:rPr>
            </w:pPr>
            <w:r w:rsidRPr="008D374B">
              <w:rPr>
                <w:rFonts w:ascii="Arial" w:hAnsi="Arial" w:cs="Arial"/>
                <w:sz w:val="20"/>
                <w:szCs w:val="20"/>
                <w:highlight w:val="yellow"/>
              </w:rPr>
              <w:t>GEMC 221</w:t>
            </w:r>
          </w:p>
        </w:tc>
      </w:tr>
      <w:tr w:rsidR="00B10E97" w:rsidRPr="003F5E11" w14:paraId="6CF2C743"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675F635E" w14:textId="77777777" w:rsidR="00B10E97" w:rsidRPr="00364A12" w:rsidRDefault="00B10E97" w:rsidP="00B10E97">
            <w:pPr>
              <w:jc w:val="center"/>
              <w:rPr>
                <w:rFonts w:ascii="Arial" w:hAnsi="Arial" w:cs="Arial"/>
                <w:sz w:val="20"/>
                <w:szCs w:val="20"/>
                <w:highlight w:val="yellow"/>
              </w:rPr>
            </w:pPr>
            <w:r w:rsidRPr="00364A12">
              <w:rPr>
                <w:rFonts w:ascii="Arial" w:hAnsi="Arial" w:cs="Arial"/>
                <w:sz w:val="20"/>
                <w:szCs w:val="20"/>
                <w:highlight w:val="yellow"/>
              </w:rPr>
              <w:t>Pre-Amp</w:t>
            </w:r>
          </w:p>
        </w:tc>
        <w:tc>
          <w:tcPr>
            <w:tcW w:w="1587" w:type="dxa"/>
            <w:tcBorders>
              <w:top w:val="single" w:sz="4" w:space="0" w:color="auto"/>
              <w:bottom w:val="single" w:sz="4" w:space="0" w:color="auto"/>
            </w:tcBorders>
            <w:noWrap/>
            <w:vAlign w:val="center"/>
          </w:tcPr>
          <w:p w14:paraId="5173F55F" w14:textId="77777777" w:rsidR="00B10E97" w:rsidRPr="00364A12" w:rsidRDefault="00B10E97" w:rsidP="00B10E97">
            <w:pPr>
              <w:jc w:val="center"/>
              <w:rPr>
                <w:rFonts w:ascii="Arial" w:hAnsi="Arial" w:cs="Arial"/>
                <w:sz w:val="20"/>
                <w:szCs w:val="20"/>
                <w:highlight w:val="yellow"/>
              </w:rPr>
            </w:pPr>
            <w:r w:rsidRPr="00364A12">
              <w:rPr>
                <w:rFonts w:ascii="Arial" w:hAnsi="Arial" w:cs="Arial"/>
                <w:sz w:val="20"/>
                <w:szCs w:val="20"/>
                <w:highlight w:val="yellow"/>
              </w:rPr>
              <w:t>LNA-10-20</w:t>
            </w:r>
          </w:p>
        </w:tc>
        <w:tc>
          <w:tcPr>
            <w:tcW w:w="1587" w:type="dxa"/>
            <w:tcBorders>
              <w:top w:val="single" w:sz="4" w:space="0" w:color="auto"/>
              <w:bottom w:val="single" w:sz="4" w:space="0" w:color="auto"/>
            </w:tcBorders>
            <w:noWrap/>
            <w:vAlign w:val="center"/>
          </w:tcPr>
          <w:p w14:paraId="689930C0" w14:textId="77777777" w:rsidR="00B10E97" w:rsidRPr="00364A12" w:rsidRDefault="00B10E97" w:rsidP="00B10E97">
            <w:pPr>
              <w:jc w:val="center"/>
              <w:rPr>
                <w:rFonts w:ascii="Arial" w:hAnsi="Arial" w:cs="Arial"/>
                <w:sz w:val="20"/>
                <w:szCs w:val="20"/>
                <w:highlight w:val="yellow"/>
              </w:rPr>
            </w:pPr>
            <w:r w:rsidRPr="00364A12">
              <w:rPr>
                <w:rFonts w:ascii="Arial" w:hAnsi="Arial" w:cs="Arial"/>
                <w:sz w:val="20"/>
                <w:szCs w:val="20"/>
                <w:highlight w:val="yellow"/>
              </w:rPr>
              <w:t>RF Bay Inc.</w:t>
            </w:r>
          </w:p>
        </w:tc>
        <w:tc>
          <w:tcPr>
            <w:tcW w:w="1531" w:type="dxa"/>
            <w:tcBorders>
              <w:top w:val="single" w:sz="4" w:space="0" w:color="auto"/>
              <w:bottom w:val="single" w:sz="4" w:space="0" w:color="auto"/>
            </w:tcBorders>
            <w:vAlign w:val="center"/>
          </w:tcPr>
          <w:p w14:paraId="57F01D86" w14:textId="77777777" w:rsidR="00B10E97" w:rsidRPr="00364A12" w:rsidRDefault="00B10E97" w:rsidP="00B10E97">
            <w:pPr>
              <w:jc w:val="center"/>
              <w:rPr>
                <w:rFonts w:ascii="Arial" w:hAnsi="Arial" w:cs="Arial"/>
                <w:sz w:val="20"/>
                <w:szCs w:val="20"/>
                <w:highlight w:val="yellow"/>
              </w:rPr>
            </w:pPr>
            <w:r w:rsidRPr="00364A12">
              <w:rPr>
                <w:rFonts w:ascii="Arial" w:hAnsi="Arial" w:cs="Arial"/>
                <w:sz w:val="20"/>
                <w:szCs w:val="20"/>
                <w:highlight w:val="yellow"/>
              </w:rPr>
              <w:t>Feb. 2, 2017</w:t>
            </w:r>
          </w:p>
        </w:tc>
        <w:tc>
          <w:tcPr>
            <w:tcW w:w="1531" w:type="dxa"/>
            <w:tcBorders>
              <w:top w:val="single" w:sz="4" w:space="0" w:color="auto"/>
              <w:bottom w:val="single" w:sz="4" w:space="0" w:color="auto"/>
            </w:tcBorders>
            <w:noWrap/>
            <w:vAlign w:val="center"/>
          </w:tcPr>
          <w:p w14:paraId="31A98D79" w14:textId="77777777" w:rsidR="00B10E97" w:rsidRPr="00364A12" w:rsidRDefault="00B10E97" w:rsidP="00B10E97">
            <w:pPr>
              <w:jc w:val="center"/>
              <w:rPr>
                <w:rFonts w:ascii="Arial" w:hAnsi="Arial" w:cs="Arial"/>
                <w:sz w:val="20"/>
                <w:szCs w:val="20"/>
                <w:highlight w:val="yellow"/>
              </w:rPr>
            </w:pPr>
            <w:r w:rsidRPr="00364A12">
              <w:rPr>
                <w:rFonts w:ascii="Arial" w:hAnsi="Arial" w:cs="Arial"/>
                <w:sz w:val="20"/>
                <w:szCs w:val="20"/>
                <w:highlight w:val="yellow"/>
              </w:rPr>
              <w:t>Feb. 2, 2019</w:t>
            </w:r>
          </w:p>
        </w:tc>
        <w:tc>
          <w:tcPr>
            <w:tcW w:w="1361" w:type="dxa"/>
            <w:tcBorders>
              <w:top w:val="single" w:sz="4" w:space="0" w:color="auto"/>
              <w:bottom w:val="single" w:sz="4" w:space="0" w:color="auto"/>
              <w:right w:val="single" w:sz="4" w:space="0" w:color="auto"/>
            </w:tcBorders>
            <w:vAlign w:val="center"/>
          </w:tcPr>
          <w:p w14:paraId="50A53518" w14:textId="77777777" w:rsidR="00B10E97" w:rsidRPr="004819AA" w:rsidRDefault="00B10E97" w:rsidP="00B10E97">
            <w:pPr>
              <w:jc w:val="center"/>
              <w:rPr>
                <w:rFonts w:ascii="Arial" w:hAnsi="Arial" w:cs="Arial"/>
                <w:sz w:val="20"/>
                <w:szCs w:val="20"/>
              </w:rPr>
            </w:pPr>
            <w:r w:rsidRPr="00364A12">
              <w:rPr>
                <w:rFonts w:ascii="Arial" w:hAnsi="Arial" w:cs="Arial"/>
                <w:sz w:val="20"/>
                <w:szCs w:val="20"/>
                <w:highlight w:val="yellow"/>
              </w:rPr>
              <w:t>GEMC 244</w:t>
            </w:r>
          </w:p>
        </w:tc>
      </w:tr>
      <w:tr w:rsidR="00B10E97" w:rsidRPr="003F5E11" w14:paraId="4342F2D2"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38D3449C" w14:textId="77777777" w:rsidR="00B10E97" w:rsidRPr="0057330F" w:rsidRDefault="00B10E97" w:rsidP="00B10E97">
            <w:pPr>
              <w:jc w:val="center"/>
              <w:rPr>
                <w:rFonts w:ascii="Arial" w:hAnsi="Arial" w:cs="Arial"/>
                <w:sz w:val="20"/>
                <w:szCs w:val="20"/>
                <w:highlight w:val="yellow"/>
              </w:rPr>
            </w:pPr>
            <w:r w:rsidRPr="0057330F">
              <w:rPr>
                <w:rFonts w:ascii="Arial" w:hAnsi="Arial" w:cs="Arial"/>
                <w:sz w:val="20"/>
                <w:szCs w:val="20"/>
                <w:highlight w:val="yellow"/>
              </w:rPr>
              <w:t>Pre-Amp</w:t>
            </w:r>
          </w:p>
        </w:tc>
        <w:tc>
          <w:tcPr>
            <w:tcW w:w="1587" w:type="dxa"/>
            <w:tcBorders>
              <w:top w:val="single" w:sz="4" w:space="0" w:color="auto"/>
              <w:bottom w:val="single" w:sz="4" w:space="0" w:color="auto"/>
            </w:tcBorders>
            <w:noWrap/>
            <w:vAlign w:val="center"/>
          </w:tcPr>
          <w:p w14:paraId="1BFBE479" w14:textId="77777777" w:rsidR="00B10E97" w:rsidRPr="0057330F" w:rsidRDefault="00B10E97" w:rsidP="00B10E97">
            <w:pPr>
              <w:jc w:val="center"/>
              <w:rPr>
                <w:rFonts w:ascii="Arial" w:hAnsi="Arial" w:cs="Arial"/>
                <w:sz w:val="20"/>
                <w:szCs w:val="20"/>
                <w:highlight w:val="yellow"/>
              </w:rPr>
            </w:pPr>
            <w:r w:rsidRPr="0057330F">
              <w:rPr>
                <w:rFonts w:ascii="Arial" w:hAnsi="Arial" w:cs="Arial"/>
                <w:sz w:val="20"/>
                <w:szCs w:val="20"/>
                <w:highlight w:val="yellow"/>
              </w:rPr>
              <w:t>LPA-6-30</w:t>
            </w:r>
          </w:p>
        </w:tc>
        <w:tc>
          <w:tcPr>
            <w:tcW w:w="1587" w:type="dxa"/>
            <w:tcBorders>
              <w:top w:val="single" w:sz="4" w:space="0" w:color="auto"/>
              <w:bottom w:val="single" w:sz="4" w:space="0" w:color="auto"/>
            </w:tcBorders>
            <w:noWrap/>
            <w:vAlign w:val="center"/>
          </w:tcPr>
          <w:p w14:paraId="2978BA98" w14:textId="77777777" w:rsidR="00B10E97" w:rsidRPr="0057330F" w:rsidRDefault="00B10E97" w:rsidP="00B10E97">
            <w:pPr>
              <w:jc w:val="center"/>
              <w:rPr>
                <w:rFonts w:ascii="Arial" w:hAnsi="Arial" w:cs="Arial"/>
                <w:sz w:val="20"/>
                <w:szCs w:val="20"/>
                <w:highlight w:val="yellow"/>
              </w:rPr>
            </w:pPr>
            <w:r w:rsidRPr="0057330F">
              <w:rPr>
                <w:rFonts w:ascii="Arial" w:hAnsi="Arial" w:cs="Arial"/>
                <w:sz w:val="20"/>
                <w:szCs w:val="20"/>
                <w:highlight w:val="yellow"/>
              </w:rPr>
              <w:t>RF Bay Inc.</w:t>
            </w:r>
          </w:p>
        </w:tc>
        <w:tc>
          <w:tcPr>
            <w:tcW w:w="1531" w:type="dxa"/>
            <w:tcBorders>
              <w:top w:val="single" w:sz="4" w:space="0" w:color="auto"/>
              <w:bottom w:val="single" w:sz="4" w:space="0" w:color="auto"/>
            </w:tcBorders>
            <w:vAlign w:val="center"/>
          </w:tcPr>
          <w:p w14:paraId="179B1B62" w14:textId="77777777" w:rsidR="00B10E97" w:rsidRPr="0057330F" w:rsidRDefault="00B10E97" w:rsidP="00B10E97">
            <w:pPr>
              <w:jc w:val="center"/>
              <w:rPr>
                <w:rFonts w:ascii="Arial" w:hAnsi="Arial" w:cs="Arial"/>
                <w:sz w:val="20"/>
                <w:szCs w:val="20"/>
                <w:highlight w:val="yellow"/>
              </w:rPr>
            </w:pPr>
            <w:r w:rsidRPr="0057330F">
              <w:rPr>
                <w:rFonts w:ascii="Arial" w:hAnsi="Arial" w:cs="Arial"/>
                <w:sz w:val="20"/>
                <w:szCs w:val="20"/>
                <w:highlight w:val="yellow"/>
              </w:rPr>
              <w:t>Feb. 2, 2017</w:t>
            </w:r>
          </w:p>
        </w:tc>
        <w:tc>
          <w:tcPr>
            <w:tcW w:w="1531" w:type="dxa"/>
            <w:tcBorders>
              <w:top w:val="single" w:sz="4" w:space="0" w:color="auto"/>
              <w:bottom w:val="single" w:sz="4" w:space="0" w:color="auto"/>
            </w:tcBorders>
            <w:noWrap/>
            <w:vAlign w:val="center"/>
          </w:tcPr>
          <w:p w14:paraId="347640FD" w14:textId="77777777" w:rsidR="00B10E97" w:rsidRPr="0057330F" w:rsidRDefault="00B10E97" w:rsidP="00B10E97">
            <w:pPr>
              <w:jc w:val="center"/>
              <w:rPr>
                <w:rFonts w:ascii="Arial" w:hAnsi="Arial" w:cs="Arial"/>
                <w:sz w:val="20"/>
                <w:szCs w:val="20"/>
                <w:highlight w:val="yellow"/>
              </w:rPr>
            </w:pPr>
            <w:r w:rsidRPr="0057330F">
              <w:rPr>
                <w:rFonts w:ascii="Arial" w:hAnsi="Arial" w:cs="Arial"/>
                <w:sz w:val="20"/>
                <w:szCs w:val="20"/>
                <w:highlight w:val="yellow"/>
              </w:rPr>
              <w:t>Feb. 2, 2019</w:t>
            </w:r>
          </w:p>
        </w:tc>
        <w:tc>
          <w:tcPr>
            <w:tcW w:w="1361" w:type="dxa"/>
            <w:tcBorders>
              <w:top w:val="single" w:sz="4" w:space="0" w:color="auto"/>
              <w:bottom w:val="single" w:sz="4" w:space="0" w:color="auto"/>
              <w:right w:val="single" w:sz="4" w:space="0" w:color="auto"/>
            </w:tcBorders>
            <w:vAlign w:val="center"/>
          </w:tcPr>
          <w:p w14:paraId="37A80134" w14:textId="77777777" w:rsidR="00B10E97" w:rsidRPr="0057330F" w:rsidRDefault="00B10E97" w:rsidP="00B10E97">
            <w:pPr>
              <w:jc w:val="center"/>
              <w:rPr>
                <w:rFonts w:ascii="Arial" w:hAnsi="Arial" w:cs="Arial"/>
                <w:sz w:val="20"/>
                <w:szCs w:val="20"/>
                <w:highlight w:val="yellow"/>
              </w:rPr>
            </w:pPr>
            <w:r w:rsidRPr="0057330F">
              <w:rPr>
                <w:rFonts w:ascii="Arial" w:hAnsi="Arial" w:cs="Arial"/>
                <w:sz w:val="20"/>
                <w:szCs w:val="20"/>
                <w:highlight w:val="yellow"/>
              </w:rPr>
              <w:t>GEMC 243</w:t>
            </w:r>
          </w:p>
        </w:tc>
      </w:tr>
      <w:tr w:rsidR="00B10E97" w:rsidRPr="00F70EA2" w14:paraId="1283F0F8"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7A6A2E57" w14:textId="77777777" w:rsidR="00B10E97" w:rsidRPr="001634FC" w:rsidRDefault="00B10E97" w:rsidP="00B10E97">
            <w:pPr>
              <w:jc w:val="center"/>
              <w:rPr>
                <w:rFonts w:ascii="Arial" w:hAnsi="Arial" w:cs="Arial"/>
                <w:sz w:val="20"/>
                <w:szCs w:val="20"/>
                <w:highlight w:val="green"/>
              </w:rPr>
            </w:pPr>
            <w:r w:rsidRPr="001634FC">
              <w:rPr>
                <w:rFonts w:ascii="Arial" w:hAnsi="Arial" w:cs="Arial"/>
                <w:sz w:val="20"/>
                <w:szCs w:val="20"/>
                <w:highlight w:val="green"/>
              </w:rPr>
              <w:t>Pre-Amp</w:t>
            </w:r>
          </w:p>
          <w:p w14:paraId="5680A774" w14:textId="77777777" w:rsidR="00B10E97" w:rsidRPr="001634FC" w:rsidRDefault="00B10E97" w:rsidP="00B10E97">
            <w:pPr>
              <w:jc w:val="center"/>
              <w:rPr>
                <w:rFonts w:ascii="Arial" w:hAnsi="Arial" w:cs="Arial"/>
                <w:sz w:val="20"/>
                <w:szCs w:val="20"/>
                <w:highlight w:val="green"/>
              </w:rPr>
            </w:pPr>
            <w:r w:rsidRPr="001634FC">
              <w:rPr>
                <w:rFonts w:ascii="Arial" w:hAnsi="Arial" w:cs="Arial"/>
                <w:sz w:val="20"/>
                <w:szCs w:val="20"/>
                <w:highlight w:val="green"/>
              </w:rPr>
              <w:t>1 – 26.5 GHz</w:t>
            </w:r>
          </w:p>
        </w:tc>
        <w:tc>
          <w:tcPr>
            <w:tcW w:w="1587" w:type="dxa"/>
            <w:tcBorders>
              <w:top w:val="single" w:sz="4" w:space="0" w:color="auto"/>
              <w:bottom w:val="single" w:sz="4" w:space="0" w:color="auto"/>
            </w:tcBorders>
            <w:noWrap/>
            <w:vAlign w:val="center"/>
            <w:hideMark/>
          </w:tcPr>
          <w:p w14:paraId="20A5040E" w14:textId="77777777" w:rsidR="00B10E97" w:rsidRPr="001634FC" w:rsidRDefault="00B10E97" w:rsidP="00B10E97">
            <w:pPr>
              <w:jc w:val="center"/>
              <w:rPr>
                <w:rFonts w:ascii="Arial" w:hAnsi="Arial" w:cs="Arial"/>
                <w:sz w:val="20"/>
                <w:szCs w:val="20"/>
                <w:highlight w:val="green"/>
              </w:rPr>
            </w:pPr>
            <w:r w:rsidRPr="001634FC">
              <w:rPr>
                <w:rFonts w:ascii="Arial" w:hAnsi="Arial" w:cs="Arial"/>
                <w:sz w:val="20"/>
                <w:szCs w:val="20"/>
                <w:highlight w:val="green"/>
              </w:rPr>
              <w:t>HP 8449B</w:t>
            </w:r>
          </w:p>
        </w:tc>
        <w:tc>
          <w:tcPr>
            <w:tcW w:w="1587" w:type="dxa"/>
            <w:tcBorders>
              <w:top w:val="single" w:sz="4" w:space="0" w:color="auto"/>
              <w:bottom w:val="single" w:sz="4" w:space="0" w:color="auto"/>
            </w:tcBorders>
            <w:noWrap/>
            <w:vAlign w:val="center"/>
            <w:hideMark/>
          </w:tcPr>
          <w:p w14:paraId="75994AAD" w14:textId="77777777" w:rsidR="00B10E97" w:rsidRPr="001634FC" w:rsidRDefault="00B10E97" w:rsidP="00B10E97">
            <w:pPr>
              <w:jc w:val="center"/>
              <w:rPr>
                <w:rFonts w:ascii="Arial" w:hAnsi="Arial" w:cs="Arial"/>
                <w:sz w:val="20"/>
                <w:szCs w:val="20"/>
                <w:highlight w:val="green"/>
              </w:rPr>
            </w:pPr>
            <w:r w:rsidRPr="001634FC">
              <w:rPr>
                <w:rFonts w:ascii="Arial" w:hAnsi="Arial" w:cs="Arial"/>
                <w:sz w:val="20"/>
                <w:szCs w:val="20"/>
                <w:highlight w:val="green"/>
              </w:rPr>
              <w:t>HP</w:t>
            </w:r>
          </w:p>
        </w:tc>
        <w:tc>
          <w:tcPr>
            <w:tcW w:w="1531" w:type="dxa"/>
            <w:tcBorders>
              <w:top w:val="single" w:sz="4" w:space="0" w:color="auto"/>
              <w:bottom w:val="single" w:sz="4" w:space="0" w:color="auto"/>
            </w:tcBorders>
            <w:vAlign w:val="center"/>
          </w:tcPr>
          <w:p w14:paraId="14D2B487" w14:textId="77777777" w:rsidR="00B10E97" w:rsidRPr="001634FC" w:rsidRDefault="00B10E97" w:rsidP="00B10E97">
            <w:pPr>
              <w:jc w:val="center"/>
              <w:rPr>
                <w:rFonts w:ascii="Arial" w:hAnsi="Arial" w:cs="Arial"/>
                <w:sz w:val="20"/>
                <w:szCs w:val="20"/>
                <w:highlight w:val="green"/>
              </w:rPr>
            </w:pPr>
            <w:r w:rsidRPr="001634FC">
              <w:rPr>
                <w:rFonts w:ascii="Arial" w:hAnsi="Arial" w:cs="Arial"/>
                <w:sz w:val="20"/>
                <w:szCs w:val="20"/>
                <w:highlight w:val="green"/>
              </w:rPr>
              <w:t xml:space="preserve">Nov. </w:t>
            </w:r>
            <w:r>
              <w:rPr>
                <w:rFonts w:ascii="Arial" w:hAnsi="Arial" w:cs="Arial"/>
                <w:sz w:val="20"/>
                <w:szCs w:val="20"/>
                <w:highlight w:val="green"/>
              </w:rPr>
              <w:t>15</w:t>
            </w:r>
            <w:r w:rsidRPr="001634FC">
              <w:rPr>
                <w:rFonts w:ascii="Arial" w:hAnsi="Arial" w:cs="Arial"/>
                <w:sz w:val="20"/>
                <w:szCs w:val="20"/>
                <w:highlight w:val="green"/>
              </w:rPr>
              <w:t>, 201</w:t>
            </w:r>
            <w:r>
              <w:rPr>
                <w:rFonts w:ascii="Arial" w:hAnsi="Arial" w:cs="Arial"/>
                <w:sz w:val="20"/>
                <w:szCs w:val="20"/>
                <w:highlight w:val="green"/>
              </w:rPr>
              <w:t>7</w:t>
            </w:r>
          </w:p>
        </w:tc>
        <w:tc>
          <w:tcPr>
            <w:tcW w:w="1531" w:type="dxa"/>
            <w:tcBorders>
              <w:top w:val="single" w:sz="4" w:space="0" w:color="auto"/>
              <w:bottom w:val="single" w:sz="4" w:space="0" w:color="auto"/>
            </w:tcBorders>
            <w:noWrap/>
            <w:vAlign w:val="center"/>
            <w:hideMark/>
          </w:tcPr>
          <w:p w14:paraId="7264653F" w14:textId="77777777" w:rsidR="00B10E97" w:rsidRPr="001634FC" w:rsidRDefault="00B10E97" w:rsidP="00B10E97">
            <w:pPr>
              <w:jc w:val="center"/>
              <w:rPr>
                <w:rFonts w:ascii="Arial" w:hAnsi="Arial" w:cs="Arial"/>
                <w:sz w:val="20"/>
                <w:szCs w:val="20"/>
                <w:highlight w:val="green"/>
              </w:rPr>
            </w:pPr>
            <w:r w:rsidRPr="001634FC">
              <w:rPr>
                <w:rFonts w:ascii="Arial" w:hAnsi="Arial" w:cs="Arial"/>
                <w:sz w:val="20"/>
                <w:szCs w:val="20"/>
                <w:highlight w:val="green"/>
              </w:rPr>
              <w:t xml:space="preserve">Nov. </w:t>
            </w:r>
            <w:r>
              <w:rPr>
                <w:rFonts w:ascii="Arial" w:hAnsi="Arial" w:cs="Arial"/>
                <w:sz w:val="20"/>
                <w:szCs w:val="20"/>
                <w:highlight w:val="green"/>
              </w:rPr>
              <w:t>15</w:t>
            </w:r>
            <w:r w:rsidRPr="001634FC">
              <w:rPr>
                <w:rFonts w:ascii="Arial" w:hAnsi="Arial" w:cs="Arial"/>
                <w:sz w:val="20"/>
                <w:szCs w:val="20"/>
                <w:highlight w:val="green"/>
              </w:rPr>
              <w:t>, 201</w:t>
            </w:r>
            <w:r>
              <w:rPr>
                <w:rFonts w:ascii="Arial" w:hAnsi="Arial" w:cs="Arial"/>
                <w:sz w:val="20"/>
                <w:szCs w:val="20"/>
                <w:highlight w:val="green"/>
              </w:rPr>
              <w:t>9</w:t>
            </w:r>
          </w:p>
        </w:tc>
        <w:tc>
          <w:tcPr>
            <w:tcW w:w="1361" w:type="dxa"/>
            <w:tcBorders>
              <w:top w:val="single" w:sz="4" w:space="0" w:color="auto"/>
              <w:bottom w:val="single" w:sz="4" w:space="0" w:color="auto"/>
              <w:right w:val="single" w:sz="4" w:space="0" w:color="auto"/>
            </w:tcBorders>
            <w:vAlign w:val="center"/>
          </w:tcPr>
          <w:p w14:paraId="108D29A9" w14:textId="77777777" w:rsidR="00B10E97" w:rsidRPr="001634FC" w:rsidRDefault="00B10E97" w:rsidP="00B10E97">
            <w:pPr>
              <w:jc w:val="center"/>
              <w:rPr>
                <w:rFonts w:ascii="Arial" w:hAnsi="Arial" w:cs="Arial"/>
                <w:sz w:val="20"/>
                <w:szCs w:val="20"/>
                <w:highlight w:val="green"/>
              </w:rPr>
            </w:pPr>
            <w:r w:rsidRPr="001634FC">
              <w:rPr>
                <w:rFonts w:ascii="Arial" w:hAnsi="Arial" w:cs="Arial"/>
                <w:sz w:val="20"/>
                <w:szCs w:val="20"/>
                <w:highlight w:val="green"/>
              </w:rPr>
              <w:t>GEMC 189</w:t>
            </w:r>
          </w:p>
        </w:tc>
      </w:tr>
      <w:tr w:rsidR="00B10E97" w:rsidRPr="00F70EA2" w14:paraId="42499606"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6AC012E3" w14:textId="77777777" w:rsidR="00B10E97" w:rsidRPr="00A759E4" w:rsidRDefault="00B10E97" w:rsidP="00B10E97">
            <w:pPr>
              <w:jc w:val="center"/>
              <w:rPr>
                <w:rFonts w:ascii="Arial" w:hAnsi="Arial" w:cs="Arial"/>
                <w:sz w:val="20"/>
                <w:szCs w:val="20"/>
                <w:highlight w:val="cyan"/>
              </w:rPr>
            </w:pPr>
            <w:r w:rsidRPr="00A759E4">
              <w:rPr>
                <w:rFonts w:ascii="Arial" w:hAnsi="Arial" w:cs="Arial"/>
                <w:sz w:val="20"/>
                <w:szCs w:val="20"/>
                <w:highlight w:val="cyan"/>
              </w:rPr>
              <w:t>Pre-Amp</w:t>
            </w:r>
          </w:p>
          <w:p w14:paraId="65A18287" w14:textId="77777777" w:rsidR="00B10E97" w:rsidRPr="00A759E4" w:rsidRDefault="00B10E97" w:rsidP="00B10E97">
            <w:pPr>
              <w:jc w:val="center"/>
              <w:rPr>
                <w:rFonts w:ascii="Arial" w:hAnsi="Arial" w:cs="Arial"/>
                <w:sz w:val="20"/>
                <w:szCs w:val="20"/>
                <w:highlight w:val="cyan"/>
              </w:rPr>
            </w:pPr>
            <w:r w:rsidRPr="00A759E4">
              <w:rPr>
                <w:rFonts w:ascii="Arial" w:hAnsi="Arial" w:cs="Arial"/>
                <w:sz w:val="20"/>
                <w:szCs w:val="20"/>
                <w:highlight w:val="cyan"/>
              </w:rPr>
              <w:t>1 – 26.5 GHz</w:t>
            </w:r>
          </w:p>
        </w:tc>
        <w:tc>
          <w:tcPr>
            <w:tcW w:w="1587" w:type="dxa"/>
            <w:tcBorders>
              <w:top w:val="single" w:sz="4" w:space="0" w:color="auto"/>
              <w:bottom w:val="single" w:sz="4" w:space="0" w:color="auto"/>
            </w:tcBorders>
            <w:noWrap/>
            <w:vAlign w:val="center"/>
          </w:tcPr>
          <w:p w14:paraId="00195CBF" w14:textId="77777777" w:rsidR="00B10E97" w:rsidRPr="00A759E4" w:rsidRDefault="00B10E97" w:rsidP="00B10E97">
            <w:pPr>
              <w:jc w:val="center"/>
              <w:rPr>
                <w:rFonts w:ascii="Arial" w:hAnsi="Arial" w:cs="Arial"/>
                <w:sz w:val="20"/>
                <w:szCs w:val="20"/>
                <w:highlight w:val="cyan"/>
              </w:rPr>
            </w:pPr>
            <w:r w:rsidRPr="00A759E4">
              <w:rPr>
                <w:rFonts w:ascii="Arial" w:hAnsi="Arial" w:cs="Arial"/>
                <w:sz w:val="20"/>
                <w:szCs w:val="20"/>
                <w:highlight w:val="cyan"/>
              </w:rPr>
              <w:t>HP 8449B</w:t>
            </w:r>
          </w:p>
        </w:tc>
        <w:tc>
          <w:tcPr>
            <w:tcW w:w="1587" w:type="dxa"/>
            <w:tcBorders>
              <w:top w:val="single" w:sz="4" w:space="0" w:color="auto"/>
              <w:bottom w:val="single" w:sz="4" w:space="0" w:color="auto"/>
            </w:tcBorders>
            <w:noWrap/>
            <w:vAlign w:val="center"/>
          </w:tcPr>
          <w:p w14:paraId="6807CDD9" w14:textId="77777777" w:rsidR="00B10E97" w:rsidRPr="00A759E4" w:rsidRDefault="00B10E97" w:rsidP="00B10E97">
            <w:pPr>
              <w:jc w:val="center"/>
              <w:rPr>
                <w:rFonts w:ascii="Arial" w:hAnsi="Arial" w:cs="Arial"/>
                <w:sz w:val="20"/>
                <w:szCs w:val="20"/>
                <w:highlight w:val="cyan"/>
              </w:rPr>
            </w:pPr>
            <w:r w:rsidRPr="00A759E4">
              <w:rPr>
                <w:rFonts w:ascii="Arial" w:hAnsi="Arial" w:cs="Arial"/>
                <w:sz w:val="20"/>
                <w:szCs w:val="20"/>
                <w:highlight w:val="cyan"/>
              </w:rPr>
              <w:t>HP</w:t>
            </w:r>
          </w:p>
        </w:tc>
        <w:tc>
          <w:tcPr>
            <w:tcW w:w="1531" w:type="dxa"/>
            <w:tcBorders>
              <w:top w:val="single" w:sz="4" w:space="0" w:color="auto"/>
              <w:bottom w:val="single" w:sz="4" w:space="0" w:color="auto"/>
            </w:tcBorders>
            <w:vAlign w:val="center"/>
          </w:tcPr>
          <w:p w14:paraId="0E70DC19" w14:textId="77777777" w:rsidR="00B10E97" w:rsidRPr="00A759E4" w:rsidRDefault="00B10E97" w:rsidP="00B10E97">
            <w:pPr>
              <w:jc w:val="center"/>
              <w:rPr>
                <w:rFonts w:ascii="Arial" w:hAnsi="Arial" w:cs="Arial"/>
                <w:sz w:val="20"/>
                <w:szCs w:val="20"/>
                <w:highlight w:val="cyan"/>
              </w:rPr>
            </w:pPr>
            <w:r w:rsidRPr="00A759E4">
              <w:rPr>
                <w:rFonts w:ascii="Arial" w:hAnsi="Arial" w:cs="Arial"/>
                <w:sz w:val="20"/>
                <w:szCs w:val="20"/>
                <w:highlight w:val="cyan"/>
              </w:rPr>
              <w:t>Jun. 12, 2018</w:t>
            </w:r>
          </w:p>
        </w:tc>
        <w:tc>
          <w:tcPr>
            <w:tcW w:w="1531" w:type="dxa"/>
            <w:tcBorders>
              <w:top w:val="single" w:sz="4" w:space="0" w:color="auto"/>
              <w:bottom w:val="single" w:sz="4" w:space="0" w:color="auto"/>
            </w:tcBorders>
            <w:noWrap/>
            <w:vAlign w:val="center"/>
          </w:tcPr>
          <w:p w14:paraId="1AB8592A" w14:textId="77777777" w:rsidR="00B10E97" w:rsidRPr="00A759E4" w:rsidRDefault="00B10E97" w:rsidP="00B10E97">
            <w:pPr>
              <w:jc w:val="center"/>
              <w:rPr>
                <w:rFonts w:ascii="Arial" w:hAnsi="Arial" w:cs="Arial"/>
                <w:sz w:val="20"/>
                <w:szCs w:val="20"/>
                <w:highlight w:val="cyan"/>
              </w:rPr>
            </w:pPr>
            <w:r w:rsidRPr="00A759E4">
              <w:rPr>
                <w:rFonts w:ascii="Arial" w:hAnsi="Arial" w:cs="Arial"/>
                <w:sz w:val="20"/>
                <w:szCs w:val="20"/>
                <w:highlight w:val="cyan"/>
              </w:rPr>
              <w:t xml:space="preserve">Jun. 12, </w:t>
            </w:r>
            <w:r>
              <w:rPr>
                <w:rFonts w:ascii="Arial" w:hAnsi="Arial" w:cs="Arial"/>
                <w:sz w:val="20"/>
                <w:szCs w:val="20"/>
                <w:highlight w:val="cyan"/>
              </w:rPr>
              <w:t>2020</w:t>
            </w:r>
          </w:p>
        </w:tc>
        <w:tc>
          <w:tcPr>
            <w:tcW w:w="1361" w:type="dxa"/>
            <w:tcBorders>
              <w:top w:val="single" w:sz="4" w:space="0" w:color="auto"/>
              <w:bottom w:val="single" w:sz="4" w:space="0" w:color="auto"/>
              <w:right w:val="single" w:sz="4" w:space="0" w:color="auto"/>
            </w:tcBorders>
            <w:vAlign w:val="center"/>
          </w:tcPr>
          <w:p w14:paraId="2D416EEF" w14:textId="77777777" w:rsidR="00B10E97" w:rsidRPr="00A759E4" w:rsidRDefault="00B10E97" w:rsidP="00B10E97">
            <w:pPr>
              <w:jc w:val="center"/>
              <w:rPr>
                <w:rFonts w:ascii="Arial" w:hAnsi="Arial" w:cs="Arial"/>
                <w:sz w:val="20"/>
                <w:szCs w:val="20"/>
                <w:highlight w:val="cyan"/>
              </w:rPr>
            </w:pPr>
            <w:r w:rsidRPr="00A759E4">
              <w:rPr>
                <w:rFonts w:ascii="Arial" w:hAnsi="Arial" w:cs="Arial"/>
                <w:sz w:val="20"/>
                <w:szCs w:val="20"/>
                <w:highlight w:val="cyan"/>
              </w:rPr>
              <w:t>GEMC 312</w:t>
            </w:r>
          </w:p>
        </w:tc>
      </w:tr>
      <w:tr w:rsidR="00B10E97" w:rsidRPr="00F70EA2" w14:paraId="6EDCE645"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1C0D3DCC"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RF Cable 10m</w:t>
            </w:r>
          </w:p>
        </w:tc>
        <w:tc>
          <w:tcPr>
            <w:tcW w:w="1587" w:type="dxa"/>
            <w:tcBorders>
              <w:top w:val="single" w:sz="4" w:space="0" w:color="auto"/>
              <w:bottom w:val="single" w:sz="4" w:space="0" w:color="auto"/>
            </w:tcBorders>
            <w:noWrap/>
            <w:vAlign w:val="center"/>
            <w:hideMark/>
          </w:tcPr>
          <w:p w14:paraId="430877E0"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LMR-400-10M-50Ω-MN-MN</w:t>
            </w:r>
          </w:p>
        </w:tc>
        <w:tc>
          <w:tcPr>
            <w:tcW w:w="1587" w:type="dxa"/>
            <w:tcBorders>
              <w:top w:val="single" w:sz="4" w:space="0" w:color="auto"/>
              <w:bottom w:val="single" w:sz="4" w:space="0" w:color="auto"/>
            </w:tcBorders>
            <w:noWrap/>
            <w:vAlign w:val="center"/>
            <w:hideMark/>
          </w:tcPr>
          <w:p w14:paraId="36EBB221"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LexTec</w:t>
            </w:r>
          </w:p>
        </w:tc>
        <w:tc>
          <w:tcPr>
            <w:tcW w:w="1531" w:type="dxa"/>
            <w:tcBorders>
              <w:top w:val="single" w:sz="4" w:space="0" w:color="auto"/>
              <w:bottom w:val="single" w:sz="4" w:space="0" w:color="auto"/>
            </w:tcBorders>
            <w:vAlign w:val="center"/>
          </w:tcPr>
          <w:p w14:paraId="0B1D6918"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NCR</w:t>
            </w:r>
          </w:p>
        </w:tc>
        <w:tc>
          <w:tcPr>
            <w:tcW w:w="1531" w:type="dxa"/>
            <w:tcBorders>
              <w:top w:val="single" w:sz="4" w:space="0" w:color="auto"/>
              <w:bottom w:val="single" w:sz="4" w:space="0" w:color="auto"/>
            </w:tcBorders>
            <w:noWrap/>
            <w:vAlign w:val="center"/>
            <w:hideMark/>
          </w:tcPr>
          <w:p w14:paraId="02556DAD"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NCR</w:t>
            </w:r>
          </w:p>
        </w:tc>
        <w:tc>
          <w:tcPr>
            <w:tcW w:w="1361" w:type="dxa"/>
            <w:tcBorders>
              <w:top w:val="single" w:sz="4" w:space="0" w:color="auto"/>
              <w:bottom w:val="single" w:sz="4" w:space="0" w:color="auto"/>
              <w:right w:val="single" w:sz="4" w:space="0" w:color="auto"/>
            </w:tcBorders>
            <w:vAlign w:val="center"/>
          </w:tcPr>
          <w:p w14:paraId="225D42EB"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GEMC 27</w:t>
            </w:r>
          </w:p>
        </w:tc>
      </w:tr>
      <w:tr w:rsidR="00B10E97" w:rsidRPr="00F70EA2" w14:paraId="763A2F29"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2B7ADF0D"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 xml:space="preserve">RF Cable </w:t>
            </w:r>
            <w:r>
              <w:rPr>
                <w:rFonts w:ascii="Arial" w:hAnsi="Arial" w:cs="Arial"/>
                <w:sz w:val="20"/>
                <w:szCs w:val="20"/>
                <w:highlight w:val="green"/>
              </w:rPr>
              <w:t>3</w:t>
            </w:r>
            <w:r w:rsidRPr="002016DC">
              <w:rPr>
                <w:rFonts w:ascii="Arial" w:hAnsi="Arial" w:cs="Arial"/>
                <w:sz w:val="20"/>
                <w:szCs w:val="20"/>
                <w:highlight w:val="green"/>
              </w:rPr>
              <w:t>m</w:t>
            </w:r>
          </w:p>
        </w:tc>
        <w:tc>
          <w:tcPr>
            <w:tcW w:w="1587" w:type="dxa"/>
            <w:tcBorders>
              <w:top w:val="single" w:sz="4" w:space="0" w:color="auto"/>
              <w:bottom w:val="single" w:sz="4" w:space="0" w:color="auto"/>
            </w:tcBorders>
            <w:noWrap/>
            <w:vAlign w:val="center"/>
            <w:hideMark/>
          </w:tcPr>
          <w:p w14:paraId="23CBC479" w14:textId="77777777" w:rsidR="00B10E97" w:rsidRPr="002016DC" w:rsidRDefault="00B10E97" w:rsidP="00B10E97">
            <w:pPr>
              <w:jc w:val="center"/>
              <w:rPr>
                <w:rFonts w:ascii="Arial" w:hAnsi="Arial" w:cs="Arial"/>
                <w:sz w:val="20"/>
                <w:szCs w:val="20"/>
                <w:highlight w:val="green"/>
              </w:rPr>
            </w:pPr>
            <w:r>
              <w:rPr>
                <w:rFonts w:ascii="Arial" w:hAnsi="Arial" w:cs="Arial"/>
                <w:sz w:val="20"/>
                <w:szCs w:val="20"/>
                <w:highlight w:val="green"/>
              </w:rPr>
              <w:t>HP305S</w:t>
            </w:r>
          </w:p>
        </w:tc>
        <w:tc>
          <w:tcPr>
            <w:tcW w:w="1587" w:type="dxa"/>
            <w:tcBorders>
              <w:top w:val="single" w:sz="4" w:space="0" w:color="auto"/>
              <w:bottom w:val="single" w:sz="4" w:space="0" w:color="auto"/>
            </w:tcBorders>
            <w:noWrap/>
            <w:vAlign w:val="center"/>
            <w:hideMark/>
          </w:tcPr>
          <w:p w14:paraId="5B3D2C20" w14:textId="77777777" w:rsidR="00B10E97" w:rsidRPr="002016DC" w:rsidRDefault="00B10E97" w:rsidP="00B10E97">
            <w:pPr>
              <w:jc w:val="center"/>
              <w:rPr>
                <w:rFonts w:ascii="Arial" w:hAnsi="Arial" w:cs="Arial"/>
                <w:sz w:val="20"/>
                <w:szCs w:val="20"/>
                <w:highlight w:val="green"/>
              </w:rPr>
            </w:pPr>
            <w:r>
              <w:rPr>
                <w:rFonts w:ascii="Arial" w:hAnsi="Arial" w:cs="Arial"/>
                <w:sz w:val="20"/>
                <w:szCs w:val="20"/>
                <w:highlight w:val="green"/>
              </w:rPr>
              <w:t>Semflex</w:t>
            </w:r>
          </w:p>
        </w:tc>
        <w:tc>
          <w:tcPr>
            <w:tcW w:w="1531" w:type="dxa"/>
            <w:tcBorders>
              <w:top w:val="single" w:sz="4" w:space="0" w:color="auto"/>
              <w:bottom w:val="single" w:sz="4" w:space="0" w:color="auto"/>
            </w:tcBorders>
            <w:vAlign w:val="center"/>
          </w:tcPr>
          <w:p w14:paraId="54D29D1E"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NCR</w:t>
            </w:r>
          </w:p>
        </w:tc>
        <w:tc>
          <w:tcPr>
            <w:tcW w:w="1531" w:type="dxa"/>
            <w:tcBorders>
              <w:top w:val="single" w:sz="4" w:space="0" w:color="auto"/>
              <w:bottom w:val="single" w:sz="4" w:space="0" w:color="auto"/>
            </w:tcBorders>
            <w:noWrap/>
            <w:vAlign w:val="center"/>
            <w:hideMark/>
          </w:tcPr>
          <w:p w14:paraId="2EE26B68"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NCR</w:t>
            </w:r>
          </w:p>
        </w:tc>
        <w:tc>
          <w:tcPr>
            <w:tcW w:w="1361" w:type="dxa"/>
            <w:tcBorders>
              <w:top w:val="single" w:sz="4" w:space="0" w:color="auto"/>
              <w:bottom w:val="single" w:sz="4" w:space="0" w:color="auto"/>
              <w:right w:val="single" w:sz="4" w:space="0" w:color="auto"/>
            </w:tcBorders>
            <w:vAlign w:val="center"/>
          </w:tcPr>
          <w:p w14:paraId="3F3F30A6" w14:textId="77777777" w:rsidR="00B10E97" w:rsidRPr="002016DC" w:rsidRDefault="00B10E97" w:rsidP="00B10E97">
            <w:pPr>
              <w:jc w:val="center"/>
              <w:rPr>
                <w:rFonts w:ascii="Arial" w:hAnsi="Arial" w:cs="Arial"/>
                <w:sz w:val="20"/>
                <w:szCs w:val="20"/>
                <w:highlight w:val="green"/>
              </w:rPr>
            </w:pPr>
            <w:r w:rsidRPr="002016DC">
              <w:rPr>
                <w:rFonts w:ascii="Arial" w:hAnsi="Arial" w:cs="Arial"/>
                <w:sz w:val="20"/>
                <w:szCs w:val="20"/>
                <w:highlight w:val="green"/>
              </w:rPr>
              <w:t xml:space="preserve">GEMC </w:t>
            </w:r>
            <w:r>
              <w:rPr>
                <w:rFonts w:ascii="Arial" w:hAnsi="Arial" w:cs="Arial"/>
                <w:sz w:val="20"/>
                <w:szCs w:val="20"/>
                <w:highlight w:val="green"/>
              </w:rPr>
              <w:t>310</w:t>
            </w:r>
          </w:p>
        </w:tc>
      </w:tr>
      <w:tr w:rsidR="00B10E97" w:rsidRPr="00F70EA2" w14:paraId="5AFDFC16"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31303673" w14:textId="77777777" w:rsidR="00B10E97" w:rsidRPr="00486DAA" w:rsidRDefault="00B10E97" w:rsidP="00B10E97">
            <w:pPr>
              <w:jc w:val="center"/>
              <w:rPr>
                <w:rFonts w:ascii="Arial" w:hAnsi="Arial" w:cs="Arial"/>
                <w:sz w:val="20"/>
                <w:szCs w:val="20"/>
                <w:highlight w:val="cyan"/>
              </w:rPr>
            </w:pPr>
            <w:r w:rsidRPr="00486DAA">
              <w:rPr>
                <w:rFonts w:ascii="Arial" w:hAnsi="Arial" w:cs="Arial"/>
                <w:sz w:val="20"/>
                <w:szCs w:val="20"/>
                <w:highlight w:val="cyan"/>
              </w:rPr>
              <w:t>RF Cable 10m</w:t>
            </w:r>
          </w:p>
        </w:tc>
        <w:tc>
          <w:tcPr>
            <w:tcW w:w="1587" w:type="dxa"/>
            <w:tcBorders>
              <w:top w:val="single" w:sz="4" w:space="0" w:color="auto"/>
              <w:bottom w:val="single" w:sz="4" w:space="0" w:color="auto"/>
            </w:tcBorders>
            <w:noWrap/>
            <w:vAlign w:val="center"/>
          </w:tcPr>
          <w:p w14:paraId="21A5ABAD" w14:textId="77777777" w:rsidR="00B10E97" w:rsidRPr="00486DAA" w:rsidRDefault="00B10E97" w:rsidP="00B10E97">
            <w:pPr>
              <w:jc w:val="center"/>
              <w:rPr>
                <w:rFonts w:ascii="Arial" w:hAnsi="Arial" w:cs="Arial"/>
                <w:sz w:val="20"/>
                <w:szCs w:val="20"/>
                <w:highlight w:val="cyan"/>
              </w:rPr>
            </w:pPr>
            <w:r w:rsidRPr="00486DAA">
              <w:rPr>
                <w:rFonts w:ascii="Arial" w:hAnsi="Arial" w:cs="Arial"/>
                <w:sz w:val="20"/>
                <w:szCs w:val="20"/>
                <w:highlight w:val="cyan"/>
              </w:rPr>
              <w:t>LMR-400-10M-50Ω-MN-MN</w:t>
            </w:r>
          </w:p>
        </w:tc>
        <w:tc>
          <w:tcPr>
            <w:tcW w:w="1587" w:type="dxa"/>
            <w:tcBorders>
              <w:top w:val="single" w:sz="4" w:space="0" w:color="auto"/>
              <w:bottom w:val="single" w:sz="4" w:space="0" w:color="auto"/>
            </w:tcBorders>
            <w:noWrap/>
            <w:vAlign w:val="center"/>
          </w:tcPr>
          <w:p w14:paraId="6BB7D3C7" w14:textId="77777777" w:rsidR="00B10E97" w:rsidRPr="00486DAA" w:rsidRDefault="00B10E97" w:rsidP="00B10E97">
            <w:pPr>
              <w:jc w:val="center"/>
              <w:rPr>
                <w:rFonts w:ascii="Arial" w:hAnsi="Arial" w:cs="Arial"/>
                <w:sz w:val="20"/>
                <w:szCs w:val="20"/>
                <w:highlight w:val="cyan"/>
              </w:rPr>
            </w:pPr>
            <w:r w:rsidRPr="00486DAA">
              <w:rPr>
                <w:rFonts w:ascii="Arial" w:hAnsi="Arial" w:cs="Arial"/>
                <w:sz w:val="20"/>
                <w:szCs w:val="20"/>
                <w:highlight w:val="cyan"/>
              </w:rPr>
              <w:t>LexTec</w:t>
            </w:r>
          </w:p>
        </w:tc>
        <w:tc>
          <w:tcPr>
            <w:tcW w:w="1531" w:type="dxa"/>
            <w:tcBorders>
              <w:top w:val="single" w:sz="4" w:space="0" w:color="auto"/>
              <w:bottom w:val="single" w:sz="4" w:space="0" w:color="auto"/>
            </w:tcBorders>
            <w:vAlign w:val="center"/>
          </w:tcPr>
          <w:p w14:paraId="06446186" w14:textId="77777777" w:rsidR="00B10E97" w:rsidRPr="0022613C" w:rsidRDefault="00B10E97" w:rsidP="00B10E97">
            <w:pPr>
              <w:jc w:val="center"/>
              <w:rPr>
                <w:rFonts w:ascii="Arial" w:hAnsi="Arial" w:cs="Arial"/>
                <w:sz w:val="20"/>
                <w:szCs w:val="20"/>
                <w:highlight w:val="cyan"/>
              </w:rPr>
            </w:pPr>
            <w:r w:rsidRPr="0022613C">
              <w:rPr>
                <w:rFonts w:ascii="Arial" w:hAnsi="Arial" w:cs="Arial"/>
                <w:sz w:val="20"/>
                <w:szCs w:val="20"/>
                <w:highlight w:val="cyan"/>
              </w:rPr>
              <w:t>NCR</w:t>
            </w:r>
          </w:p>
        </w:tc>
        <w:tc>
          <w:tcPr>
            <w:tcW w:w="1531" w:type="dxa"/>
            <w:tcBorders>
              <w:top w:val="single" w:sz="4" w:space="0" w:color="auto"/>
              <w:bottom w:val="single" w:sz="4" w:space="0" w:color="auto"/>
            </w:tcBorders>
            <w:noWrap/>
            <w:vAlign w:val="center"/>
          </w:tcPr>
          <w:p w14:paraId="085DF846" w14:textId="77777777" w:rsidR="00B10E97" w:rsidRPr="0022613C" w:rsidRDefault="00B10E97" w:rsidP="00B10E97">
            <w:pPr>
              <w:jc w:val="center"/>
              <w:rPr>
                <w:rFonts w:ascii="Arial" w:hAnsi="Arial" w:cs="Arial"/>
                <w:sz w:val="20"/>
                <w:szCs w:val="20"/>
                <w:highlight w:val="cyan"/>
              </w:rPr>
            </w:pPr>
            <w:r w:rsidRPr="0022613C">
              <w:rPr>
                <w:rFonts w:ascii="Arial" w:hAnsi="Arial" w:cs="Arial"/>
                <w:sz w:val="20"/>
                <w:szCs w:val="20"/>
                <w:highlight w:val="cyan"/>
              </w:rPr>
              <w:t>NCR</w:t>
            </w:r>
          </w:p>
        </w:tc>
        <w:tc>
          <w:tcPr>
            <w:tcW w:w="1361" w:type="dxa"/>
            <w:tcBorders>
              <w:top w:val="single" w:sz="4" w:space="0" w:color="auto"/>
              <w:bottom w:val="single" w:sz="4" w:space="0" w:color="auto"/>
              <w:right w:val="single" w:sz="4" w:space="0" w:color="auto"/>
            </w:tcBorders>
            <w:vAlign w:val="center"/>
          </w:tcPr>
          <w:p w14:paraId="180A3773" w14:textId="77777777" w:rsidR="00B10E97" w:rsidRPr="00486DAA" w:rsidRDefault="00B10E97" w:rsidP="00B10E97">
            <w:pPr>
              <w:jc w:val="center"/>
              <w:rPr>
                <w:rFonts w:ascii="Arial" w:hAnsi="Arial" w:cs="Arial"/>
                <w:sz w:val="20"/>
                <w:szCs w:val="20"/>
                <w:highlight w:val="cyan"/>
              </w:rPr>
            </w:pPr>
            <w:r w:rsidRPr="00486DAA">
              <w:rPr>
                <w:rFonts w:ascii="Arial" w:hAnsi="Arial" w:cs="Arial"/>
                <w:sz w:val="20"/>
                <w:szCs w:val="20"/>
                <w:highlight w:val="cyan"/>
              </w:rPr>
              <w:t>GEMC 274</w:t>
            </w:r>
          </w:p>
        </w:tc>
      </w:tr>
      <w:tr w:rsidR="00B10E97" w:rsidRPr="00F70EA2" w14:paraId="7E21376F"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5CBCB281" w14:textId="77777777" w:rsidR="00B10E97" w:rsidRPr="00486DAA" w:rsidRDefault="00B10E97" w:rsidP="00B10E97">
            <w:pPr>
              <w:jc w:val="center"/>
              <w:rPr>
                <w:rFonts w:ascii="Arial" w:hAnsi="Arial" w:cs="Arial"/>
                <w:sz w:val="20"/>
                <w:szCs w:val="20"/>
                <w:highlight w:val="cyan"/>
              </w:rPr>
            </w:pPr>
            <w:r w:rsidRPr="00486DAA">
              <w:rPr>
                <w:rFonts w:ascii="Arial" w:hAnsi="Arial" w:cs="Arial"/>
                <w:sz w:val="20"/>
                <w:szCs w:val="20"/>
                <w:highlight w:val="cyan"/>
              </w:rPr>
              <w:lastRenderedPageBreak/>
              <w:t>RF Cable 2m</w:t>
            </w:r>
          </w:p>
        </w:tc>
        <w:tc>
          <w:tcPr>
            <w:tcW w:w="1587" w:type="dxa"/>
            <w:tcBorders>
              <w:top w:val="single" w:sz="4" w:space="0" w:color="auto"/>
              <w:bottom w:val="single" w:sz="4" w:space="0" w:color="auto"/>
            </w:tcBorders>
            <w:noWrap/>
            <w:vAlign w:val="center"/>
          </w:tcPr>
          <w:p w14:paraId="4E18E8E3" w14:textId="77777777" w:rsidR="00B10E97" w:rsidRPr="00486DAA" w:rsidRDefault="00B10E97" w:rsidP="00B10E97">
            <w:pPr>
              <w:jc w:val="center"/>
              <w:rPr>
                <w:rFonts w:ascii="Arial" w:hAnsi="Arial" w:cs="Arial"/>
                <w:sz w:val="20"/>
                <w:szCs w:val="20"/>
                <w:highlight w:val="cyan"/>
              </w:rPr>
            </w:pPr>
            <w:r w:rsidRPr="00486DAA">
              <w:rPr>
                <w:rFonts w:ascii="Arial" w:hAnsi="Arial" w:cs="Arial"/>
                <w:sz w:val="20"/>
                <w:szCs w:val="20"/>
                <w:highlight w:val="cyan"/>
              </w:rPr>
              <w:t>Sucoflex 104A</w:t>
            </w:r>
          </w:p>
        </w:tc>
        <w:tc>
          <w:tcPr>
            <w:tcW w:w="1587" w:type="dxa"/>
            <w:tcBorders>
              <w:top w:val="single" w:sz="4" w:space="0" w:color="auto"/>
              <w:bottom w:val="single" w:sz="4" w:space="0" w:color="auto"/>
            </w:tcBorders>
            <w:noWrap/>
            <w:vAlign w:val="center"/>
          </w:tcPr>
          <w:p w14:paraId="2CAB2721" w14:textId="77777777" w:rsidR="00B10E97" w:rsidRPr="00486DAA" w:rsidRDefault="00B10E97" w:rsidP="00B10E97">
            <w:pPr>
              <w:jc w:val="center"/>
              <w:rPr>
                <w:rFonts w:ascii="Arial" w:hAnsi="Arial" w:cs="Arial"/>
                <w:sz w:val="20"/>
                <w:szCs w:val="20"/>
                <w:highlight w:val="cyan"/>
              </w:rPr>
            </w:pPr>
            <w:r w:rsidRPr="00486DAA">
              <w:rPr>
                <w:rFonts w:ascii="Arial" w:hAnsi="Arial" w:cs="Arial"/>
                <w:sz w:val="20"/>
                <w:szCs w:val="20"/>
                <w:highlight w:val="cyan"/>
              </w:rPr>
              <w:t>Huber+Suhner</w:t>
            </w:r>
          </w:p>
        </w:tc>
        <w:tc>
          <w:tcPr>
            <w:tcW w:w="1531" w:type="dxa"/>
            <w:tcBorders>
              <w:top w:val="single" w:sz="4" w:space="0" w:color="auto"/>
              <w:bottom w:val="single" w:sz="4" w:space="0" w:color="auto"/>
            </w:tcBorders>
            <w:vAlign w:val="center"/>
          </w:tcPr>
          <w:p w14:paraId="3D08EE96" w14:textId="77777777" w:rsidR="00B10E97" w:rsidRPr="0022613C" w:rsidRDefault="00B10E97" w:rsidP="00B10E97">
            <w:pPr>
              <w:jc w:val="center"/>
              <w:rPr>
                <w:rFonts w:ascii="Arial" w:hAnsi="Arial" w:cs="Arial"/>
                <w:sz w:val="20"/>
                <w:szCs w:val="20"/>
                <w:highlight w:val="cyan"/>
              </w:rPr>
            </w:pPr>
            <w:r w:rsidRPr="0022613C">
              <w:rPr>
                <w:rFonts w:ascii="Arial" w:hAnsi="Arial" w:cs="Arial"/>
                <w:sz w:val="20"/>
                <w:szCs w:val="20"/>
                <w:highlight w:val="cyan"/>
              </w:rPr>
              <w:t>NCR</w:t>
            </w:r>
          </w:p>
        </w:tc>
        <w:tc>
          <w:tcPr>
            <w:tcW w:w="1531" w:type="dxa"/>
            <w:tcBorders>
              <w:top w:val="single" w:sz="4" w:space="0" w:color="auto"/>
              <w:bottom w:val="single" w:sz="4" w:space="0" w:color="auto"/>
            </w:tcBorders>
            <w:noWrap/>
            <w:vAlign w:val="center"/>
          </w:tcPr>
          <w:p w14:paraId="1AB5C2EA" w14:textId="77777777" w:rsidR="00B10E97" w:rsidRPr="0022613C" w:rsidRDefault="00B10E97" w:rsidP="00B10E97">
            <w:pPr>
              <w:jc w:val="center"/>
              <w:rPr>
                <w:rFonts w:ascii="Arial" w:hAnsi="Arial" w:cs="Arial"/>
                <w:sz w:val="20"/>
                <w:szCs w:val="20"/>
                <w:highlight w:val="cyan"/>
              </w:rPr>
            </w:pPr>
            <w:r w:rsidRPr="0022613C">
              <w:rPr>
                <w:rFonts w:ascii="Arial" w:hAnsi="Arial" w:cs="Arial"/>
                <w:sz w:val="20"/>
                <w:szCs w:val="20"/>
                <w:highlight w:val="cyan"/>
              </w:rPr>
              <w:t>NCR</w:t>
            </w:r>
          </w:p>
        </w:tc>
        <w:tc>
          <w:tcPr>
            <w:tcW w:w="1361" w:type="dxa"/>
            <w:tcBorders>
              <w:top w:val="single" w:sz="4" w:space="0" w:color="auto"/>
              <w:bottom w:val="single" w:sz="4" w:space="0" w:color="auto"/>
              <w:right w:val="single" w:sz="4" w:space="0" w:color="auto"/>
            </w:tcBorders>
            <w:vAlign w:val="center"/>
          </w:tcPr>
          <w:p w14:paraId="4A035D5B" w14:textId="77777777" w:rsidR="00B10E97" w:rsidRPr="00486DAA" w:rsidRDefault="00B10E97" w:rsidP="00B10E97">
            <w:pPr>
              <w:jc w:val="center"/>
              <w:rPr>
                <w:rFonts w:ascii="Arial" w:hAnsi="Arial" w:cs="Arial"/>
                <w:sz w:val="20"/>
                <w:szCs w:val="20"/>
                <w:highlight w:val="cyan"/>
              </w:rPr>
            </w:pPr>
            <w:r w:rsidRPr="00486DAA">
              <w:rPr>
                <w:rFonts w:ascii="Arial" w:hAnsi="Arial" w:cs="Arial"/>
                <w:sz w:val="20"/>
                <w:szCs w:val="20"/>
                <w:highlight w:val="cyan"/>
              </w:rPr>
              <w:t xml:space="preserve">GEMC </w:t>
            </w:r>
            <w:r>
              <w:rPr>
                <w:rFonts w:ascii="Arial" w:hAnsi="Arial" w:cs="Arial"/>
                <w:sz w:val="20"/>
                <w:szCs w:val="20"/>
                <w:highlight w:val="cyan"/>
              </w:rPr>
              <w:t>271</w:t>
            </w:r>
          </w:p>
        </w:tc>
      </w:tr>
      <w:tr w:rsidR="00B10E97" w:rsidRPr="00F70EA2" w14:paraId="71D1C805"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hideMark/>
          </w:tcPr>
          <w:p w14:paraId="5B58932F" w14:textId="77777777" w:rsidR="00B10E97" w:rsidRPr="00F70EA2" w:rsidRDefault="00B10E97" w:rsidP="00B10E97">
            <w:pPr>
              <w:jc w:val="center"/>
              <w:rPr>
                <w:rFonts w:ascii="Arial" w:hAnsi="Arial" w:cs="Arial"/>
                <w:sz w:val="20"/>
                <w:szCs w:val="20"/>
              </w:rPr>
            </w:pPr>
            <w:r w:rsidRPr="00F70EA2">
              <w:rPr>
                <w:rFonts w:ascii="Arial" w:hAnsi="Arial" w:cs="Arial"/>
                <w:sz w:val="20"/>
                <w:szCs w:val="20"/>
              </w:rPr>
              <w:t>Emissions Software</w:t>
            </w:r>
          </w:p>
        </w:tc>
        <w:tc>
          <w:tcPr>
            <w:tcW w:w="1587" w:type="dxa"/>
            <w:tcBorders>
              <w:top w:val="single" w:sz="4" w:space="0" w:color="auto"/>
              <w:bottom w:val="single" w:sz="4" w:space="0" w:color="auto"/>
            </w:tcBorders>
            <w:noWrap/>
            <w:vAlign w:val="center"/>
            <w:hideMark/>
          </w:tcPr>
          <w:p w14:paraId="701367A2" w14:textId="77777777" w:rsidR="00B10E97" w:rsidRPr="00F70EA2" w:rsidRDefault="00B10E97" w:rsidP="00B10E97">
            <w:pPr>
              <w:jc w:val="center"/>
              <w:rPr>
                <w:rFonts w:ascii="Arial" w:hAnsi="Arial" w:cs="Arial"/>
                <w:sz w:val="20"/>
                <w:szCs w:val="20"/>
              </w:rPr>
            </w:pPr>
            <w:r w:rsidRPr="00F70EA2">
              <w:rPr>
                <w:rFonts w:ascii="Arial" w:hAnsi="Arial" w:cs="Arial"/>
                <w:sz w:val="20"/>
                <w:szCs w:val="20"/>
              </w:rPr>
              <w:t>0.1.</w:t>
            </w:r>
            <w:r>
              <w:rPr>
                <w:rFonts w:ascii="Arial" w:hAnsi="Arial" w:cs="Arial"/>
                <w:sz w:val="20"/>
                <w:szCs w:val="20"/>
              </w:rPr>
              <w:t>97</w:t>
            </w:r>
          </w:p>
        </w:tc>
        <w:tc>
          <w:tcPr>
            <w:tcW w:w="1587" w:type="dxa"/>
            <w:tcBorders>
              <w:top w:val="single" w:sz="4" w:space="0" w:color="auto"/>
              <w:bottom w:val="single" w:sz="4" w:space="0" w:color="auto"/>
            </w:tcBorders>
            <w:noWrap/>
            <w:vAlign w:val="center"/>
            <w:hideMark/>
          </w:tcPr>
          <w:p w14:paraId="337BB1D5" w14:textId="77777777" w:rsidR="00B10E97" w:rsidRPr="00F70EA2" w:rsidRDefault="00B10E97" w:rsidP="00B10E97">
            <w:pPr>
              <w:jc w:val="center"/>
              <w:rPr>
                <w:rFonts w:ascii="Arial" w:hAnsi="Arial" w:cs="Arial"/>
                <w:sz w:val="20"/>
                <w:szCs w:val="20"/>
              </w:rPr>
            </w:pPr>
            <w:r>
              <w:rPr>
                <w:rFonts w:ascii="Arial" w:hAnsi="Arial" w:cs="Arial"/>
                <w:sz w:val="20"/>
                <w:szCs w:val="20"/>
              </w:rPr>
              <w:t>TUV SUD Canada, Inc</w:t>
            </w:r>
          </w:p>
        </w:tc>
        <w:tc>
          <w:tcPr>
            <w:tcW w:w="1531" w:type="dxa"/>
            <w:tcBorders>
              <w:top w:val="single" w:sz="4" w:space="0" w:color="auto"/>
              <w:bottom w:val="single" w:sz="4" w:space="0" w:color="auto"/>
            </w:tcBorders>
            <w:vAlign w:val="center"/>
          </w:tcPr>
          <w:p w14:paraId="2B61F526" w14:textId="77777777" w:rsidR="00B10E97" w:rsidRPr="00F70EA2" w:rsidRDefault="00B10E97" w:rsidP="00B10E97">
            <w:pPr>
              <w:jc w:val="center"/>
              <w:rPr>
                <w:rFonts w:ascii="Arial" w:hAnsi="Arial" w:cs="Arial"/>
                <w:sz w:val="20"/>
                <w:szCs w:val="20"/>
              </w:rPr>
            </w:pPr>
            <w:r w:rsidRPr="00F70EA2">
              <w:rPr>
                <w:rFonts w:ascii="Arial" w:hAnsi="Arial" w:cs="Arial"/>
                <w:sz w:val="20"/>
                <w:szCs w:val="20"/>
              </w:rPr>
              <w:t>NCR</w:t>
            </w:r>
          </w:p>
        </w:tc>
        <w:tc>
          <w:tcPr>
            <w:tcW w:w="1531" w:type="dxa"/>
            <w:tcBorders>
              <w:top w:val="single" w:sz="4" w:space="0" w:color="auto"/>
              <w:bottom w:val="single" w:sz="4" w:space="0" w:color="auto"/>
            </w:tcBorders>
            <w:noWrap/>
            <w:vAlign w:val="center"/>
            <w:hideMark/>
          </w:tcPr>
          <w:p w14:paraId="68067231" w14:textId="77777777" w:rsidR="00B10E97" w:rsidRPr="00F70EA2" w:rsidRDefault="00B10E97" w:rsidP="00B10E97">
            <w:pPr>
              <w:jc w:val="center"/>
              <w:rPr>
                <w:rFonts w:ascii="Arial" w:hAnsi="Arial" w:cs="Arial"/>
                <w:sz w:val="20"/>
                <w:szCs w:val="20"/>
              </w:rPr>
            </w:pPr>
            <w:r w:rsidRPr="00F70EA2">
              <w:rPr>
                <w:rFonts w:ascii="Arial" w:hAnsi="Arial" w:cs="Arial"/>
                <w:sz w:val="20"/>
                <w:szCs w:val="20"/>
              </w:rPr>
              <w:t>NCR</w:t>
            </w:r>
          </w:p>
        </w:tc>
        <w:tc>
          <w:tcPr>
            <w:tcW w:w="1361" w:type="dxa"/>
            <w:tcBorders>
              <w:top w:val="single" w:sz="4" w:space="0" w:color="auto"/>
              <w:bottom w:val="single" w:sz="4" w:space="0" w:color="auto"/>
              <w:right w:val="single" w:sz="4" w:space="0" w:color="auto"/>
            </w:tcBorders>
            <w:vAlign w:val="center"/>
          </w:tcPr>
          <w:p w14:paraId="5A57B544" w14:textId="77777777" w:rsidR="00B10E97" w:rsidRPr="00F70EA2" w:rsidRDefault="00B10E97" w:rsidP="00B10E97">
            <w:pPr>
              <w:jc w:val="center"/>
              <w:rPr>
                <w:rFonts w:ascii="Arial" w:hAnsi="Arial" w:cs="Arial"/>
                <w:sz w:val="20"/>
                <w:szCs w:val="20"/>
              </w:rPr>
            </w:pPr>
            <w:r w:rsidRPr="00F70EA2">
              <w:rPr>
                <w:rFonts w:ascii="Arial" w:hAnsi="Arial" w:cs="Arial"/>
                <w:sz w:val="20"/>
                <w:szCs w:val="20"/>
              </w:rPr>
              <w:t>GEMC 58</w:t>
            </w:r>
          </w:p>
        </w:tc>
      </w:tr>
      <w:tr w:rsidR="00B10E97" w:rsidRPr="00F70EA2" w14:paraId="7D99A879" w14:textId="77777777" w:rsidTr="0038369F">
        <w:trPr>
          <w:trHeight w:val="340"/>
          <w:jc w:val="center"/>
        </w:trPr>
        <w:tc>
          <w:tcPr>
            <w:tcW w:w="1757" w:type="dxa"/>
            <w:tcBorders>
              <w:top w:val="single" w:sz="4" w:space="0" w:color="auto"/>
              <w:left w:val="single" w:sz="4" w:space="0" w:color="auto"/>
              <w:bottom w:val="single" w:sz="4" w:space="0" w:color="auto"/>
            </w:tcBorders>
            <w:noWrap/>
            <w:vAlign w:val="center"/>
          </w:tcPr>
          <w:p w14:paraId="17F34B40" w14:textId="77777777" w:rsidR="00B10E97" w:rsidRPr="00962110" w:rsidRDefault="00B10E97" w:rsidP="00B10E97">
            <w:pPr>
              <w:jc w:val="center"/>
              <w:rPr>
                <w:rFonts w:ascii="Arial" w:hAnsi="Arial" w:cs="Arial"/>
                <w:sz w:val="20"/>
                <w:szCs w:val="20"/>
                <w:highlight w:val="yellow"/>
              </w:rPr>
            </w:pPr>
            <w:r w:rsidRPr="00962110">
              <w:rPr>
                <w:rFonts w:ascii="Arial" w:hAnsi="Arial" w:cs="Arial"/>
                <w:sz w:val="20"/>
                <w:szCs w:val="20"/>
                <w:highlight w:val="yellow"/>
              </w:rPr>
              <w:t>BAT-EMC Emission</w:t>
            </w:r>
          </w:p>
        </w:tc>
        <w:tc>
          <w:tcPr>
            <w:tcW w:w="1587" w:type="dxa"/>
            <w:tcBorders>
              <w:top w:val="single" w:sz="4" w:space="0" w:color="auto"/>
              <w:bottom w:val="single" w:sz="4" w:space="0" w:color="auto"/>
            </w:tcBorders>
            <w:noWrap/>
            <w:vAlign w:val="center"/>
          </w:tcPr>
          <w:p w14:paraId="6B9A8B39" w14:textId="77777777" w:rsidR="00B10E97" w:rsidRPr="00962110" w:rsidRDefault="00B10E97" w:rsidP="00B10E97">
            <w:pPr>
              <w:jc w:val="center"/>
              <w:rPr>
                <w:rFonts w:ascii="Arial" w:hAnsi="Arial" w:cs="Arial"/>
                <w:sz w:val="20"/>
                <w:szCs w:val="20"/>
                <w:highlight w:val="yellow"/>
              </w:rPr>
            </w:pPr>
            <w:r w:rsidRPr="00962110">
              <w:rPr>
                <w:rFonts w:ascii="Arial" w:hAnsi="Arial" w:cs="Arial"/>
                <w:sz w:val="20"/>
                <w:szCs w:val="20"/>
                <w:highlight w:val="yellow"/>
              </w:rPr>
              <w:t>3.17.0.25</w:t>
            </w:r>
          </w:p>
        </w:tc>
        <w:tc>
          <w:tcPr>
            <w:tcW w:w="1587" w:type="dxa"/>
            <w:tcBorders>
              <w:top w:val="single" w:sz="4" w:space="0" w:color="auto"/>
              <w:bottom w:val="single" w:sz="4" w:space="0" w:color="auto"/>
            </w:tcBorders>
            <w:noWrap/>
            <w:vAlign w:val="center"/>
          </w:tcPr>
          <w:p w14:paraId="22DBF3A8" w14:textId="77777777" w:rsidR="00B10E97" w:rsidRPr="00962110" w:rsidRDefault="00B10E97" w:rsidP="00B10E97">
            <w:pPr>
              <w:jc w:val="center"/>
              <w:rPr>
                <w:rFonts w:ascii="Arial" w:hAnsi="Arial" w:cs="Arial"/>
                <w:sz w:val="20"/>
                <w:szCs w:val="20"/>
                <w:highlight w:val="yellow"/>
              </w:rPr>
            </w:pPr>
            <w:r w:rsidRPr="00962110">
              <w:rPr>
                <w:rFonts w:ascii="Arial" w:hAnsi="Arial" w:cs="Arial"/>
                <w:sz w:val="20"/>
                <w:szCs w:val="20"/>
                <w:highlight w:val="yellow"/>
              </w:rPr>
              <w:t>Nexio, Inc.</w:t>
            </w:r>
          </w:p>
        </w:tc>
        <w:tc>
          <w:tcPr>
            <w:tcW w:w="1531" w:type="dxa"/>
            <w:tcBorders>
              <w:top w:val="single" w:sz="4" w:space="0" w:color="auto"/>
              <w:bottom w:val="single" w:sz="4" w:space="0" w:color="auto"/>
            </w:tcBorders>
            <w:vAlign w:val="center"/>
          </w:tcPr>
          <w:p w14:paraId="6B1F47E0" w14:textId="77777777" w:rsidR="00B10E97" w:rsidRPr="00962110" w:rsidRDefault="00B10E97" w:rsidP="00B10E97">
            <w:pPr>
              <w:jc w:val="center"/>
              <w:rPr>
                <w:rFonts w:ascii="Arial" w:hAnsi="Arial" w:cs="Arial"/>
                <w:sz w:val="20"/>
                <w:szCs w:val="20"/>
                <w:highlight w:val="yellow"/>
              </w:rPr>
            </w:pPr>
            <w:r w:rsidRPr="00962110">
              <w:rPr>
                <w:rFonts w:ascii="Arial" w:hAnsi="Arial" w:cs="Arial"/>
                <w:sz w:val="20"/>
                <w:szCs w:val="20"/>
                <w:highlight w:val="yellow"/>
              </w:rPr>
              <w:t>NCR</w:t>
            </w:r>
          </w:p>
        </w:tc>
        <w:tc>
          <w:tcPr>
            <w:tcW w:w="1531" w:type="dxa"/>
            <w:tcBorders>
              <w:top w:val="single" w:sz="4" w:space="0" w:color="auto"/>
              <w:bottom w:val="single" w:sz="4" w:space="0" w:color="auto"/>
            </w:tcBorders>
            <w:noWrap/>
            <w:vAlign w:val="center"/>
          </w:tcPr>
          <w:p w14:paraId="2A154008" w14:textId="77777777" w:rsidR="00B10E97" w:rsidRPr="00962110" w:rsidRDefault="00B10E97" w:rsidP="00B10E97">
            <w:pPr>
              <w:jc w:val="center"/>
              <w:rPr>
                <w:rFonts w:ascii="Arial" w:hAnsi="Arial" w:cs="Arial"/>
                <w:sz w:val="20"/>
                <w:szCs w:val="20"/>
                <w:highlight w:val="yellow"/>
              </w:rPr>
            </w:pPr>
            <w:r w:rsidRPr="00962110">
              <w:rPr>
                <w:rFonts w:ascii="Arial" w:hAnsi="Arial" w:cs="Arial"/>
                <w:sz w:val="20"/>
                <w:szCs w:val="20"/>
                <w:highlight w:val="yellow"/>
              </w:rPr>
              <w:t>NCR</w:t>
            </w:r>
          </w:p>
        </w:tc>
        <w:tc>
          <w:tcPr>
            <w:tcW w:w="1361" w:type="dxa"/>
            <w:tcBorders>
              <w:top w:val="single" w:sz="4" w:space="0" w:color="auto"/>
              <w:bottom w:val="single" w:sz="4" w:space="0" w:color="auto"/>
              <w:right w:val="single" w:sz="4" w:space="0" w:color="auto"/>
            </w:tcBorders>
            <w:vAlign w:val="center"/>
          </w:tcPr>
          <w:p w14:paraId="0C463CDD" w14:textId="77777777" w:rsidR="00B10E97" w:rsidRPr="00962110" w:rsidRDefault="00B10E97" w:rsidP="00B10E97">
            <w:pPr>
              <w:jc w:val="center"/>
              <w:rPr>
                <w:rFonts w:ascii="Arial" w:hAnsi="Arial" w:cs="Arial"/>
                <w:sz w:val="20"/>
                <w:szCs w:val="20"/>
                <w:highlight w:val="yellow"/>
              </w:rPr>
            </w:pPr>
            <w:r w:rsidRPr="00962110">
              <w:rPr>
                <w:rFonts w:ascii="Arial" w:hAnsi="Arial" w:cs="Arial"/>
                <w:sz w:val="20"/>
                <w:szCs w:val="20"/>
                <w:highlight w:val="yellow"/>
              </w:rPr>
              <w:t>GEMC 311</w:t>
            </w:r>
          </w:p>
        </w:tc>
      </w:tr>
    </w:tbl>
    <w:p w14:paraId="0AE12106" w14:textId="77777777" w:rsidR="003145E2" w:rsidRPr="00767EED" w:rsidRDefault="00AE5A8C" w:rsidP="003145E2">
      <w:pPr>
        <w:rPr>
          <w:b/>
          <w:sz w:val="12"/>
          <w:szCs w:val="12"/>
        </w:rPr>
      </w:pPr>
      <w:r>
        <w:rPr>
          <w:sz w:val="12"/>
          <w:szCs w:val="12"/>
        </w:rPr>
        <w:t>FCC_ICES003_RE-CLASS-A</w:t>
      </w:r>
      <w:r w:rsidR="00787EC1" w:rsidRPr="00787EC1">
        <w:rPr>
          <w:sz w:val="12"/>
          <w:szCs w:val="12"/>
        </w:rPr>
        <w:t>_Rev1</w:t>
      </w:r>
    </w:p>
    <w:p w14:paraId="79BC886A" w14:textId="77777777" w:rsidR="002A066E" w:rsidRPr="0032635A" w:rsidRDefault="002A066E" w:rsidP="000D7660"/>
    <w:sectPr w:rsidR="002A066E" w:rsidRPr="0032635A" w:rsidSect="004355F9">
      <w:type w:val="continuous"/>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9CF42" w14:textId="77777777" w:rsidR="00AD2AF7" w:rsidRDefault="00AD2AF7">
      <w:r>
        <w:separator/>
      </w:r>
    </w:p>
    <w:p w14:paraId="58F10BB7" w14:textId="77777777" w:rsidR="00AD2AF7" w:rsidRDefault="00AD2AF7"/>
  </w:endnote>
  <w:endnote w:type="continuationSeparator" w:id="0">
    <w:p w14:paraId="72796CB8" w14:textId="77777777" w:rsidR="00AD2AF7" w:rsidRDefault="00AD2AF7">
      <w:r>
        <w:continuationSeparator/>
      </w:r>
    </w:p>
    <w:p w14:paraId="374CB07A" w14:textId="77777777" w:rsidR="00AD2AF7" w:rsidRDefault="00AD2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4F530" w14:textId="77777777" w:rsidR="00AD2AF7" w:rsidRDefault="00AD2AF7">
      <w:r>
        <w:separator/>
      </w:r>
    </w:p>
    <w:p w14:paraId="5C2F3B1B" w14:textId="77777777" w:rsidR="00AD2AF7" w:rsidRDefault="00AD2AF7"/>
  </w:footnote>
  <w:footnote w:type="continuationSeparator" w:id="0">
    <w:p w14:paraId="38B72149" w14:textId="77777777" w:rsidR="00AD2AF7" w:rsidRDefault="00AD2AF7">
      <w:r>
        <w:continuationSeparator/>
      </w:r>
    </w:p>
    <w:p w14:paraId="6484BFB7" w14:textId="77777777" w:rsidR="00AD2AF7" w:rsidRDefault="00AD2AF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25A57B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6CE4D4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60E356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225D8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D4048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9EA4D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9A067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82CAE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2A298C0"/>
    <w:lvl w:ilvl="0">
      <w:start w:val="1"/>
      <w:numFmt w:val="decimal"/>
      <w:pStyle w:val="ListNumber"/>
      <w:lvlText w:val="%1."/>
      <w:lvlJc w:val="left"/>
      <w:pPr>
        <w:tabs>
          <w:tab w:val="num" w:pos="360"/>
        </w:tabs>
        <w:ind w:left="360" w:hanging="360"/>
      </w:pPr>
    </w:lvl>
  </w:abstractNum>
  <w:abstractNum w:abstractNumId="9">
    <w:nsid w:val="FFFFFF89"/>
    <w:multiLevelType w:val="singleLevel"/>
    <w:tmpl w:val="D772B39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7F4F92"/>
    <w:multiLevelType w:val="hybridMultilevel"/>
    <w:tmpl w:val="C46298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EF511B1"/>
    <w:multiLevelType w:val="hybridMultilevel"/>
    <w:tmpl w:val="1B7CE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5230627"/>
    <w:multiLevelType w:val="hybridMultilevel"/>
    <w:tmpl w:val="8B2EFF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5534260"/>
    <w:multiLevelType w:val="hybridMultilevel"/>
    <w:tmpl w:val="507AE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16601FEB"/>
    <w:multiLevelType w:val="hybridMultilevel"/>
    <w:tmpl w:val="3FC0F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4E5A85"/>
    <w:multiLevelType w:val="hybridMultilevel"/>
    <w:tmpl w:val="E69481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C93F42"/>
    <w:multiLevelType w:val="hybridMultilevel"/>
    <w:tmpl w:val="08CE185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nsid w:val="39D852F5"/>
    <w:multiLevelType w:val="hybridMultilevel"/>
    <w:tmpl w:val="A46C6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6F0BA2"/>
    <w:multiLevelType w:val="hybridMultilevel"/>
    <w:tmpl w:val="06A675B2"/>
    <w:lvl w:ilvl="0" w:tplc="5B7035AA">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nsid w:val="50225FCC"/>
    <w:multiLevelType w:val="hybridMultilevel"/>
    <w:tmpl w:val="54F00A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6F3D68"/>
    <w:multiLevelType w:val="hybridMultilevel"/>
    <w:tmpl w:val="1EE6B1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F1565D8"/>
    <w:multiLevelType w:val="hybridMultilevel"/>
    <w:tmpl w:val="A4F4C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6058CD"/>
    <w:multiLevelType w:val="hybridMultilevel"/>
    <w:tmpl w:val="0B2A85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3A3AD0"/>
    <w:multiLevelType w:val="hybridMultilevel"/>
    <w:tmpl w:val="2B8E4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4B80411"/>
    <w:multiLevelType w:val="hybridMultilevel"/>
    <w:tmpl w:val="6772E2CA"/>
    <w:lvl w:ilvl="0" w:tplc="7E420832">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767418F1"/>
    <w:multiLevelType w:val="hybridMultilevel"/>
    <w:tmpl w:val="1BDE5D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6DC225B"/>
    <w:multiLevelType w:val="hybridMultilevel"/>
    <w:tmpl w:val="7CF2EDE8"/>
    <w:lvl w:ilvl="0" w:tplc="7E420832">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7D04972"/>
    <w:multiLevelType w:val="hybridMultilevel"/>
    <w:tmpl w:val="A49A5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CBE55E9"/>
    <w:multiLevelType w:val="hybridMultilevel"/>
    <w:tmpl w:val="1960C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6"/>
  </w:num>
  <w:num w:numId="13">
    <w:abstractNumId w:val="15"/>
  </w:num>
  <w:num w:numId="14">
    <w:abstractNumId w:val="28"/>
  </w:num>
  <w:num w:numId="15">
    <w:abstractNumId w:val="22"/>
  </w:num>
  <w:num w:numId="16">
    <w:abstractNumId w:val="17"/>
  </w:num>
  <w:num w:numId="17">
    <w:abstractNumId w:val="19"/>
  </w:num>
  <w:num w:numId="18">
    <w:abstractNumId w:val="11"/>
  </w:num>
  <w:num w:numId="19">
    <w:abstractNumId w:val="10"/>
  </w:num>
  <w:num w:numId="20">
    <w:abstractNumId w:val="13"/>
  </w:num>
  <w:num w:numId="21">
    <w:abstractNumId w:val="20"/>
  </w:num>
  <w:num w:numId="22">
    <w:abstractNumId w:val="25"/>
  </w:num>
  <w:num w:numId="23">
    <w:abstractNumId w:val="12"/>
  </w:num>
  <w:num w:numId="24">
    <w:abstractNumId w:val="14"/>
  </w:num>
  <w:num w:numId="25">
    <w:abstractNumId w:val="23"/>
  </w:num>
  <w:num w:numId="26">
    <w:abstractNumId w:val="24"/>
  </w:num>
  <w:num w:numId="27">
    <w:abstractNumId w:val="26"/>
  </w:num>
  <w:num w:numId="28">
    <w:abstractNumId w:val="1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CA"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formatting="1" w:enforcement="0"/>
  <w:defaultTabStop w:val="720"/>
  <w:drawingGridHorizontalSpacing w:val="120"/>
  <w:displayHorizontalDrawingGridEvery w:val="2"/>
  <w:characterSpacingControl w:val="doNotCompress"/>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0D3004"/>
    <w:rsid w:val="000000F2"/>
    <w:rsid w:val="000012AE"/>
    <w:rsid w:val="00001494"/>
    <w:rsid w:val="000020D0"/>
    <w:rsid w:val="00003690"/>
    <w:rsid w:val="000043A1"/>
    <w:rsid w:val="00006A3E"/>
    <w:rsid w:val="00014893"/>
    <w:rsid w:val="00015C60"/>
    <w:rsid w:val="00017BCC"/>
    <w:rsid w:val="00017C3F"/>
    <w:rsid w:val="000216C5"/>
    <w:rsid w:val="00021DF8"/>
    <w:rsid w:val="00024DE3"/>
    <w:rsid w:val="00026BD2"/>
    <w:rsid w:val="00026D74"/>
    <w:rsid w:val="00030F2F"/>
    <w:rsid w:val="000338B7"/>
    <w:rsid w:val="00033A66"/>
    <w:rsid w:val="000346BA"/>
    <w:rsid w:val="00036D63"/>
    <w:rsid w:val="00040903"/>
    <w:rsid w:val="00045A85"/>
    <w:rsid w:val="00047F69"/>
    <w:rsid w:val="00050FEF"/>
    <w:rsid w:val="00051353"/>
    <w:rsid w:val="00052A7A"/>
    <w:rsid w:val="00053060"/>
    <w:rsid w:val="00053A07"/>
    <w:rsid w:val="00054350"/>
    <w:rsid w:val="00055168"/>
    <w:rsid w:val="00056A4D"/>
    <w:rsid w:val="000600E8"/>
    <w:rsid w:val="000617FA"/>
    <w:rsid w:val="000621DD"/>
    <w:rsid w:val="00066184"/>
    <w:rsid w:val="00066439"/>
    <w:rsid w:val="00066464"/>
    <w:rsid w:val="0007034D"/>
    <w:rsid w:val="00071A1B"/>
    <w:rsid w:val="00073925"/>
    <w:rsid w:val="00074064"/>
    <w:rsid w:val="000742A3"/>
    <w:rsid w:val="00074B0E"/>
    <w:rsid w:val="00075A0A"/>
    <w:rsid w:val="0007744D"/>
    <w:rsid w:val="000827D0"/>
    <w:rsid w:val="00082EC7"/>
    <w:rsid w:val="00091084"/>
    <w:rsid w:val="00091F07"/>
    <w:rsid w:val="0009285E"/>
    <w:rsid w:val="00092C28"/>
    <w:rsid w:val="00096BA3"/>
    <w:rsid w:val="00096D7D"/>
    <w:rsid w:val="000972D1"/>
    <w:rsid w:val="00097A27"/>
    <w:rsid w:val="000A1448"/>
    <w:rsid w:val="000A4B51"/>
    <w:rsid w:val="000A6005"/>
    <w:rsid w:val="000A63F8"/>
    <w:rsid w:val="000A7243"/>
    <w:rsid w:val="000B4C52"/>
    <w:rsid w:val="000B4E02"/>
    <w:rsid w:val="000C0CB9"/>
    <w:rsid w:val="000C0E85"/>
    <w:rsid w:val="000C28E3"/>
    <w:rsid w:val="000C2E00"/>
    <w:rsid w:val="000C3593"/>
    <w:rsid w:val="000C4BDC"/>
    <w:rsid w:val="000C65B0"/>
    <w:rsid w:val="000C7018"/>
    <w:rsid w:val="000D3004"/>
    <w:rsid w:val="000D342C"/>
    <w:rsid w:val="000D42A2"/>
    <w:rsid w:val="000D4661"/>
    <w:rsid w:val="000D4ED7"/>
    <w:rsid w:val="000D4F2C"/>
    <w:rsid w:val="000D73B7"/>
    <w:rsid w:val="000D7660"/>
    <w:rsid w:val="000D7A50"/>
    <w:rsid w:val="000E1A09"/>
    <w:rsid w:val="000E553A"/>
    <w:rsid w:val="000E63E3"/>
    <w:rsid w:val="000E65F7"/>
    <w:rsid w:val="000F0963"/>
    <w:rsid w:val="000F2B77"/>
    <w:rsid w:val="000F3D2A"/>
    <w:rsid w:val="000F4B46"/>
    <w:rsid w:val="000F7A0B"/>
    <w:rsid w:val="00100A8B"/>
    <w:rsid w:val="0010227A"/>
    <w:rsid w:val="001023F3"/>
    <w:rsid w:val="0010271F"/>
    <w:rsid w:val="00104810"/>
    <w:rsid w:val="00104DF6"/>
    <w:rsid w:val="00106029"/>
    <w:rsid w:val="0010611D"/>
    <w:rsid w:val="00107730"/>
    <w:rsid w:val="00107E1C"/>
    <w:rsid w:val="00110089"/>
    <w:rsid w:val="001136A5"/>
    <w:rsid w:val="00113B6E"/>
    <w:rsid w:val="00113EE7"/>
    <w:rsid w:val="001154ED"/>
    <w:rsid w:val="001164A5"/>
    <w:rsid w:val="00116E5A"/>
    <w:rsid w:val="001222DC"/>
    <w:rsid w:val="001239DE"/>
    <w:rsid w:val="001244E4"/>
    <w:rsid w:val="0012538B"/>
    <w:rsid w:val="00125E06"/>
    <w:rsid w:val="001274B6"/>
    <w:rsid w:val="001302E3"/>
    <w:rsid w:val="00130B4C"/>
    <w:rsid w:val="00132242"/>
    <w:rsid w:val="00132E18"/>
    <w:rsid w:val="0013370D"/>
    <w:rsid w:val="001339B1"/>
    <w:rsid w:val="00134250"/>
    <w:rsid w:val="00134F44"/>
    <w:rsid w:val="00135F63"/>
    <w:rsid w:val="001370DC"/>
    <w:rsid w:val="0013760E"/>
    <w:rsid w:val="001414CF"/>
    <w:rsid w:val="00144889"/>
    <w:rsid w:val="001453DB"/>
    <w:rsid w:val="00146069"/>
    <w:rsid w:val="0014707E"/>
    <w:rsid w:val="00147B84"/>
    <w:rsid w:val="0015146B"/>
    <w:rsid w:val="00151570"/>
    <w:rsid w:val="00152C1C"/>
    <w:rsid w:val="001545FE"/>
    <w:rsid w:val="001562C9"/>
    <w:rsid w:val="00156D21"/>
    <w:rsid w:val="001578E6"/>
    <w:rsid w:val="001601E9"/>
    <w:rsid w:val="001608A9"/>
    <w:rsid w:val="00162E5B"/>
    <w:rsid w:val="00163495"/>
    <w:rsid w:val="00165E0E"/>
    <w:rsid w:val="00167FFD"/>
    <w:rsid w:val="001741AC"/>
    <w:rsid w:val="00174F3E"/>
    <w:rsid w:val="001769E8"/>
    <w:rsid w:val="00177C2A"/>
    <w:rsid w:val="00180359"/>
    <w:rsid w:val="00181E8D"/>
    <w:rsid w:val="00182403"/>
    <w:rsid w:val="001832BA"/>
    <w:rsid w:val="00184356"/>
    <w:rsid w:val="001913FD"/>
    <w:rsid w:val="0019190C"/>
    <w:rsid w:val="00192DC0"/>
    <w:rsid w:val="0019381C"/>
    <w:rsid w:val="00194615"/>
    <w:rsid w:val="00194929"/>
    <w:rsid w:val="001959F0"/>
    <w:rsid w:val="00196BDE"/>
    <w:rsid w:val="001979B7"/>
    <w:rsid w:val="00197F98"/>
    <w:rsid w:val="001A03CC"/>
    <w:rsid w:val="001A104B"/>
    <w:rsid w:val="001A138F"/>
    <w:rsid w:val="001A22B8"/>
    <w:rsid w:val="001A33D3"/>
    <w:rsid w:val="001A3814"/>
    <w:rsid w:val="001A3BE0"/>
    <w:rsid w:val="001A4575"/>
    <w:rsid w:val="001A5E79"/>
    <w:rsid w:val="001A793C"/>
    <w:rsid w:val="001A795B"/>
    <w:rsid w:val="001A7F6B"/>
    <w:rsid w:val="001B4B6F"/>
    <w:rsid w:val="001B50E3"/>
    <w:rsid w:val="001B512E"/>
    <w:rsid w:val="001B6EFE"/>
    <w:rsid w:val="001B7AF4"/>
    <w:rsid w:val="001C38E0"/>
    <w:rsid w:val="001C762F"/>
    <w:rsid w:val="001D070F"/>
    <w:rsid w:val="001D090B"/>
    <w:rsid w:val="001D197D"/>
    <w:rsid w:val="001D3E54"/>
    <w:rsid w:val="001D4649"/>
    <w:rsid w:val="001D6737"/>
    <w:rsid w:val="001E1BE9"/>
    <w:rsid w:val="001E350D"/>
    <w:rsid w:val="001E63A7"/>
    <w:rsid w:val="001E743C"/>
    <w:rsid w:val="001E7DD2"/>
    <w:rsid w:val="001F515A"/>
    <w:rsid w:val="001F5172"/>
    <w:rsid w:val="001F54E4"/>
    <w:rsid w:val="001F7A47"/>
    <w:rsid w:val="00200549"/>
    <w:rsid w:val="0020088C"/>
    <w:rsid w:val="00200ACA"/>
    <w:rsid w:val="00201DB4"/>
    <w:rsid w:val="002062A6"/>
    <w:rsid w:val="00210822"/>
    <w:rsid w:val="00211129"/>
    <w:rsid w:val="0021614F"/>
    <w:rsid w:val="0021775C"/>
    <w:rsid w:val="00217BA3"/>
    <w:rsid w:val="002226B8"/>
    <w:rsid w:val="0022277F"/>
    <w:rsid w:val="00226A00"/>
    <w:rsid w:val="0022715F"/>
    <w:rsid w:val="002272FF"/>
    <w:rsid w:val="00230127"/>
    <w:rsid w:val="00232317"/>
    <w:rsid w:val="002345C3"/>
    <w:rsid w:val="00234C39"/>
    <w:rsid w:val="0023573F"/>
    <w:rsid w:val="00236689"/>
    <w:rsid w:val="002377E3"/>
    <w:rsid w:val="00240F9D"/>
    <w:rsid w:val="00244D89"/>
    <w:rsid w:val="00245F53"/>
    <w:rsid w:val="00247B41"/>
    <w:rsid w:val="00247FF8"/>
    <w:rsid w:val="0025031A"/>
    <w:rsid w:val="00250D39"/>
    <w:rsid w:val="00251FA0"/>
    <w:rsid w:val="002527E2"/>
    <w:rsid w:val="00252E05"/>
    <w:rsid w:val="00252FE0"/>
    <w:rsid w:val="00253834"/>
    <w:rsid w:val="00255A2F"/>
    <w:rsid w:val="00256937"/>
    <w:rsid w:val="00261B90"/>
    <w:rsid w:val="002622DD"/>
    <w:rsid w:val="002622E8"/>
    <w:rsid w:val="0026282D"/>
    <w:rsid w:val="002637EF"/>
    <w:rsid w:val="002646C8"/>
    <w:rsid w:val="00265957"/>
    <w:rsid w:val="00265C8D"/>
    <w:rsid w:val="00267B29"/>
    <w:rsid w:val="00270653"/>
    <w:rsid w:val="00271FC1"/>
    <w:rsid w:val="00273BF2"/>
    <w:rsid w:val="00275201"/>
    <w:rsid w:val="002776AE"/>
    <w:rsid w:val="00283F10"/>
    <w:rsid w:val="002851C5"/>
    <w:rsid w:val="0028527C"/>
    <w:rsid w:val="00286444"/>
    <w:rsid w:val="00291A32"/>
    <w:rsid w:val="00292034"/>
    <w:rsid w:val="00292512"/>
    <w:rsid w:val="0029277C"/>
    <w:rsid w:val="00293A68"/>
    <w:rsid w:val="00294DFE"/>
    <w:rsid w:val="002952B0"/>
    <w:rsid w:val="0029658A"/>
    <w:rsid w:val="00296F42"/>
    <w:rsid w:val="00297EBB"/>
    <w:rsid w:val="002A066E"/>
    <w:rsid w:val="002A07C5"/>
    <w:rsid w:val="002A108C"/>
    <w:rsid w:val="002A3AB6"/>
    <w:rsid w:val="002A4A54"/>
    <w:rsid w:val="002A5922"/>
    <w:rsid w:val="002A5B1C"/>
    <w:rsid w:val="002A67C5"/>
    <w:rsid w:val="002B08D4"/>
    <w:rsid w:val="002B2D9E"/>
    <w:rsid w:val="002B4DEA"/>
    <w:rsid w:val="002B6179"/>
    <w:rsid w:val="002B6DCF"/>
    <w:rsid w:val="002C3E8C"/>
    <w:rsid w:val="002C411B"/>
    <w:rsid w:val="002C69D0"/>
    <w:rsid w:val="002C70DE"/>
    <w:rsid w:val="002C7A8D"/>
    <w:rsid w:val="002C7FCB"/>
    <w:rsid w:val="002D0095"/>
    <w:rsid w:val="002D0102"/>
    <w:rsid w:val="002D052E"/>
    <w:rsid w:val="002D0546"/>
    <w:rsid w:val="002D120C"/>
    <w:rsid w:val="002D130A"/>
    <w:rsid w:val="002D186A"/>
    <w:rsid w:val="002D5248"/>
    <w:rsid w:val="002D7322"/>
    <w:rsid w:val="002E0B45"/>
    <w:rsid w:val="002E0D25"/>
    <w:rsid w:val="002E19BE"/>
    <w:rsid w:val="002E61E0"/>
    <w:rsid w:val="002E6999"/>
    <w:rsid w:val="002E7388"/>
    <w:rsid w:val="002E7485"/>
    <w:rsid w:val="002F0304"/>
    <w:rsid w:val="002F3458"/>
    <w:rsid w:val="002F6B39"/>
    <w:rsid w:val="0030057A"/>
    <w:rsid w:val="00307390"/>
    <w:rsid w:val="00307B7B"/>
    <w:rsid w:val="00311056"/>
    <w:rsid w:val="00312813"/>
    <w:rsid w:val="00312A48"/>
    <w:rsid w:val="003145E2"/>
    <w:rsid w:val="003156E5"/>
    <w:rsid w:val="00316D68"/>
    <w:rsid w:val="003170B2"/>
    <w:rsid w:val="0032019B"/>
    <w:rsid w:val="003211B2"/>
    <w:rsid w:val="00321657"/>
    <w:rsid w:val="0032635A"/>
    <w:rsid w:val="00327A39"/>
    <w:rsid w:val="00332D8C"/>
    <w:rsid w:val="003341DD"/>
    <w:rsid w:val="003359B2"/>
    <w:rsid w:val="00342171"/>
    <w:rsid w:val="003455DC"/>
    <w:rsid w:val="003458AD"/>
    <w:rsid w:val="00350718"/>
    <w:rsid w:val="00352A2B"/>
    <w:rsid w:val="0035413C"/>
    <w:rsid w:val="00354297"/>
    <w:rsid w:val="00355042"/>
    <w:rsid w:val="00355541"/>
    <w:rsid w:val="00356C2A"/>
    <w:rsid w:val="00357968"/>
    <w:rsid w:val="003614B6"/>
    <w:rsid w:val="00363AD0"/>
    <w:rsid w:val="003705FF"/>
    <w:rsid w:val="00373F71"/>
    <w:rsid w:val="003743C7"/>
    <w:rsid w:val="00375596"/>
    <w:rsid w:val="0037703D"/>
    <w:rsid w:val="00377675"/>
    <w:rsid w:val="00380B5A"/>
    <w:rsid w:val="00386EEA"/>
    <w:rsid w:val="0038751F"/>
    <w:rsid w:val="00387839"/>
    <w:rsid w:val="00391104"/>
    <w:rsid w:val="00391D05"/>
    <w:rsid w:val="003929ED"/>
    <w:rsid w:val="003933D7"/>
    <w:rsid w:val="003937F7"/>
    <w:rsid w:val="003A0713"/>
    <w:rsid w:val="003A2DFD"/>
    <w:rsid w:val="003A632F"/>
    <w:rsid w:val="003A67EE"/>
    <w:rsid w:val="003A691D"/>
    <w:rsid w:val="003A75B7"/>
    <w:rsid w:val="003B3012"/>
    <w:rsid w:val="003B4534"/>
    <w:rsid w:val="003B4A6A"/>
    <w:rsid w:val="003B5102"/>
    <w:rsid w:val="003B53A8"/>
    <w:rsid w:val="003B53F3"/>
    <w:rsid w:val="003B5695"/>
    <w:rsid w:val="003B7B65"/>
    <w:rsid w:val="003C015C"/>
    <w:rsid w:val="003C0B7F"/>
    <w:rsid w:val="003C1A65"/>
    <w:rsid w:val="003C1B62"/>
    <w:rsid w:val="003C2607"/>
    <w:rsid w:val="003C33ED"/>
    <w:rsid w:val="003C39A4"/>
    <w:rsid w:val="003C4E70"/>
    <w:rsid w:val="003C60AB"/>
    <w:rsid w:val="003C6A9A"/>
    <w:rsid w:val="003C7B93"/>
    <w:rsid w:val="003D362C"/>
    <w:rsid w:val="003D4417"/>
    <w:rsid w:val="003D551F"/>
    <w:rsid w:val="003D6736"/>
    <w:rsid w:val="003E06BF"/>
    <w:rsid w:val="003E1467"/>
    <w:rsid w:val="003E39FE"/>
    <w:rsid w:val="003E3DE6"/>
    <w:rsid w:val="003E4CB6"/>
    <w:rsid w:val="003E6BB5"/>
    <w:rsid w:val="003E75C7"/>
    <w:rsid w:val="003F003E"/>
    <w:rsid w:val="003F36F2"/>
    <w:rsid w:val="003F3B20"/>
    <w:rsid w:val="003F5E11"/>
    <w:rsid w:val="003F7736"/>
    <w:rsid w:val="003F7925"/>
    <w:rsid w:val="003F7A7B"/>
    <w:rsid w:val="00400920"/>
    <w:rsid w:val="00400B4A"/>
    <w:rsid w:val="00400BE6"/>
    <w:rsid w:val="00402C98"/>
    <w:rsid w:val="00403F61"/>
    <w:rsid w:val="00404301"/>
    <w:rsid w:val="00406CE3"/>
    <w:rsid w:val="0041027C"/>
    <w:rsid w:val="00411000"/>
    <w:rsid w:val="00413128"/>
    <w:rsid w:val="00414AB0"/>
    <w:rsid w:val="00415739"/>
    <w:rsid w:val="004179D4"/>
    <w:rsid w:val="00417F2A"/>
    <w:rsid w:val="00420F1A"/>
    <w:rsid w:val="0042223E"/>
    <w:rsid w:val="00423468"/>
    <w:rsid w:val="00423903"/>
    <w:rsid w:val="004259D7"/>
    <w:rsid w:val="00425F17"/>
    <w:rsid w:val="0042663C"/>
    <w:rsid w:val="004355F9"/>
    <w:rsid w:val="00436E84"/>
    <w:rsid w:val="00436FEE"/>
    <w:rsid w:val="00437BB4"/>
    <w:rsid w:val="0044002E"/>
    <w:rsid w:val="00440357"/>
    <w:rsid w:val="00440955"/>
    <w:rsid w:val="00440BB3"/>
    <w:rsid w:val="00440E24"/>
    <w:rsid w:val="004421CD"/>
    <w:rsid w:val="00442825"/>
    <w:rsid w:val="00447518"/>
    <w:rsid w:val="00447D31"/>
    <w:rsid w:val="00450C8B"/>
    <w:rsid w:val="00452252"/>
    <w:rsid w:val="004605DE"/>
    <w:rsid w:val="00461C7F"/>
    <w:rsid w:val="004621A1"/>
    <w:rsid w:val="00462B51"/>
    <w:rsid w:val="00462D9F"/>
    <w:rsid w:val="004636F6"/>
    <w:rsid w:val="00464A0C"/>
    <w:rsid w:val="0046528B"/>
    <w:rsid w:val="00467886"/>
    <w:rsid w:val="004710A8"/>
    <w:rsid w:val="00472197"/>
    <w:rsid w:val="004742D3"/>
    <w:rsid w:val="00474B6E"/>
    <w:rsid w:val="004826EB"/>
    <w:rsid w:val="00484242"/>
    <w:rsid w:val="00484D02"/>
    <w:rsid w:val="00486914"/>
    <w:rsid w:val="00490746"/>
    <w:rsid w:val="00490931"/>
    <w:rsid w:val="00491C0C"/>
    <w:rsid w:val="00491E5C"/>
    <w:rsid w:val="004941ED"/>
    <w:rsid w:val="004952A7"/>
    <w:rsid w:val="00495A8B"/>
    <w:rsid w:val="0049732C"/>
    <w:rsid w:val="00497832"/>
    <w:rsid w:val="00497F67"/>
    <w:rsid w:val="004A0983"/>
    <w:rsid w:val="004A17F8"/>
    <w:rsid w:val="004A4071"/>
    <w:rsid w:val="004A5188"/>
    <w:rsid w:val="004A61A1"/>
    <w:rsid w:val="004B19AA"/>
    <w:rsid w:val="004B1D7A"/>
    <w:rsid w:val="004B6B1F"/>
    <w:rsid w:val="004B6F99"/>
    <w:rsid w:val="004B7CA7"/>
    <w:rsid w:val="004C09CC"/>
    <w:rsid w:val="004C0A4D"/>
    <w:rsid w:val="004C49BD"/>
    <w:rsid w:val="004D1435"/>
    <w:rsid w:val="004D1BA1"/>
    <w:rsid w:val="004D53AE"/>
    <w:rsid w:val="004D60E5"/>
    <w:rsid w:val="004D6324"/>
    <w:rsid w:val="004D6BD1"/>
    <w:rsid w:val="004D78BF"/>
    <w:rsid w:val="004D79ED"/>
    <w:rsid w:val="004E3C34"/>
    <w:rsid w:val="004E3C7B"/>
    <w:rsid w:val="004E4F98"/>
    <w:rsid w:val="004E7100"/>
    <w:rsid w:val="004F286B"/>
    <w:rsid w:val="004F3855"/>
    <w:rsid w:val="004F532E"/>
    <w:rsid w:val="004F5566"/>
    <w:rsid w:val="004F60FD"/>
    <w:rsid w:val="004F65D1"/>
    <w:rsid w:val="0050067B"/>
    <w:rsid w:val="0050084C"/>
    <w:rsid w:val="0050251F"/>
    <w:rsid w:val="0050345F"/>
    <w:rsid w:val="00504331"/>
    <w:rsid w:val="00504C61"/>
    <w:rsid w:val="0050506E"/>
    <w:rsid w:val="0051057F"/>
    <w:rsid w:val="00510BDE"/>
    <w:rsid w:val="00514074"/>
    <w:rsid w:val="00516582"/>
    <w:rsid w:val="005170E4"/>
    <w:rsid w:val="00523653"/>
    <w:rsid w:val="00523A0F"/>
    <w:rsid w:val="00524F3F"/>
    <w:rsid w:val="00525621"/>
    <w:rsid w:val="00525D6E"/>
    <w:rsid w:val="00533163"/>
    <w:rsid w:val="00534343"/>
    <w:rsid w:val="00534ACA"/>
    <w:rsid w:val="00535206"/>
    <w:rsid w:val="0053620D"/>
    <w:rsid w:val="00540C6E"/>
    <w:rsid w:val="0054354C"/>
    <w:rsid w:val="00543553"/>
    <w:rsid w:val="0054423F"/>
    <w:rsid w:val="00544C67"/>
    <w:rsid w:val="005461F4"/>
    <w:rsid w:val="005500D3"/>
    <w:rsid w:val="00550495"/>
    <w:rsid w:val="0055288E"/>
    <w:rsid w:val="005569E0"/>
    <w:rsid w:val="005579D8"/>
    <w:rsid w:val="00560A05"/>
    <w:rsid w:val="00561645"/>
    <w:rsid w:val="005626D8"/>
    <w:rsid w:val="00563617"/>
    <w:rsid w:val="00563ED2"/>
    <w:rsid w:val="005653C8"/>
    <w:rsid w:val="00565780"/>
    <w:rsid w:val="005667C1"/>
    <w:rsid w:val="00567FC6"/>
    <w:rsid w:val="0057229E"/>
    <w:rsid w:val="0057478E"/>
    <w:rsid w:val="005748C1"/>
    <w:rsid w:val="00575B64"/>
    <w:rsid w:val="00580918"/>
    <w:rsid w:val="00581567"/>
    <w:rsid w:val="00581BA2"/>
    <w:rsid w:val="00582289"/>
    <w:rsid w:val="00585047"/>
    <w:rsid w:val="00586B76"/>
    <w:rsid w:val="00587866"/>
    <w:rsid w:val="0059071D"/>
    <w:rsid w:val="00591FBD"/>
    <w:rsid w:val="00592E98"/>
    <w:rsid w:val="005944CB"/>
    <w:rsid w:val="005957BA"/>
    <w:rsid w:val="00595F91"/>
    <w:rsid w:val="00596935"/>
    <w:rsid w:val="005979C5"/>
    <w:rsid w:val="005A003B"/>
    <w:rsid w:val="005A03DE"/>
    <w:rsid w:val="005A1343"/>
    <w:rsid w:val="005A3B21"/>
    <w:rsid w:val="005A3FBE"/>
    <w:rsid w:val="005A40B0"/>
    <w:rsid w:val="005B0A02"/>
    <w:rsid w:val="005B3237"/>
    <w:rsid w:val="005B3FB8"/>
    <w:rsid w:val="005B3FF0"/>
    <w:rsid w:val="005B62DA"/>
    <w:rsid w:val="005B7FF3"/>
    <w:rsid w:val="005C13FD"/>
    <w:rsid w:val="005C216C"/>
    <w:rsid w:val="005C235F"/>
    <w:rsid w:val="005C330B"/>
    <w:rsid w:val="005C4829"/>
    <w:rsid w:val="005C6DC5"/>
    <w:rsid w:val="005D1AC1"/>
    <w:rsid w:val="005D1E31"/>
    <w:rsid w:val="005D23FD"/>
    <w:rsid w:val="005D2D84"/>
    <w:rsid w:val="005D3F39"/>
    <w:rsid w:val="005D594F"/>
    <w:rsid w:val="005D7093"/>
    <w:rsid w:val="005E11E4"/>
    <w:rsid w:val="005E246D"/>
    <w:rsid w:val="005E67D4"/>
    <w:rsid w:val="005E7571"/>
    <w:rsid w:val="005E76AF"/>
    <w:rsid w:val="005F1BFD"/>
    <w:rsid w:val="005F3AC0"/>
    <w:rsid w:val="005F5A1C"/>
    <w:rsid w:val="005F5AD4"/>
    <w:rsid w:val="005F63EC"/>
    <w:rsid w:val="005F7415"/>
    <w:rsid w:val="00604B30"/>
    <w:rsid w:val="0061007D"/>
    <w:rsid w:val="0061295F"/>
    <w:rsid w:val="00614012"/>
    <w:rsid w:val="00614AD3"/>
    <w:rsid w:val="00614B05"/>
    <w:rsid w:val="00614EB6"/>
    <w:rsid w:val="0061616E"/>
    <w:rsid w:val="0061717D"/>
    <w:rsid w:val="0062001D"/>
    <w:rsid w:val="00620390"/>
    <w:rsid w:val="00622613"/>
    <w:rsid w:val="0062492C"/>
    <w:rsid w:val="00626BF0"/>
    <w:rsid w:val="00626EB1"/>
    <w:rsid w:val="00630371"/>
    <w:rsid w:val="006303E4"/>
    <w:rsid w:val="00632131"/>
    <w:rsid w:val="0063485B"/>
    <w:rsid w:val="006359A6"/>
    <w:rsid w:val="00637B04"/>
    <w:rsid w:val="00640FB3"/>
    <w:rsid w:val="006428E3"/>
    <w:rsid w:val="00643F1F"/>
    <w:rsid w:val="00646351"/>
    <w:rsid w:val="00646588"/>
    <w:rsid w:val="0064754D"/>
    <w:rsid w:val="00654293"/>
    <w:rsid w:val="00654632"/>
    <w:rsid w:val="00654FCC"/>
    <w:rsid w:val="00656186"/>
    <w:rsid w:val="00661B59"/>
    <w:rsid w:val="00663472"/>
    <w:rsid w:val="006667DB"/>
    <w:rsid w:val="00670867"/>
    <w:rsid w:val="00671861"/>
    <w:rsid w:val="0067352D"/>
    <w:rsid w:val="00681643"/>
    <w:rsid w:val="006838A6"/>
    <w:rsid w:val="00686AE4"/>
    <w:rsid w:val="00686EDA"/>
    <w:rsid w:val="0069083C"/>
    <w:rsid w:val="00693030"/>
    <w:rsid w:val="00694B1C"/>
    <w:rsid w:val="00694E0E"/>
    <w:rsid w:val="00694EBA"/>
    <w:rsid w:val="00695115"/>
    <w:rsid w:val="00697240"/>
    <w:rsid w:val="00697242"/>
    <w:rsid w:val="006A0CAC"/>
    <w:rsid w:val="006A38AA"/>
    <w:rsid w:val="006A3B25"/>
    <w:rsid w:val="006A6E6B"/>
    <w:rsid w:val="006A7703"/>
    <w:rsid w:val="006A77C8"/>
    <w:rsid w:val="006B088F"/>
    <w:rsid w:val="006B169F"/>
    <w:rsid w:val="006B2507"/>
    <w:rsid w:val="006B6958"/>
    <w:rsid w:val="006B7DC3"/>
    <w:rsid w:val="006C0829"/>
    <w:rsid w:val="006C30FF"/>
    <w:rsid w:val="006C3CE4"/>
    <w:rsid w:val="006C49AF"/>
    <w:rsid w:val="006C51AD"/>
    <w:rsid w:val="006C6736"/>
    <w:rsid w:val="006C7711"/>
    <w:rsid w:val="006C7B79"/>
    <w:rsid w:val="006D134F"/>
    <w:rsid w:val="006D1BBE"/>
    <w:rsid w:val="006D1E4C"/>
    <w:rsid w:val="006D2E2A"/>
    <w:rsid w:val="006D3FBE"/>
    <w:rsid w:val="006D697C"/>
    <w:rsid w:val="006E091C"/>
    <w:rsid w:val="006E0DCE"/>
    <w:rsid w:val="006E178D"/>
    <w:rsid w:val="006E2675"/>
    <w:rsid w:val="006E395A"/>
    <w:rsid w:val="006E4321"/>
    <w:rsid w:val="006E7028"/>
    <w:rsid w:val="006F1231"/>
    <w:rsid w:val="006F196E"/>
    <w:rsid w:val="006F2957"/>
    <w:rsid w:val="006F4294"/>
    <w:rsid w:val="006F4691"/>
    <w:rsid w:val="006F6128"/>
    <w:rsid w:val="006F69C4"/>
    <w:rsid w:val="00702C68"/>
    <w:rsid w:val="0070406A"/>
    <w:rsid w:val="00704D3D"/>
    <w:rsid w:val="00705552"/>
    <w:rsid w:val="00705A0B"/>
    <w:rsid w:val="00705DB0"/>
    <w:rsid w:val="00705EC7"/>
    <w:rsid w:val="00706A6A"/>
    <w:rsid w:val="0071003D"/>
    <w:rsid w:val="007110AD"/>
    <w:rsid w:val="00714DAB"/>
    <w:rsid w:val="007161EF"/>
    <w:rsid w:val="00716E8A"/>
    <w:rsid w:val="00717066"/>
    <w:rsid w:val="00717DCB"/>
    <w:rsid w:val="0072034E"/>
    <w:rsid w:val="00721A5D"/>
    <w:rsid w:val="00722CE4"/>
    <w:rsid w:val="007246D3"/>
    <w:rsid w:val="007258F0"/>
    <w:rsid w:val="00727D70"/>
    <w:rsid w:val="00727E9C"/>
    <w:rsid w:val="00731FBB"/>
    <w:rsid w:val="00732BF0"/>
    <w:rsid w:val="007339B4"/>
    <w:rsid w:val="0073429A"/>
    <w:rsid w:val="0073479E"/>
    <w:rsid w:val="00735F1E"/>
    <w:rsid w:val="00746AC2"/>
    <w:rsid w:val="00747CE1"/>
    <w:rsid w:val="007500E2"/>
    <w:rsid w:val="00752754"/>
    <w:rsid w:val="00753D37"/>
    <w:rsid w:val="007561FF"/>
    <w:rsid w:val="00756E9C"/>
    <w:rsid w:val="00760EC3"/>
    <w:rsid w:val="00761A20"/>
    <w:rsid w:val="00761BB5"/>
    <w:rsid w:val="00763FB6"/>
    <w:rsid w:val="00765651"/>
    <w:rsid w:val="0076654E"/>
    <w:rsid w:val="00766BC7"/>
    <w:rsid w:val="00766CFA"/>
    <w:rsid w:val="007705D6"/>
    <w:rsid w:val="007708FB"/>
    <w:rsid w:val="00771852"/>
    <w:rsid w:val="00772B5D"/>
    <w:rsid w:val="00772F2B"/>
    <w:rsid w:val="00774237"/>
    <w:rsid w:val="00776179"/>
    <w:rsid w:val="00776D85"/>
    <w:rsid w:val="007778A5"/>
    <w:rsid w:val="00780865"/>
    <w:rsid w:val="00781844"/>
    <w:rsid w:val="00781ADC"/>
    <w:rsid w:val="00783D1B"/>
    <w:rsid w:val="00784887"/>
    <w:rsid w:val="00785644"/>
    <w:rsid w:val="00786F5A"/>
    <w:rsid w:val="007875B3"/>
    <w:rsid w:val="00787871"/>
    <w:rsid w:val="00787EC1"/>
    <w:rsid w:val="00790E21"/>
    <w:rsid w:val="00791139"/>
    <w:rsid w:val="007913B3"/>
    <w:rsid w:val="007914D0"/>
    <w:rsid w:val="007921CA"/>
    <w:rsid w:val="00793B65"/>
    <w:rsid w:val="007944EA"/>
    <w:rsid w:val="00794959"/>
    <w:rsid w:val="007A1664"/>
    <w:rsid w:val="007A1AC6"/>
    <w:rsid w:val="007A3C3A"/>
    <w:rsid w:val="007A5E62"/>
    <w:rsid w:val="007A6BB4"/>
    <w:rsid w:val="007A7BE0"/>
    <w:rsid w:val="007B44D4"/>
    <w:rsid w:val="007B7EB3"/>
    <w:rsid w:val="007C0589"/>
    <w:rsid w:val="007C24E7"/>
    <w:rsid w:val="007C25EB"/>
    <w:rsid w:val="007C3AA6"/>
    <w:rsid w:val="007C4591"/>
    <w:rsid w:val="007C5642"/>
    <w:rsid w:val="007C6118"/>
    <w:rsid w:val="007D5BA3"/>
    <w:rsid w:val="007D7396"/>
    <w:rsid w:val="007E09EB"/>
    <w:rsid w:val="007E0B69"/>
    <w:rsid w:val="007E0D2E"/>
    <w:rsid w:val="007E170A"/>
    <w:rsid w:val="007E26AD"/>
    <w:rsid w:val="007E3239"/>
    <w:rsid w:val="007E5353"/>
    <w:rsid w:val="007E77B4"/>
    <w:rsid w:val="007F596F"/>
    <w:rsid w:val="007F72A3"/>
    <w:rsid w:val="00803F98"/>
    <w:rsid w:val="00804031"/>
    <w:rsid w:val="00804298"/>
    <w:rsid w:val="00805FBE"/>
    <w:rsid w:val="00812EA2"/>
    <w:rsid w:val="00813D0F"/>
    <w:rsid w:val="00816564"/>
    <w:rsid w:val="008169B0"/>
    <w:rsid w:val="00816F0A"/>
    <w:rsid w:val="00817AA1"/>
    <w:rsid w:val="008233A6"/>
    <w:rsid w:val="00823EB1"/>
    <w:rsid w:val="00824BA9"/>
    <w:rsid w:val="00825B3A"/>
    <w:rsid w:val="00825DCE"/>
    <w:rsid w:val="008270FF"/>
    <w:rsid w:val="008276B8"/>
    <w:rsid w:val="00827E1D"/>
    <w:rsid w:val="00827E6B"/>
    <w:rsid w:val="00830089"/>
    <w:rsid w:val="008304CA"/>
    <w:rsid w:val="00830DAD"/>
    <w:rsid w:val="008318B9"/>
    <w:rsid w:val="00833DAB"/>
    <w:rsid w:val="00835938"/>
    <w:rsid w:val="00835A05"/>
    <w:rsid w:val="008372A3"/>
    <w:rsid w:val="00841AFE"/>
    <w:rsid w:val="00841DBB"/>
    <w:rsid w:val="00844D98"/>
    <w:rsid w:val="008450A7"/>
    <w:rsid w:val="008459CE"/>
    <w:rsid w:val="00850E12"/>
    <w:rsid w:val="0085237C"/>
    <w:rsid w:val="00854142"/>
    <w:rsid w:val="00855B89"/>
    <w:rsid w:val="008566AB"/>
    <w:rsid w:val="00860607"/>
    <w:rsid w:val="008606DE"/>
    <w:rsid w:val="00860909"/>
    <w:rsid w:val="008610CB"/>
    <w:rsid w:val="00863009"/>
    <w:rsid w:val="008661E4"/>
    <w:rsid w:val="008674D9"/>
    <w:rsid w:val="00867D0E"/>
    <w:rsid w:val="00871E9F"/>
    <w:rsid w:val="008727F9"/>
    <w:rsid w:val="00874DA4"/>
    <w:rsid w:val="00875EFC"/>
    <w:rsid w:val="00883099"/>
    <w:rsid w:val="00883398"/>
    <w:rsid w:val="00885841"/>
    <w:rsid w:val="00885E9D"/>
    <w:rsid w:val="00886A4C"/>
    <w:rsid w:val="0088705C"/>
    <w:rsid w:val="00890D4D"/>
    <w:rsid w:val="00891604"/>
    <w:rsid w:val="00892699"/>
    <w:rsid w:val="00893F42"/>
    <w:rsid w:val="00897936"/>
    <w:rsid w:val="0089796C"/>
    <w:rsid w:val="008A01CB"/>
    <w:rsid w:val="008A17D9"/>
    <w:rsid w:val="008A45AC"/>
    <w:rsid w:val="008B1B09"/>
    <w:rsid w:val="008B2D5C"/>
    <w:rsid w:val="008B38B5"/>
    <w:rsid w:val="008B444E"/>
    <w:rsid w:val="008B4F45"/>
    <w:rsid w:val="008B630C"/>
    <w:rsid w:val="008B677F"/>
    <w:rsid w:val="008B6A35"/>
    <w:rsid w:val="008B7754"/>
    <w:rsid w:val="008C0C40"/>
    <w:rsid w:val="008C2B95"/>
    <w:rsid w:val="008C6372"/>
    <w:rsid w:val="008C75DE"/>
    <w:rsid w:val="008D2CD7"/>
    <w:rsid w:val="008D3E60"/>
    <w:rsid w:val="008D484F"/>
    <w:rsid w:val="008D5C73"/>
    <w:rsid w:val="008D5ED7"/>
    <w:rsid w:val="008D5F2C"/>
    <w:rsid w:val="008E09E2"/>
    <w:rsid w:val="008E2170"/>
    <w:rsid w:val="008E36E4"/>
    <w:rsid w:val="008E5946"/>
    <w:rsid w:val="008E6068"/>
    <w:rsid w:val="008E6AE2"/>
    <w:rsid w:val="008E70D3"/>
    <w:rsid w:val="008F1797"/>
    <w:rsid w:val="008F4541"/>
    <w:rsid w:val="008F46E2"/>
    <w:rsid w:val="008F4DAC"/>
    <w:rsid w:val="008F564A"/>
    <w:rsid w:val="008F652C"/>
    <w:rsid w:val="00900B6F"/>
    <w:rsid w:val="0090269E"/>
    <w:rsid w:val="009032A8"/>
    <w:rsid w:val="00905AFE"/>
    <w:rsid w:val="00907304"/>
    <w:rsid w:val="009077AF"/>
    <w:rsid w:val="009116E7"/>
    <w:rsid w:val="00911F91"/>
    <w:rsid w:val="00912C9C"/>
    <w:rsid w:val="00912D82"/>
    <w:rsid w:val="00912F94"/>
    <w:rsid w:val="00913553"/>
    <w:rsid w:val="00915802"/>
    <w:rsid w:val="00916B83"/>
    <w:rsid w:val="009178B0"/>
    <w:rsid w:val="00920272"/>
    <w:rsid w:val="00922644"/>
    <w:rsid w:val="00923BCE"/>
    <w:rsid w:val="009261E3"/>
    <w:rsid w:val="00930D1B"/>
    <w:rsid w:val="00931B63"/>
    <w:rsid w:val="00932174"/>
    <w:rsid w:val="0093264A"/>
    <w:rsid w:val="00934601"/>
    <w:rsid w:val="0093562B"/>
    <w:rsid w:val="0093788A"/>
    <w:rsid w:val="0094108D"/>
    <w:rsid w:val="0094121F"/>
    <w:rsid w:val="0094190F"/>
    <w:rsid w:val="00942391"/>
    <w:rsid w:val="009460F8"/>
    <w:rsid w:val="009465C9"/>
    <w:rsid w:val="00947FCE"/>
    <w:rsid w:val="00951275"/>
    <w:rsid w:val="009534DA"/>
    <w:rsid w:val="0096092B"/>
    <w:rsid w:val="00960BDE"/>
    <w:rsid w:val="009639B4"/>
    <w:rsid w:val="0096602F"/>
    <w:rsid w:val="009668C5"/>
    <w:rsid w:val="00970B9E"/>
    <w:rsid w:val="009714D5"/>
    <w:rsid w:val="00971E14"/>
    <w:rsid w:val="0097699A"/>
    <w:rsid w:val="0097769B"/>
    <w:rsid w:val="0098079F"/>
    <w:rsid w:val="00980F8B"/>
    <w:rsid w:val="009824C5"/>
    <w:rsid w:val="00983C4C"/>
    <w:rsid w:val="00983D41"/>
    <w:rsid w:val="00985901"/>
    <w:rsid w:val="00986A1C"/>
    <w:rsid w:val="0099164B"/>
    <w:rsid w:val="009929DC"/>
    <w:rsid w:val="009938EA"/>
    <w:rsid w:val="00994FD7"/>
    <w:rsid w:val="00995D42"/>
    <w:rsid w:val="00995D48"/>
    <w:rsid w:val="009966D3"/>
    <w:rsid w:val="009A0819"/>
    <w:rsid w:val="009A1F43"/>
    <w:rsid w:val="009A2A62"/>
    <w:rsid w:val="009A34FE"/>
    <w:rsid w:val="009A5671"/>
    <w:rsid w:val="009A7929"/>
    <w:rsid w:val="009B2627"/>
    <w:rsid w:val="009B4B50"/>
    <w:rsid w:val="009B50DE"/>
    <w:rsid w:val="009B77FE"/>
    <w:rsid w:val="009C2CE6"/>
    <w:rsid w:val="009C4F77"/>
    <w:rsid w:val="009C6653"/>
    <w:rsid w:val="009C680E"/>
    <w:rsid w:val="009C6AC5"/>
    <w:rsid w:val="009C7BAA"/>
    <w:rsid w:val="009D015D"/>
    <w:rsid w:val="009D087E"/>
    <w:rsid w:val="009D1234"/>
    <w:rsid w:val="009D173E"/>
    <w:rsid w:val="009D491A"/>
    <w:rsid w:val="009D6A80"/>
    <w:rsid w:val="009D7365"/>
    <w:rsid w:val="009D751D"/>
    <w:rsid w:val="009E53D2"/>
    <w:rsid w:val="009E5A88"/>
    <w:rsid w:val="009E6950"/>
    <w:rsid w:val="009E6AD1"/>
    <w:rsid w:val="009F01DB"/>
    <w:rsid w:val="009F3374"/>
    <w:rsid w:val="009F4727"/>
    <w:rsid w:val="009F4BE1"/>
    <w:rsid w:val="009F5667"/>
    <w:rsid w:val="009F57BC"/>
    <w:rsid w:val="009F5F64"/>
    <w:rsid w:val="009F7711"/>
    <w:rsid w:val="009F799F"/>
    <w:rsid w:val="009F7A9D"/>
    <w:rsid w:val="00A00CBC"/>
    <w:rsid w:val="00A021B3"/>
    <w:rsid w:val="00A02911"/>
    <w:rsid w:val="00A02D4D"/>
    <w:rsid w:val="00A03BF5"/>
    <w:rsid w:val="00A04265"/>
    <w:rsid w:val="00A04268"/>
    <w:rsid w:val="00A043F6"/>
    <w:rsid w:val="00A05122"/>
    <w:rsid w:val="00A06096"/>
    <w:rsid w:val="00A078A2"/>
    <w:rsid w:val="00A07ECF"/>
    <w:rsid w:val="00A10103"/>
    <w:rsid w:val="00A1046D"/>
    <w:rsid w:val="00A1373C"/>
    <w:rsid w:val="00A13ABF"/>
    <w:rsid w:val="00A13D1F"/>
    <w:rsid w:val="00A14990"/>
    <w:rsid w:val="00A1559D"/>
    <w:rsid w:val="00A16D76"/>
    <w:rsid w:val="00A174E9"/>
    <w:rsid w:val="00A17905"/>
    <w:rsid w:val="00A200DF"/>
    <w:rsid w:val="00A20B66"/>
    <w:rsid w:val="00A21BC6"/>
    <w:rsid w:val="00A21E10"/>
    <w:rsid w:val="00A22093"/>
    <w:rsid w:val="00A235B8"/>
    <w:rsid w:val="00A24103"/>
    <w:rsid w:val="00A24881"/>
    <w:rsid w:val="00A25270"/>
    <w:rsid w:val="00A2594B"/>
    <w:rsid w:val="00A3199A"/>
    <w:rsid w:val="00A3428F"/>
    <w:rsid w:val="00A34F2D"/>
    <w:rsid w:val="00A40842"/>
    <w:rsid w:val="00A40E0B"/>
    <w:rsid w:val="00A449A6"/>
    <w:rsid w:val="00A53114"/>
    <w:rsid w:val="00A53D3C"/>
    <w:rsid w:val="00A55185"/>
    <w:rsid w:val="00A566F2"/>
    <w:rsid w:val="00A61BF9"/>
    <w:rsid w:val="00A65AC8"/>
    <w:rsid w:val="00A70EAE"/>
    <w:rsid w:val="00A71120"/>
    <w:rsid w:val="00A712FD"/>
    <w:rsid w:val="00A81B40"/>
    <w:rsid w:val="00A84B91"/>
    <w:rsid w:val="00A85F21"/>
    <w:rsid w:val="00A90D3D"/>
    <w:rsid w:val="00A92764"/>
    <w:rsid w:val="00A949D0"/>
    <w:rsid w:val="00A94E8C"/>
    <w:rsid w:val="00A9518D"/>
    <w:rsid w:val="00A970A2"/>
    <w:rsid w:val="00A97D52"/>
    <w:rsid w:val="00AA022E"/>
    <w:rsid w:val="00AA16EF"/>
    <w:rsid w:val="00AA1F57"/>
    <w:rsid w:val="00AA2A03"/>
    <w:rsid w:val="00AA3132"/>
    <w:rsid w:val="00AA319C"/>
    <w:rsid w:val="00AA4995"/>
    <w:rsid w:val="00AA5854"/>
    <w:rsid w:val="00AB16F7"/>
    <w:rsid w:val="00AB190F"/>
    <w:rsid w:val="00AB38AD"/>
    <w:rsid w:val="00AB3F0B"/>
    <w:rsid w:val="00AB717B"/>
    <w:rsid w:val="00AC01B5"/>
    <w:rsid w:val="00AC05CA"/>
    <w:rsid w:val="00AC0F5E"/>
    <w:rsid w:val="00AC3D38"/>
    <w:rsid w:val="00AC3F29"/>
    <w:rsid w:val="00AC409C"/>
    <w:rsid w:val="00AD0161"/>
    <w:rsid w:val="00AD2AF7"/>
    <w:rsid w:val="00AD4422"/>
    <w:rsid w:val="00AD4521"/>
    <w:rsid w:val="00AD5647"/>
    <w:rsid w:val="00AD6F7F"/>
    <w:rsid w:val="00AD7ED0"/>
    <w:rsid w:val="00AE0865"/>
    <w:rsid w:val="00AE0D48"/>
    <w:rsid w:val="00AE0F4B"/>
    <w:rsid w:val="00AE29BD"/>
    <w:rsid w:val="00AE3D51"/>
    <w:rsid w:val="00AE434A"/>
    <w:rsid w:val="00AE5A8C"/>
    <w:rsid w:val="00AE617C"/>
    <w:rsid w:val="00AE62F1"/>
    <w:rsid w:val="00AE6AF4"/>
    <w:rsid w:val="00AE72D3"/>
    <w:rsid w:val="00AE7C0D"/>
    <w:rsid w:val="00AF17B7"/>
    <w:rsid w:val="00AF1EAF"/>
    <w:rsid w:val="00AF5452"/>
    <w:rsid w:val="00AF7721"/>
    <w:rsid w:val="00B00745"/>
    <w:rsid w:val="00B00B93"/>
    <w:rsid w:val="00B00EBE"/>
    <w:rsid w:val="00B06206"/>
    <w:rsid w:val="00B06ED5"/>
    <w:rsid w:val="00B0729B"/>
    <w:rsid w:val="00B103D0"/>
    <w:rsid w:val="00B10E97"/>
    <w:rsid w:val="00B10F20"/>
    <w:rsid w:val="00B10F3B"/>
    <w:rsid w:val="00B127F7"/>
    <w:rsid w:val="00B13229"/>
    <w:rsid w:val="00B137CE"/>
    <w:rsid w:val="00B14231"/>
    <w:rsid w:val="00B15142"/>
    <w:rsid w:val="00B15422"/>
    <w:rsid w:val="00B154B8"/>
    <w:rsid w:val="00B17426"/>
    <w:rsid w:val="00B212F2"/>
    <w:rsid w:val="00B2151C"/>
    <w:rsid w:val="00B22530"/>
    <w:rsid w:val="00B2358B"/>
    <w:rsid w:val="00B258F3"/>
    <w:rsid w:val="00B31CE6"/>
    <w:rsid w:val="00B3200D"/>
    <w:rsid w:val="00B32C85"/>
    <w:rsid w:val="00B34DCB"/>
    <w:rsid w:val="00B370D9"/>
    <w:rsid w:val="00B40A55"/>
    <w:rsid w:val="00B42F90"/>
    <w:rsid w:val="00B4382A"/>
    <w:rsid w:val="00B459CA"/>
    <w:rsid w:val="00B466E5"/>
    <w:rsid w:val="00B46D3D"/>
    <w:rsid w:val="00B46F0F"/>
    <w:rsid w:val="00B47022"/>
    <w:rsid w:val="00B5111C"/>
    <w:rsid w:val="00B53DE8"/>
    <w:rsid w:val="00B563CB"/>
    <w:rsid w:val="00B65B43"/>
    <w:rsid w:val="00B65DE9"/>
    <w:rsid w:val="00B66C91"/>
    <w:rsid w:val="00B66FB0"/>
    <w:rsid w:val="00B673C8"/>
    <w:rsid w:val="00B71998"/>
    <w:rsid w:val="00B71A3A"/>
    <w:rsid w:val="00B72C86"/>
    <w:rsid w:val="00B75685"/>
    <w:rsid w:val="00B760AE"/>
    <w:rsid w:val="00B76E35"/>
    <w:rsid w:val="00B802EB"/>
    <w:rsid w:val="00B80999"/>
    <w:rsid w:val="00B81070"/>
    <w:rsid w:val="00B83B02"/>
    <w:rsid w:val="00B85707"/>
    <w:rsid w:val="00B86584"/>
    <w:rsid w:val="00B877A3"/>
    <w:rsid w:val="00B87EEA"/>
    <w:rsid w:val="00B90BD6"/>
    <w:rsid w:val="00B93108"/>
    <w:rsid w:val="00B9473D"/>
    <w:rsid w:val="00B95DCC"/>
    <w:rsid w:val="00B962E5"/>
    <w:rsid w:val="00B97787"/>
    <w:rsid w:val="00B977C7"/>
    <w:rsid w:val="00B97F23"/>
    <w:rsid w:val="00BA2365"/>
    <w:rsid w:val="00BA5EF8"/>
    <w:rsid w:val="00BB252E"/>
    <w:rsid w:val="00BB3386"/>
    <w:rsid w:val="00BB5CB5"/>
    <w:rsid w:val="00BC0346"/>
    <w:rsid w:val="00BC4FB4"/>
    <w:rsid w:val="00BC5EC1"/>
    <w:rsid w:val="00BC6A8F"/>
    <w:rsid w:val="00BD1ED3"/>
    <w:rsid w:val="00BD4202"/>
    <w:rsid w:val="00BD6BDA"/>
    <w:rsid w:val="00BE0F8F"/>
    <w:rsid w:val="00BE1901"/>
    <w:rsid w:val="00BE4358"/>
    <w:rsid w:val="00BE5393"/>
    <w:rsid w:val="00BE6052"/>
    <w:rsid w:val="00BE75BF"/>
    <w:rsid w:val="00BF08AC"/>
    <w:rsid w:val="00BF0B94"/>
    <w:rsid w:val="00BF0E70"/>
    <w:rsid w:val="00BF107F"/>
    <w:rsid w:val="00BF646F"/>
    <w:rsid w:val="00C00DF8"/>
    <w:rsid w:val="00C014B5"/>
    <w:rsid w:val="00C02346"/>
    <w:rsid w:val="00C02FBC"/>
    <w:rsid w:val="00C07B6D"/>
    <w:rsid w:val="00C101CE"/>
    <w:rsid w:val="00C13718"/>
    <w:rsid w:val="00C159C8"/>
    <w:rsid w:val="00C16A0C"/>
    <w:rsid w:val="00C1707F"/>
    <w:rsid w:val="00C21766"/>
    <w:rsid w:val="00C2271B"/>
    <w:rsid w:val="00C233C1"/>
    <w:rsid w:val="00C23E1D"/>
    <w:rsid w:val="00C24B3E"/>
    <w:rsid w:val="00C260BA"/>
    <w:rsid w:val="00C26E80"/>
    <w:rsid w:val="00C35F22"/>
    <w:rsid w:val="00C36A5D"/>
    <w:rsid w:val="00C37713"/>
    <w:rsid w:val="00C402D6"/>
    <w:rsid w:val="00C40AF8"/>
    <w:rsid w:val="00C418E2"/>
    <w:rsid w:val="00C42401"/>
    <w:rsid w:val="00C444C8"/>
    <w:rsid w:val="00C44F71"/>
    <w:rsid w:val="00C45EC7"/>
    <w:rsid w:val="00C47AC2"/>
    <w:rsid w:val="00C50D8B"/>
    <w:rsid w:val="00C51120"/>
    <w:rsid w:val="00C523EA"/>
    <w:rsid w:val="00C52566"/>
    <w:rsid w:val="00C5278A"/>
    <w:rsid w:val="00C5429B"/>
    <w:rsid w:val="00C54C3C"/>
    <w:rsid w:val="00C5668D"/>
    <w:rsid w:val="00C60600"/>
    <w:rsid w:val="00C6168C"/>
    <w:rsid w:val="00C61FCA"/>
    <w:rsid w:val="00C63A17"/>
    <w:rsid w:val="00C6480B"/>
    <w:rsid w:val="00C6758C"/>
    <w:rsid w:val="00C67B2B"/>
    <w:rsid w:val="00C7338C"/>
    <w:rsid w:val="00C75971"/>
    <w:rsid w:val="00C7703D"/>
    <w:rsid w:val="00C77CE7"/>
    <w:rsid w:val="00C8190A"/>
    <w:rsid w:val="00C85880"/>
    <w:rsid w:val="00C85C1D"/>
    <w:rsid w:val="00C85EB7"/>
    <w:rsid w:val="00C91D18"/>
    <w:rsid w:val="00C933D3"/>
    <w:rsid w:val="00C9476E"/>
    <w:rsid w:val="00C95565"/>
    <w:rsid w:val="00C95A49"/>
    <w:rsid w:val="00C95B18"/>
    <w:rsid w:val="00C96BD1"/>
    <w:rsid w:val="00CA499F"/>
    <w:rsid w:val="00CA6317"/>
    <w:rsid w:val="00CA654A"/>
    <w:rsid w:val="00CA7224"/>
    <w:rsid w:val="00CB0EBE"/>
    <w:rsid w:val="00CB114D"/>
    <w:rsid w:val="00CB1D1C"/>
    <w:rsid w:val="00CB348B"/>
    <w:rsid w:val="00CC1B19"/>
    <w:rsid w:val="00CC7C59"/>
    <w:rsid w:val="00CD0E28"/>
    <w:rsid w:val="00CD1BA9"/>
    <w:rsid w:val="00CD3338"/>
    <w:rsid w:val="00CD4155"/>
    <w:rsid w:val="00CD4869"/>
    <w:rsid w:val="00CD5304"/>
    <w:rsid w:val="00CE3E3A"/>
    <w:rsid w:val="00CE570C"/>
    <w:rsid w:val="00CE60FF"/>
    <w:rsid w:val="00CE6F94"/>
    <w:rsid w:val="00CE7F1A"/>
    <w:rsid w:val="00CF05F8"/>
    <w:rsid w:val="00CF14AB"/>
    <w:rsid w:val="00CF3143"/>
    <w:rsid w:val="00CF31F4"/>
    <w:rsid w:val="00CF41B7"/>
    <w:rsid w:val="00CF4648"/>
    <w:rsid w:val="00CF5145"/>
    <w:rsid w:val="00CF5443"/>
    <w:rsid w:val="00CF5725"/>
    <w:rsid w:val="00CF5A60"/>
    <w:rsid w:val="00CF6976"/>
    <w:rsid w:val="00CF7601"/>
    <w:rsid w:val="00D02832"/>
    <w:rsid w:val="00D06DAB"/>
    <w:rsid w:val="00D07D71"/>
    <w:rsid w:val="00D10213"/>
    <w:rsid w:val="00D11409"/>
    <w:rsid w:val="00D14B35"/>
    <w:rsid w:val="00D1737E"/>
    <w:rsid w:val="00D2009D"/>
    <w:rsid w:val="00D20722"/>
    <w:rsid w:val="00D2101D"/>
    <w:rsid w:val="00D22B1A"/>
    <w:rsid w:val="00D241DD"/>
    <w:rsid w:val="00D2476F"/>
    <w:rsid w:val="00D265AD"/>
    <w:rsid w:val="00D31463"/>
    <w:rsid w:val="00D335C7"/>
    <w:rsid w:val="00D344E5"/>
    <w:rsid w:val="00D34887"/>
    <w:rsid w:val="00D363EF"/>
    <w:rsid w:val="00D36ECC"/>
    <w:rsid w:val="00D3799D"/>
    <w:rsid w:val="00D37AD4"/>
    <w:rsid w:val="00D37B3C"/>
    <w:rsid w:val="00D44332"/>
    <w:rsid w:val="00D447B0"/>
    <w:rsid w:val="00D44D55"/>
    <w:rsid w:val="00D46753"/>
    <w:rsid w:val="00D46AA7"/>
    <w:rsid w:val="00D46BB5"/>
    <w:rsid w:val="00D470C1"/>
    <w:rsid w:val="00D47CF2"/>
    <w:rsid w:val="00D47E47"/>
    <w:rsid w:val="00D50734"/>
    <w:rsid w:val="00D52095"/>
    <w:rsid w:val="00D52F11"/>
    <w:rsid w:val="00D52FFD"/>
    <w:rsid w:val="00D5544D"/>
    <w:rsid w:val="00D5549B"/>
    <w:rsid w:val="00D57FFB"/>
    <w:rsid w:val="00D6060F"/>
    <w:rsid w:val="00D62796"/>
    <w:rsid w:val="00D636FC"/>
    <w:rsid w:val="00D63E7F"/>
    <w:rsid w:val="00D64003"/>
    <w:rsid w:val="00D6456D"/>
    <w:rsid w:val="00D71D22"/>
    <w:rsid w:val="00D720C5"/>
    <w:rsid w:val="00D72375"/>
    <w:rsid w:val="00D72A3D"/>
    <w:rsid w:val="00D72F67"/>
    <w:rsid w:val="00D73429"/>
    <w:rsid w:val="00D76052"/>
    <w:rsid w:val="00D76D40"/>
    <w:rsid w:val="00D81FE6"/>
    <w:rsid w:val="00D85C71"/>
    <w:rsid w:val="00D86420"/>
    <w:rsid w:val="00D86F93"/>
    <w:rsid w:val="00D87692"/>
    <w:rsid w:val="00D904D0"/>
    <w:rsid w:val="00D90FA4"/>
    <w:rsid w:val="00D91ED0"/>
    <w:rsid w:val="00D92264"/>
    <w:rsid w:val="00D929F7"/>
    <w:rsid w:val="00D95658"/>
    <w:rsid w:val="00D956F0"/>
    <w:rsid w:val="00D96675"/>
    <w:rsid w:val="00D97237"/>
    <w:rsid w:val="00D975A1"/>
    <w:rsid w:val="00D979F5"/>
    <w:rsid w:val="00D97DF2"/>
    <w:rsid w:val="00DA0B70"/>
    <w:rsid w:val="00DA266A"/>
    <w:rsid w:val="00DA6FE0"/>
    <w:rsid w:val="00DB17B7"/>
    <w:rsid w:val="00DB1C25"/>
    <w:rsid w:val="00DB24E0"/>
    <w:rsid w:val="00DB28E1"/>
    <w:rsid w:val="00DB2B57"/>
    <w:rsid w:val="00DB42AF"/>
    <w:rsid w:val="00DB49B3"/>
    <w:rsid w:val="00DB512F"/>
    <w:rsid w:val="00DB5212"/>
    <w:rsid w:val="00DB5A68"/>
    <w:rsid w:val="00DB7354"/>
    <w:rsid w:val="00DB7D74"/>
    <w:rsid w:val="00DC1CE5"/>
    <w:rsid w:val="00DC3051"/>
    <w:rsid w:val="00DC35E6"/>
    <w:rsid w:val="00DC3A11"/>
    <w:rsid w:val="00DC733B"/>
    <w:rsid w:val="00DD7043"/>
    <w:rsid w:val="00DE2309"/>
    <w:rsid w:val="00DE6090"/>
    <w:rsid w:val="00DE644A"/>
    <w:rsid w:val="00DE7FAB"/>
    <w:rsid w:val="00DF156E"/>
    <w:rsid w:val="00DF1662"/>
    <w:rsid w:val="00DF2A7A"/>
    <w:rsid w:val="00DF46DA"/>
    <w:rsid w:val="00DF7C4A"/>
    <w:rsid w:val="00E026C9"/>
    <w:rsid w:val="00E03334"/>
    <w:rsid w:val="00E03E2F"/>
    <w:rsid w:val="00E04CB4"/>
    <w:rsid w:val="00E04FB2"/>
    <w:rsid w:val="00E070CC"/>
    <w:rsid w:val="00E1105A"/>
    <w:rsid w:val="00E1171A"/>
    <w:rsid w:val="00E11F67"/>
    <w:rsid w:val="00E130C7"/>
    <w:rsid w:val="00E130F6"/>
    <w:rsid w:val="00E13192"/>
    <w:rsid w:val="00E148A4"/>
    <w:rsid w:val="00E1495C"/>
    <w:rsid w:val="00E15307"/>
    <w:rsid w:val="00E15CF0"/>
    <w:rsid w:val="00E16D2B"/>
    <w:rsid w:val="00E2083F"/>
    <w:rsid w:val="00E24E14"/>
    <w:rsid w:val="00E258B0"/>
    <w:rsid w:val="00E30BC3"/>
    <w:rsid w:val="00E3179D"/>
    <w:rsid w:val="00E31FE5"/>
    <w:rsid w:val="00E321B3"/>
    <w:rsid w:val="00E3405A"/>
    <w:rsid w:val="00E35576"/>
    <w:rsid w:val="00E37076"/>
    <w:rsid w:val="00E374F2"/>
    <w:rsid w:val="00E4407A"/>
    <w:rsid w:val="00E519D9"/>
    <w:rsid w:val="00E52068"/>
    <w:rsid w:val="00E52618"/>
    <w:rsid w:val="00E537A3"/>
    <w:rsid w:val="00E541C4"/>
    <w:rsid w:val="00E549E6"/>
    <w:rsid w:val="00E54D67"/>
    <w:rsid w:val="00E55A7C"/>
    <w:rsid w:val="00E573D0"/>
    <w:rsid w:val="00E57D42"/>
    <w:rsid w:val="00E6052C"/>
    <w:rsid w:val="00E64E2D"/>
    <w:rsid w:val="00E678EA"/>
    <w:rsid w:val="00E7366A"/>
    <w:rsid w:val="00E73868"/>
    <w:rsid w:val="00E74461"/>
    <w:rsid w:val="00E80D13"/>
    <w:rsid w:val="00E82113"/>
    <w:rsid w:val="00E83B20"/>
    <w:rsid w:val="00E84CA4"/>
    <w:rsid w:val="00E8546F"/>
    <w:rsid w:val="00E85C63"/>
    <w:rsid w:val="00E86C8C"/>
    <w:rsid w:val="00E90E11"/>
    <w:rsid w:val="00E916B2"/>
    <w:rsid w:val="00E923A4"/>
    <w:rsid w:val="00E9243C"/>
    <w:rsid w:val="00E95E07"/>
    <w:rsid w:val="00E9634D"/>
    <w:rsid w:val="00E96B5D"/>
    <w:rsid w:val="00E97DC9"/>
    <w:rsid w:val="00EA00C3"/>
    <w:rsid w:val="00EA018B"/>
    <w:rsid w:val="00EA0E53"/>
    <w:rsid w:val="00EA1E53"/>
    <w:rsid w:val="00EA31A7"/>
    <w:rsid w:val="00EA3355"/>
    <w:rsid w:val="00EA72FA"/>
    <w:rsid w:val="00EA7633"/>
    <w:rsid w:val="00EA7E3B"/>
    <w:rsid w:val="00EB0E86"/>
    <w:rsid w:val="00EB0F6D"/>
    <w:rsid w:val="00EB140F"/>
    <w:rsid w:val="00EB14F5"/>
    <w:rsid w:val="00EB3704"/>
    <w:rsid w:val="00EB6252"/>
    <w:rsid w:val="00EC23C0"/>
    <w:rsid w:val="00EC3865"/>
    <w:rsid w:val="00EC3FD3"/>
    <w:rsid w:val="00EC4645"/>
    <w:rsid w:val="00EC6443"/>
    <w:rsid w:val="00ED0CE9"/>
    <w:rsid w:val="00ED468F"/>
    <w:rsid w:val="00ED4CB9"/>
    <w:rsid w:val="00ED4E3B"/>
    <w:rsid w:val="00ED5FCF"/>
    <w:rsid w:val="00ED6CE3"/>
    <w:rsid w:val="00ED6F3D"/>
    <w:rsid w:val="00EE0527"/>
    <w:rsid w:val="00EE0FCC"/>
    <w:rsid w:val="00EE1475"/>
    <w:rsid w:val="00EE44E4"/>
    <w:rsid w:val="00EE4D74"/>
    <w:rsid w:val="00EE4DC3"/>
    <w:rsid w:val="00EF653A"/>
    <w:rsid w:val="00F01AFE"/>
    <w:rsid w:val="00F02D15"/>
    <w:rsid w:val="00F0344B"/>
    <w:rsid w:val="00F05B23"/>
    <w:rsid w:val="00F06E23"/>
    <w:rsid w:val="00F10C7B"/>
    <w:rsid w:val="00F114B2"/>
    <w:rsid w:val="00F11F1B"/>
    <w:rsid w:val="00F12EDD"/>
    <w:rsid w:val="00F1455D"/>
    <w:rsid w:val="00F203E1"/>
    <w:rsid w:val="00F215F2"/>
    <w:rsid w:val="00F23D8F"/>
    <w:rsid w:val="00F26584"/>
    <w:rsid w:val="00F26A8E"/>
    <w:rsid w:val="00F27206"/>
    <w:rsid w:val="00F30570"/>
    <w:rsid w:val="00F31788"/>
    <w:rsid w:val="00F338DB"/>
    <w:rsid w:val="00F34699"/>
    <w:rsid w:val="00F35A22"/>
    <w:rsid w:val="00F366CD"/>
    <w:rsid w:val="00F37EAD"/>
    <w:rsid w:val="00F421E6"/>
    <w:rsid w:val="00F42DD5"/>
    <w:rsid w:val="00F4304C"/>
    <w:rsid w:val="00F439A9"/>
    <w:rsid w:val="00F445EF"/>
    <w:rsid w:val="00F44CDE"/>
    <w:rsid w:val="00F45558"/>
    <w:rsid w:val="00F456F7"/>
    <w:rsid w:val="00F45D2D"/>
    <w:rsid w:val="00F46BDC"/>
    <w:rsid w:val="00F5024A"/>
    <w:rsid w:val="00F52C70"/>
    <w:rsid w:val="00F52DBE"/>
    <w:rsid w:val="00F52FEF"/>
    <w:rsid w:val="00F530D8"/>
    <w:rsid w:val="00F542F2"/>
    <w:rsid w:val="00F55610"/>
    <w:rsid w:val="00F556FC"/>
    <w:rsid w:val="00F561F3"/>
    <w:rsid w:val="00F60CA6"/>
    <w:rsid w:val="00F610B2"/>
    <w:rsid w:val="00F61852"/>
    <w:rsid w:val="00F64365"/>
    <w:rsid w:val="00F703A2"/>
    <w:rsid w:val="00F71A58"/>
    <w:rsid w:val="00F739EC"/>
    <w:rsid w:val="00F73C53"/>
    <w:rsid w:val="00F7733A"/>
    <w:rsid w:val="00F77A56"/>
    <w:rsid w:val="00F802B5"/>
    <w:rsid w:val="00F80CA1"/>
    <w:rsid w:val="00F822BD"/>
    <w:rsid w:val="00F82E9A"/>
    <w:rsid w:val="00F8715B"/>
    <w:rsid w:val="00F87371"/>
    <w:rsid w:val="00F87E9B"/>
    <w:rsid w:val="00F91768"/>
    <w:rsid w:val="00F926F8"/>
    <w:rsid w:val="00F958A4"/>
    <w:rsid w:val="00F96785"/>
    <w:rsid w:val="00FA062B"/>
    <w:rsid w:val="00FA24AA"/>
    <w:rsid w:val="00FA2A5F"/>
    <w:rsid w:val="00FA3290"/>
    <w:rsid w:val="00FA36EE"/>
    <w:rsid w:val="00FA5C9F"/>
    <w:rsid w:val="00FA6204"/>
    <w:rsid w:val="00FA73E2"/>
    <w:rsid w:val="00FA7FBB"/>
    <w:rsid w:val="00FB1946"/>
    <w:rsid w:val="00FB1D19"/>
    <w:rsid w:val="00FB4431"/>
    <w:rsid w:val="00FB612A"/>
    <w:rsid w:val="00FC13F4"/>
    <w:rsid w:val="00FC4CFF"/>
    <w:rsid w:val="00FC7C8A"/>
    <w:rsid w:val="00FD03F3"/>
    <w:rsid w:val="00FD0439"/>
    <w:rsid w:val="00FD2EEE"/>
    <w:rsid w:val="00FD6735"/>
    <w:rsid w:val="00FD7196"/>
    <w:rsid w:val="00FE10E7"/>
    <w:rsid w:val="00FE36D1"/>
    <w:rsid w:val="00FE3E19"/>
    <w:rsid w:val="00FE5A78"/>
    <w:rsid w:val="00FF0090"/>
    <w:rsid w:val="00FF0AB6"/>
    <w:rsid w:val="00FF16F2"/>
    <w:rsid w:val="00FF1742"/>
    <w:rsid w:val="00FF184D"/>
    <w:rsid w:val="00FF1A86"/>
    <w:rsid w:val="00FF44C7"/>
    <w:rsid w:val="00FF556F"/>
    <w:rsid w:val="00FF7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702D2480"/>
  <w15:docId w15:val="{923BB5C8-3975-4368-8FC6-39622EE1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he-IL"/>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114"/>
    <w:rPr>
      <w:sz w:val="24"/>
      <w:szCs w:val="24"/>
      <w:lang w:val="en-US" w:eastAsia="en-US" w:bidi="ar-SA"/>
    </w:rPr>
  </w:style>
  <w:style w:type="paragraph" w:styleId="Heading1">
    <w:name w:val="heading 1"/>
    <w:basedOn w:val="Normal"/>
    <w:next w:val="Normal"/>
    <w:link w:val="Heading1Char"/>
    <w:qFormat/>
    <w:rsid w:val="00732B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D300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AF17B7"/>
    <w:pPr>
      <w:keepNext/>
      <w:spacing w:before="240" w:after="60"/>
      <w:outlineLvl w:val="2"/>
    </w:pPr>
    <w:rPr>
      <w:rFonts w:ascii="Arial" w:hAnsi="Arial" w:cs="Arial"/>
      <w:b/>
      <w:bCs/>
      <w:sz w:val="26"/>
      <w:szCs w:val="26"/>
    </w:rPr>
  </w:style>
  <w:style w:type="paragraph" w:styleId="Heading4">
    <w:name w:val="heading 4"/>
    <w:basedOn w:val="Normal"/>
    <w:next w:val="Normal"/>
    <w:qFormat/>
    <w:rsid w:val="00AF17B7"/>
    <w:pPr>
      <w:keepNext/>
      <w:spacing w:before="240" w:after="60"/>
      <w:outlineLvl w:val="3"/>
    </w:pPr>
    <w:rPr>
      <w:b/>
      <w:bCs/>
      <w:sz w:val="28"/>
      <w:szCs w:val="28"/>
    </w:rPr>
  </w:style>
  <w:style w:type="paragraph" w:styleId="Heading5">
    <w:name w:val="heading 5"/>
    <w:basedOn w:val="Normal"/>
    <w:next w:val="Normal"/>
    <w:qFormat/>
    <w:rsid w:val="00C02FBC"/>
    <w:pPr>
      <w:spacing w:before="240" w:after="60"/>
      <w:outlineLvl w:val="4"/>
    </w:pPr>
    <w:rPr>
      <w:b/>
      <w:bCs/>
      <w:i/>
      <w:iCs/>
      <w:sz w:val="26"/>
      <w:szCs w:val="26"/>
    </w:rPr>
  </w:style>
  <w:style w:type="paragraph" w:styleId="Heading6">
    <w:name w:val="heading 6"/>
    <w:basedOn w:val="Normal"/>
    <w:next w:val="Normal"/>
    <w:qFormat/>
    <w:rsid w:val="00C02FBC"/>
    <w:pPr>
      <w:spacing w:before="240" w:after="60"/>
      <w:outlineLvl w:val="5"/>
    </w:pPr>
    <w:rPr>
      <w:b/>
      <w:bCs/>
      <w:sz w:val="22"/>
      <w:szCs w:val="22"/>
    </w:rPr>
  </w:style>
  <w:style w:type="paragraph" w:styleId="Heading7">
    <w:name w:val="heading 7"/>
    <w:basedOn w:val="Normal"/>
    <w:next w:val="Normal"/>
    <w:qFormat/>
    <w:rsid w:val="00C02FBC"/>
    <w:pPr>
      <w:spacing w:before="240" w:after="60"/>
      <w:outlineLvl w:val="6"/>
    </w:pPr>
  </w:style>
  <w:style w:type="paragraph" w:styleId="Heading8">
    <w:name w:val="heading 8"/>
    <w:basedOn w:val="Normal"/>
    <w:next w:val="Normal"/>
    <w:qFormat/>
    <w:rsid w:val="00C02FBC"/>
    <w:pPr>
      <w:spacing w:before="240" w:after="60"/>
      <w:outlineLvl w:val="7"/>
    </w:pPr>
    <w:rPr>
      <w:i/>
      <w:iCs/>
    </w:rPr>
  </w:style>
  <w:style w:type="paragraph" w:styleId="Heading9">
    <w:name w:val="heading 9"/>
    <w:basedOn w:val="Normal"/>
    <w:next w:val="Normal"/>
    <w:qFormat/>
    <w:rsid w:val="00C02FB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5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rsid w:val="0096092B"/>
    <w:pPr>
      <w:spacing w:before="120" w:after="120"/>
    </w:pPr>
    <w:rPr>
      <w:szCs w:val="20"/>
    </w:rPr>
  </w:style>
  <w:style w:type="paragraph" w:styleId="Header">
    <w:name w:val="header"/>
    <w:basedOn w:val="Normal"/>
    <w:rsid w:val="001222DC"/>
    <w:pPr>
      <w:tabs>
        <w:tab w:val="center" w:pos="4320"/>
        <w:tab w:val="right" w:pos="8640"/>
      </w:tabs>
    </w:pPr>
  </w:style>
  <w:style w:type="paragraph" w:styleId="Footer">
    <w:name w:val="footer"/>
    <w:basedOn w:val="Normal"/>
    <w:link w:val="FooterChar"/>
    <w:rsid w:val="001222DC"/>
    <w:pPr>
      <w:tabs>
        <w:tab w:val="center" w:pos="4320"/>
        <w:tab w:val="right" w:pos="8640"/>
      </w:tabs>
    </w:pPr>
  </w:style>
  <w:style w:type="character" w:styleId="PageNumber">
    <w:name w:val="page number"/>
    <w:basedOn w:val="DefaultParagraphFont"/>
    <w:rsid w:val="001222DC"/>
  </w:style>
  <w:style w:type="character" w:styleId="Hyperlink">
    <w:name w:val="Hyperlink"/>
    <w:uiPriority w:val="99"/>
    <w:rsid w:val="00A21E10"/>
    <w:rPr>
      <w:color w:val="0000FF"/>
      <w:u w:val="single"/>
    </w:rPr>
  </w:style>
  <w:style w:type="paragraph" w:styleId="TOC2">
    <w:name w:val="toc 2"/>
    <w:basedOn w:val="Normal"/>
    <w:next w:val="Normal"/>
    <w:autoRedefine/>
    <w:uiPriority w:val="39"/>
    <w:rsid w:val="009465C9"/>
    <w:pPr>
      <w:ind w:left="240"/>
    </w:pPr>
  </w:style>
  <w:style w:type="paragraph" w:styleId="TOC3">
    <w:name w:val="toc 3"/>
    <w:basedOn w:val="Normal"/>
    <w:next w:val="Normal"/>
    <w:autoRedefine/>
    <w:semiHidden/>
    <w:rsid w:val="009465C9"/>
    <w:pPr>
      <w:ind w:left="480"/>
    </w:pPr>
  </w:style>
  <w:style w:type="paragraph" w:styleId="BodyText">
    <w:name w:val="Body Text"/>
    <w:basedOn w:val="Normal"/>
    <w:rsid w:val="00ED0CE9"/>
    <w:pPr>
      <w:spacing w:after="120"/>
    </w:pPr>
  </w:style>
  <w:style w:type="paragraph" w:styleId="NormalWeb">
    <w:name w:val="Normal (Web)"/>
    <w:basedOn w:val="Normal"/>
    <w:rsid w:val="00C50D8B"/>
  </w:style>
  <w:style w:type="paragraph" w:styleId="Caption">
    <w:name w:val="caption"/>
    <w:basedOn w:val="Normal"/>
    <w:next w:val="Normal"/>
    <w:qFormat/>
    <w:rsid w:val="00275201"/>
    <w:rPr>
      <w:b/>
      <w:bCs/>
      <w:sz w:val="20"/>
      <w:szCs w:val="20"/>
    </w:rPr>
  </w:style>
  <w:style w:type="paragraph" w:styleId="TableofFigures">
    <w:name w:val="table of figures"/>
    <w:basedOn w:val="Normal"/>
    <w:next w:val="Normal"/>
    <w:semiHidden/>
    <w:rsid w:val="00192DC0"/>
  </w:style>
  <w:style w:type="paragraph" w:customStyle="1" w:styleId="Notmal">
    <w:name w:val="Notmal"/>
    <w:basedOn w:val="BodyText"/>
    <w:rsid w:val="00995D48"/>
    <w:rPr>
      <w:rFonts w:ascii="Arial" w:hAnsi="Arial" w:cs="Arial"/>
      <w:b/>
      <w:sz w:val="26"/>
      <w:szCs w:val="26"/>
    </w:rPr>
  </w:style>
  <w:style w:type="paragraph" w:customStyle="1" w:styleId="NormalArial">
    <w:name w:val="Normal + Arial"/>
    <w:aliases w:val="13 pt,Bold"/>
    <w:basedOn w:val="Heading2"/>
    <w:link w:val="NormalArialChar"/>
    <w:rsid w:val="005C13FD"/>
    <w:rPr>
      <w:b w:val="0"/>
      <w:bCs w:val="0"/>
      <w:i w:val="0"/>
      <w:iCs w:val="0"/>
    </w:rPr>
  </w:style>
  <w:style w:type="character" w:customStyle="1" w:styleId="Heading2Char">
    <w:name w:val="Heading 2 Char"/>
    <w:link w:val="Heading2"/>
    <w:rsid w:val="005C13FD"/>
    <w:rPr>
      <w:rFonts w:ascii="Arial" w:hAnsi="Arial" w:cs="Arial"/>
      <w:b/>
      <w:bCs/>
      <w:i/>
      <w:iCs/>
      <w:sz w:val="28"/>
      <w:szCs w:val="28"/>
      <w:lang w:val="en-US" w:eastAsia="en-US" w:bidi="ar-SA"/>
    </w:rPr>
  </w:style>
  <w:style w:type="character" w:customStyle="1" w:styleId="NormalArialChar">
    <w:name w:val="Normal + Arial Char"/>
    <w:aliases w:val="13 pt Char,Bold Char Char"/>
    <w:link w:val="NormalArial"/>
    <w:rsid w:val="005C13FD"/>
    <w:rPr>
      <w:rFonts w:ascii="Arial" w:hAnsi="Arial" w:cs="Arial"/>
      <w:b w:val="0"/>
      <w:bCs w:val="0"/>
      <w:i w:val="0"/>
      <w:iCs w:val="0"/>
      <w:sz w:val="28"/>
      <w:szCs w:val="28"/>
      <w:lang w:val="en-US" w:eastAsia="en-US" w:bidi="ar-SA"/>
    </w:rPr>
  </w:style>
  <w:style w:type="paragraph" w:styleId="FootnoteText">
    <w:name w:val="footnote text"/>
    <w:basedOn w:val="Normal"/>
    <w:semiHidden/>
    <w:rsid w:val="00EC4645"/>
    <w:rPr>
      <w:sz w:val="20"/>
      <w:szCs w:val="20"/>
    </w:rPr>
  </w:style>
  <w:style w:type="character" w:styleId="FootnoteReference">
    <w:name w:val="footnote reference"/>
    <w:semiHidden/>
    <w:rsid w:val="00EC4645"/>
    <w:rPr>
      <w:vertAlign w:val="superscript"/>
    </w:rPr>
  </w:style>
  <w:style w:type="character" w:styleId="CommentReference">
    <w:name w:val="annotation reference"/>
    <w:semiHidden/>
    <w:rsid w:val="00D63E7F"/>
    <w:rPr>
      <w:sz w:val="16"/>
      <w:szCs w:val="16"/>
    </w:rPr>
  </w:style>
  <w:style w:type="paragraph" w:styleId="CommentText">
    <w:name w:val="annotation text"/>
    <w:basedOn w:val="Normal"/>
    <w:semiHidden/>
    <w:rsid w:val="00D63E7F"/>
    <w:rPr>
      <w:sz w:val="20"/>
      <w:szCs w:val="20"/>
    </w:rPr>
  </w:style>
  <w:style w:type="paragraph" w:styleId="CommentSubject">
    <w:name w:val="annotation subject"/>
    <w:basedOn w:val="CommentText"/>
    <w:next w:val="CommentText"/>
    <w:semiHidden/>
    <w:rsid w:val="00D63E7F"/>
    <w:rPr>
      <w:b/>
      <w:bCs/>
    </w:rPr>
  </w:style>
  <w:style w:type="paragraph" w:styleId="BalloonText">
    <w:name w:val="Balloon Text"/>
    <w:basedOn w:val="Normal"/>
    <w:semiHidden/>
    <w:rsid w:val="00D63E7F"/>
    <w:rPr>
      <w:rFonts w:ascii="Tahoma" w:hAnsi="Tahoma" w:cs="Tahoma"/>
      <w:sz w:val="16"/>
      <w:szCs w:val="16"/>
    </w:rPr>
  </w:style>
  <w:style w:type="paragraph" w:customStyle="1" w:styleId="Headin2">
    <w:name w:val="Headin 2"/>
    <w:basedOn w:val="Normal"/>
    <w:rsid w:val="002A5B1C"/>
  </w:style>
  <w:style w:type="paragraph" w:customStyle="1" w:styleId="Headin1">
    <w:name w:val="Headin 1"/>
    <w:basedOn w:val="Normal"/>
    <w:rsid w:val="00646588"/>
  </w:style>
  <w:style w:type="paragraph" w:styleId="PlainText">
    <w:name w:val="Plain Text"/>
    <w:basedOn w:val="Normal"/>
    <w:rsid w:val="004B7CA7"/>
    <w:rPr>
      <w:rFonts w:ascii="Courier New" w:hAnsi="Courier New" w:cs="Courier New"/>
      <w:sz w:val="20"/>
      <w:szCs w:val="20"/>
    </w:rPr>
  </w:style>
  <w:style w:type="character" w:customStyle="1" w:styleId="Heading3Char">
    <w:name w:val="Heading 3 Char"/>
    <w:link w:val="Heading3"/>
    <w:rsid w:val="00E8546F"/>
    <w:rPr>
      <w:rFonts w:ascii="Arial" w:hAnsi="Arial" w:cs="Arial"/>
      <w:b/>
      <w:bCs/>
      <w:sz w:val="26"/>
      <w:szCs w:val="26"/>
      <w:lang w:val="en-US" w:eastAsia="en-US" w:bidi="ar-SA"/>
    </w:rPr>
  </w:style>
  <w:style w:type="paragraph" w:customStyle="1" w:styleId="Heading1BoxShadowedSinglesolidline">
    <w:name w:val="Heading 1 + Box: (Shadowed Single solid line"/>
    <w:aliases w:val="Auto,1.5 pt Line width)"/>
    <w:basedOn w:val="Heading1"/>
    <w:link w:val="Heading1BoxShadowedSinglesolidlineChar"/>
    <w:rsid w:val="00F610B2"/>
    <w:pPr>
      <w:pBdr>
        <w:top w:val="single" w:sz="12" w:space="1" w:color="auto" w:shadow="1"/>
        <w:left w:val="single" w:sz="12" w:space="4" w:color="auto" w:shadow="1"/>
        <w:bottom w:val="single" w:sz="12" w:space="1" w:color="auto" w:shadow="1"/>
        <w:right w:val="single" w:sz="12" w:space="4" w:color="auto" w:shadow="1"/>
      </w:pBdr>
    </w:pPr>
  </w:style>
  <w:style w:type="paragraph" w:styleId="DocumentMap">
    <w:name w:val="Document Map"/>
    <w:basedOn w:val="Normal"/>
    <w:semiHidden/>
    <w:rsid w:val="00CF05F8"/>
    <w:pPr>
      <w:shd w:val="clear" w:color="auto" w:fill="000080"/>
    </w:pPr>
    <w:rPr>
      <w:rFonts w:ascii="Tahoma" w:hAnsi="Tahoma" w:cs="Tahoma"/>
      <w:sz w:val="20"/>
      <w:szCs w:val="20"/>
    </w:rPr>
  </w:style>
  <w:style w:type="table" w:styleId="TableGrid5">
    <w:name w:val="Table Grid 5"/>
    <w:basedOn w:val="TableNormal"/>
    <w:rsid w:val="00F421E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Heading1Char">
    <w:name w:val="Heading 1 Char"/>
    <w:link w:val="Heading1"/>
    <w:rsid w:val="00E4407A"/>
    <w:rPr>
      <w:rFonts w:ascii="Arial" w:hAnsi="Arial" w:cs="Arial"/>
      <w:b/>
      <w:bCs/>
      <w:kern w:val="32"/>
      <w:sz w:val="32"/>
      <w:szCs w:val="32"/>
      <w:lang w:val="en-US" w:eastAsia="en-US" w:bidi="ar-SA"/>
    </w:rPr>
  </w:style>
  <w:style w:type="character" w:customStyle="1" w:styleId="Heading1BoxShadowedSinglesolidlineChar">
    <w:name w:val="Heading 1 + Box: (Shadowed Single solid line Char"/>
    <w:aliases w:val="Auto Char,1.5 pt Line width) Char"/>
    <w:basedOn w:val="Heading1Char"/>
    <w:link w:val="Heading1BoxShadowedSinglesolidline"/>
    <w:rsid w:val="00E4407A"/>
    <w:rPr>
      <w:rFonts w:ascii="Arial" w:hAnsi="Arial" w:cs="Arial"/>
      <w:b/>
      <w:bCs/>
      <w:kern w:val="32"/>
      <w:sz w:val="32"/>
      <w:szCs w:val="32"/>
      <w:lang w:val="en-US" w:eastAsia="en-US" w:bidi="ar-SA"/>
    </w:rPr>
  </w:style>
  <w:style w:type="character" w:styleId="FollowedHyperlink">
    <w:name w:val="FollowedHyperlink"/>
    <w:rsid w:val="00C02346"/>
    <w:rPr>
      <w:color w:val="800080"/>
      <w:u w:val="single"/>
    </w:rPr>
  </w:style>
  <w:style w:type="paragraph" w:customStyle="1" w:styleId="E1test">
    <w:name w:val="E1test"/>
    <w:basedOn w:val="Normal"/>
    <w:rsid w:val="00244D89"/>
    <w:pPr>
      <w:keepLines/>
    </w:pPr>
    <w:rPr>
      <w:rFonts w:ascii="Arial" w:hAnsi="Arial"/>
      <w:sz w:val="22"/>
      <w:szCs w:val="20"/>
      <w:lang w:val="en-GB"/>
    </w:rPr>
  </w:style>
  <w:style w:type="paragraph" w:customStyle="1" w:styleId="Default">
    <w:name w:val="Default"/>
    <w:rsid w:val="00252E05"/>
    <w:pPr>
      <w:autoSpaceDE w:val="0"/>
      <w:autoSpaceDN w:val="0"/>
      <w:adjustRightInd w:val="0"/>
    </w:pPr>
    <w:rPr>
      <w:rFonts w:ascii="Arial" w:hAnsi="Arial" w:cs="Arial"/>
      <w:color w:val="000000"/>
      <w:sz w:val="24"/>
      <w:szCs w:val="24"/>
      <w:lang w:val="en-US" w:eastAsia="en-US" w:bidi="ar-SA"/>
    </w:rPr>
  </w:style>
  <w:style w:type="paragraph" w:styleId="BlockText">
    <w:name w:val="Block Text"/>
    <w:basedOn w:val="Normal"/>
    <w:rsid w:val="00C02FBC"/>
    <w:pPr>
      <w:spacing w:after="120"/>
      <w:ind w:left="1440" w:right="1440"/>
    </w:pPr>
  </w:style>
  <w:style w:type="paragraph" w:styleId="BodyText2">
    <w:name w:val="Body Text 2"/>
    <w:basedOn w:val="Normal"/>
    <w:rsid w:val="00C02FBC"/>
    <w:pPr>
      <w:spacing w:after="120" w:line="480" w:lineRule="auto"/>
    </w:pPr>
  </w:style>
  <w:style w:type="paragraph" w:styleId="BodyText3">
    <w:name w:val="Body Text 3"/>
    <w:basedOn w:val="Normal"/>
    <w:rsid w:val="00C02FBC"/>
    <w:pPr>
      <w:spacing w:after="120"/>
    </w:pPr>
    <w:rPr>
      <w:sz w:val="16"/>
      <w:szCs w:val="16"/>
    </w:rPr>
  </w:style>
  <w:style w:type="paragraph" w:styleId="BodyTextFirstIndent">
    <w:name w:val="Body Text First Indent"/>
    <w:basedOn w:val="BodyText"/>
    <w:rsid w:val="00C02FBC"/>
    <w:pPr>
      <w:ind w:firstLine="210"/>
    </w:pPr>
  </w:style>
  <w:style w:type="paragraph" w:styleId="BodyTextIndent">
    <w:name w:val="Body Text Indent"/>
    <w:basedOn w:val="Normal"/>
    <w:rsid w:val="00C02FBC"/>
    <w:pPr>
      <w:spacing w:after="120"/>
      <w:ind w:left="360"/>
    </w:pPr>
  </w:style>
  <w:style w:type="paragraph" w:styleId="BodyTextFirstIndent2">
    <w:name w:val="Body Text First Indent 2"/>
    <w:basedOn w:val="BodyTextIndent"/>
    <w:rsid w:val="00C02FBC"/>
    <w:pPr>
      <w:ind w:firstLine="210"/>
    </w:pPr>
  </w:style>
  <w:style w:type="paragraph" w:styleId="BodyTextIndent2">
    <w:name w:val="Body Text Indent 2"/>
    <w:basedOn w:val="Normal"/>
    <w:rsid w:val="00C02FBC"/>
    <w:pPr>
      <w:spacing w:after="120" w:line="480" w:lineRule="auto"/>
      <w:ind w:left="360"/>
    </w:pPr>
  </w:style>
  <w:style w:type="paragraph" w:styleId="BodyTextIndent3">
    <w:name w:val="Body Text Indent 3"/>
    <w:basedOn w:val="Normal"/>
    <w:rsid w:val="00C02FBC"/>
    <w:pPr>
      <w:spacing w:after="120"/>
      <w:ind w:left="360"/>
    </w:pPr>
    <w:rPr>
      <w:sz w:val="16"/>
      <w:szCs w:val="16"/>
    </w:rPr>
  </w:style>
  <w:style w:type="paragraph" w:styleId="Closing">
    <w:name w:val="Closing"/>
    <w:basedOn w:val="Normal"/>
    <w:rsid w:val="00C02FBC"/>
    <w:pPr>
      <w:ind w:left="4320"/>
    </w:pPr>
  </w:style>
  <w:style w:type="paragraph" w:styleId="Date">
    <w:name w:val="Date"/>
    <w:basedOn w:val="Normal"/>
    <w:next w:val="Normal"/>
    <w:rsid w:val="00C02FBC"/>
  </w:style>
  <w:style w:type="paragraph" w:styleId="E-mailSignature">
    <w:name w:val="E-mail Signature"/>
    <w:basedOn w:val="Normal"/>
    <w:rsid w:val="00C02FBC"/>
  </w:style>
  <w:style w:type="paragraph" w:styleId="EndnoteText">
    <w:name w:val="endnote text"/>
    <w:basedOn w:val="Normal"/>
    <w:semiHidden/>
    <w:rsid w:val="00C02FBC"/>
    <w:rPr>
      <w:sz w:val="20"/>
      <w:szCs w:val="20"/>
    </w:rPr>
  </w:style>
  <w:style w:type="paragraph" w:styleId="EnvelopeAddress">
    <w:name w:val="envelope address"/>
    <w:basedOn w:val="Normal"/>
    <w:rsid w:val="00C02FB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C02FBC"/>
    <w:rPr>
      <w:rFonts w:ascii="Arial" w:hAnsi="Arial" w:cs="Arial"/>
      <w:sz w:val="20"/>
      <w:szCs w:val="20"/>
    </w:rPr>
  </w:style>
  <w:style w:type="paragraph" w:styleId="HTMLAddress">
    <w:name w:val="HTML Address"/>
    <w:basedOn w:val="Normal"/>
    <w:rsid w:val="00C02FBC"/>
    <w:rPr>
      <w:i/>
      <w:iCs/>
    </w:rPr>
  </w:style>
  <w:style w:type="paragraph" w:styleId="HTMLPreformatted">
    <w:name w:val="HTML Preformatted"/>
    <w:basedOn w:val="Normal"/>
    <w:rsid w:val="00C02FBC"/>
    <w:rPr>
      <w:rFonts w:ascii="Courier New" w:hAnsi="Courier New" w:cs="Courier New"/>
      <w:sz w:val="20"/>
      <w:szCs w:val="20"/>
    </w:rPr>
  </w:style>
  <w:style w:type="paragraph" w:styleId="Index1">
    <w:name w:val="index 1"/>
    <w:basedOn w:val="Normal"/>
    <w:next w:val="Normal"/>
    <w:autoRedefine/>
    <w:semiHidden/>
    <w:rsid w:val="00C02FBC"/>
    <w:pPr>
      <w:ind w:left="240" w:hanging="240"/>
    </w:pPr>
  </w:style>
  <w:style w:type="paragraph" w:styleId="Index2">
    <w:name w:val="index 2"/>
    <w:basedOn w:val="Normal"/>
    <w:next w:val="Normal"/>
    <w:autoRedefine/>
    <w:semiHidden/>
    <w:rsid w:val="00C02FBC"/>
    <w:pPr>
      <w:ind w:left="480" w:hanging="240"/>
    </w:pPr>
  </w:style>
  <w:style w:type="paragraph" w:styleId="Index3">
    <w:name w:val="index 3"/>
    <w:basedOn w:val="Normal"/>
    <w:next w:val="Normal"/>
    <w:autoRedefine/>
    <w:semiHidden/>
    <w:rsid w:val="00C02FBC"/>
    <w:pPr>
      <w:ind w:left="720" w:hanging="240"/>
    </w:pPr>
  </w:style>
  <w:style w:type="paragraph" w:styleId="Index4">
    <w:name w:val="index 4"/>
    <w:basedOn w:val="Normal"/>
    <w:next w:val="Normal"/>
    <w:autoRedefine/>
    <w:semiHidden/>
    <w:rsid w:val="00C02FBC"/>
    <w:pPr>
      <w:ind w:left="960" w:hanging="240"/>
    </w:pPr>
  </w:style>
  <w:style w:type="paragraph" w:styleId="Index5">
    <w:name w:val="index 5"/>
    <w:basedOn w:val="Normal"/>
    <w:next w:val="Normal"/>
    <w:autoRedefine/>
    <w:semiHidden/>
    <w:rsid w:val="00C02FBC"/>
    <w:pPr>
      <w:ind w:left="1200" w:hanging="240"/>
    </w:pPr>
  </w:style>
  <w:style w:type="paragraph" w:styleId="Index6">
    <w:name w:val="index 6"/>
    <w:basedOn w:val="Normal"/>
    <w:next w:val="Normal"/>
    <w:autoRedefine/>
    <w:semiHidden/>
    <w:rsid w:val="00C02FBC"/>
    <w:pPr>
      <w:ind w:left="1440" w:hanging="240"/>
    </w:pPr>
  </w:style>
  <w:style w:type="paragraph" w:styleId="Index7">
    <w:name w:val="index 7"/>
    <w:basedOn w:val="Normal"/>
    <w:next w:val="Normal"/>
    <w:autoRedefine/>
    <w:semiHidden/>
    <w:rsid w:val="00C02FBC"/>
    <w:pPr>
      <w:ind w:left="1680" w:hanging="240"/>
    </w:pPr>
  </w:style>
  <w:style w:type="paragraph" w:styleId="Index8">
    <w:name w:val="index 8"/>
    <w:basedOn w:val="Normal"/>
    <w:next w:val="Normal"/>
    <w:autoRedefine/>
    <w:semiHidden/>
    <w:rsid w:val="00C02FBC"/>
    <w:pPr>
      <w:ind w:left="1920" w:hanging="240"/>
    </w:pPr>
  </w:style>
  <w:style w:type="paragraph" w:styleId="Index9">
    <w:name w:val="index 9"/>
    <w:basedOn w:val="Normal"/>
    <w:next w:val="Normal"/>
    <w:autoRedefine/>
    <w:semiHidden/>
    <w:rsid w:val="00C02FBC"/>
    <w:pPr>
      <w:ind w:left="2160" w:hanging="240"/>
    </w:pPr>
  </w:style>
  <w:style w:type="paragraph" w:styleId="IndexHeading">
    <w:name w:val="index heading"/>
    <w:basedOn w:val="Normal"/>
    <w:next w:val="Index1"/>
    <w:semiHidden/>
    <w:rsid w:val="00C02FBC"/>
    <w:rPr>
      <w:rFonts w:ascii="Arial" w:hAnsi="Arial" w:cs="Arial"/>
      <w:b/>
      <w:bCs/>
    </w:rPr>
  </w:style>
  <w:style w:type="paragraph" w:styleId="List">
    <w:name w:val="List"/>
    <w:basedOn w:val="Normal"/>
    <w:rsid w:val="00C02FBC"/>
    <w:pPr>
      <w:ind w:left="360" w:hanging="360"/>
    </w:pPr>
  </w:style>
  <w:style w:type="paragraph" w:styleId="List2">
    <w:name w:val="List 2"/>
    <w:basedOn w:val="Normal"/>
    <w:rsid w:val="00C02FBC"/>
    <w:pPr>
      <w:ind w:left="720" w:hanging="360"/>
    </w:pPr>
  </w:style>
  <w:style w:type="paragraph" w:styleId="List3">
    <w:name w:val="List 3"/>
    <w:basedOn w:val="Normal"/>
    <w:rsid w:val="00C02FBC"/>
    <w:pPr>
      <w:ind w:left="1080" w:hanging="360"/>
    </w:pPr>
  </w:style>
  <w:style w:type="paragraph" w:styleId="List4">
    <w:name w:val="List 4"/>
    <w:basedOn w:val="Normal"/>
    <w:rsid w:val="00C02FBC"/>
    <w:pPr>
      <w:ind w:left="1440" w:hanging="360"/>
    </w:pPr>
  </w:style>
  <w:style w:type="paragraph" w:styleId="List5">
    <w:name w:val="List 5"/>
    <w:basedOn w:val="Normal"/>
    <w:rsid w:val="00C02FBC"/>
    <w:pPr>
      <w:ind w:left="1800" w:hanging="360"/>
    </w:pPr>
  </w:style>
  <w:style w:type="paragraph" w:styleId="ListBullet">
    <w:name w:val="List Bullet"/>
    <w:basedOn w:val="Normal"/>
    <w:rsid w:val="00C02FBC"/>
    <w:pPr>
      <w:numPr>
        <w:numId w:val="1"/>
      </w:numPr>
    </w:pPr>
  </w:style>
  <w:style w:type="paragraph" w:styleId="ListBullet2">
    <w:name w:val="List Bullet 2"/>
    <w:basedOn w:val="Normal"/>
    <w:rsid w:val="00C02FBC"/>
    <w:pPr>
      <w:numPr>
        <w:numId w:val="2"/>
      </w:numPr>
    </w:pPr>
  </w:style>
  <w:style w:type="paragraph" w:styleId="ListBullet3">
    <w:name w:val="List Bullet 3"/>
    <w:basedOn w:val="Normal"/>
    <w:rsid w:val="00C02FBC"/>
    <w:pPr>
      <w:numPr>
        <w:numId w:val="3"/>
      </w:numPr>
    </w:pPr>
  </w:style>
  <w:style w:type="paragraph" w:styleId="ListBullet4">
    <w:name w:val="List Bullet 4"/>
    <w:basedOn w:val="Normal"/>
    <w:rsid w:val="00C02FBC"/>
    <w:pPr>
      <w:numPr>
        <w:numId w:val="4"/>
      </w:numPr>
    </w:pPr>
  </w:style>
  <w:style w:type="paragraph" w:styleId="ListBullet5">
    <w:name w:val="List Bullet 5"/>
    <w:basedOn w:val="Normal"/>
    <w:rsid w:val="00C02FBC"/>
    <w:pPr>
      <w:numPr>
        <w:numId w:val="5"/>
      </w:numPr>
    </w:pPr>
  </w:style>
  <w:style w:type="paragraph" w:styleId="ListContinue">
    <w:name w:val="List Continue"/>
    <w:basedOn w:val="Normal"/>
    <w:rsid w:val="00C02FBC"/>
    <w:pPr>
      <w:spacing w:after="120"/>
      <w:ind w:left="360"/>
    </w:pPr>
  </w:style>
  <w:style w:type="paragraph" w:styleId="ListContinue2">
    <w:name w:val="List Continue 2"/>
    <w:basedOn w:val="Normal"/>
    <w:rsid w:val="00C02FBC"/>
    <w:pPr>
      <w:spacing w:after="120"/>
      <w:ind w:left="720"/>
    </w:pPr>
  </w:style>
  <w:style w:type="paragraph" w:styleId="ListContinue3">
    <w:name w:val="List Continue 3"/>
    <w:basedOn w:val="Normal"/>
    <w:rsid w:val="00C02FBC"/>
    <w:pPr>
      <w:spacing w:after="120"/>
      <w:ind w:left="1080"/>
    </w:pPr>
  </w:style>
  <w:style w:type="paragraph" w:styleId="ListContinue4">
    <w:name w:val="List Continue 4"/>
    <w:basedOn w:val="Normal"/>
    <w:rsid w:val="00C02FBC"/>
    <w:pPr>
      <w:spacing w:after="120"/>
      <w:ind w:left="1440"/>
    </w:pPr>
  </w:style>
  <w:style w:type="paragraph" w:styleId="ListContinue5">
    <w:name w:val="List Continue 5"/>
    <w:basedOn w:val="Normal"/>
    <w:rsid w:val="00C02FBC"/>
    <w:pPr>
      <w:spacing w:after="120"/>
      <w:ind w:left="1800"/>
    </w:pPr>
  </w:style>
  <w:style w:type="paragraph" w:styleId="ListNumber">
    <w:name w:val="List Number"/>
    <w:basedOn w:val="Normal"/>
    <w:rsid w:val="00C02FBC"/>
    <w:pPr>
      <w:numPr>
        <w:numId w:val="6"/>
      </w:numPr>
    </w:pPr>
  </w:style>
  <w:style w:type="paragraph" w:styleId="ListNumber2">
    <w:name w:val="List Number 2"/>
    <w:basedOn w:val="Normal"/>
    <w:rsid w:val="00C02FBC"/>
    <w:pPr>
      <w:numPr>
        <w:numId w:val="7"/>
      </w:numPr>
    </w:pPr>
  </w:style>
  <w:style w:type="paragraph" w:styleId="ListNumber3">
    <w:name w:val="List Number 3"/>
    <w:basedOn w:val="Normal"/>
    <w:rsid w:val="00C02FBC"/>
    <w:pPr>
      <w:numPr>
        <w:numId w:val="8"/>
      </w:numPr>
    </w:pPr>
  </w:style>
  <w:style w:type="paragraph" w:styleId="ListNumber4">
    <w:name w:val="List Number 4"/>
    <w:basedOn w:val="Normal"/>
    <w:rsid w:val="00C02FBC"/>
    <w:pPr>
      <w:numPr>
        <w:numId w:val="9"/>
      </w:numPr>
    </w:pPr>
  </w:style>
  <w:style w:type="paragraph" w:styleId="ListNumber5">
    <w:name w:val="List Number 5"/>
    <w:basedOn w:val="Normal"/>
    <w:rsid w:val="00C02FBC"/>
    <w:pPr>
      <w:numPr>
        <w:numId w:val="10"/>
      </w:numPr>
    </w:pPr>
  </w:style>
  <w:style w:type="paragraph" w:styleId="MacroText">
    <w:name w:val="macro"/>
    <w:semiHidden/>
    <w:rsid w:val="00C02F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bidi="ar-SA"/>
    </w:rPr>
  </w:style>
  <w:style w:type="paragraph" w:styleId="MessageHeader">
    <w:name w:val="Message Header"/>
    <w:basedOn w:val="Normal"/>
    <w:rsid w:val="00C02F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C02FBC"/>
    <w:pPr>
      <w:ind w:left="720"/>
    </w:pPr>
  </w:style>
  <w:style w:type="paragraph" w:styleId="NoteHeading">
    <w:name w:val="Note Heading"/>
    <w:basedOn w:val="Normal"/>
    <w:next w:val="Normal"/>
    <w:rsid w:val="00C02FBC"/>
  </w:style>
  <w:style w:type="paragraph" w:styleId="Salutation">
    <w:name w:val="Salutation"/>
    <w:basedOn w:val="Normal"/>
    <w:next w:val="Normal"/>
    <w:rsid w:val="00C02FBC"/>
  </w:style>
  <w:style w:type="paragraph" w:styleId="Signature">
    <w:name w:val="Signature"/>
    <w:basedOn w:val="Normal"/>
    <w:rsid w:val="00C02FBC"/>
    <w:pPr>
      <w:ind w:left="4320"/>
    </w:pPr>
  </w:style>
  <w:style w:type="paragraph" w:styleId="Subtitle">
    <w:name w:val="Subtitle"/>
    <w:basedOn w:val="Normal"/>
    <w:qFormat/>
    <w:rsid w:val="00C02FBC"/>
    <w:pPr>
      <w:spacing w:after="60"/>
      <w:jc w:val="center"/>
      <w:outlineLvl w:val="1"/>
    </w:pPr>
    <w:rPr>
      <w:rFonts w:ascii="Arial" w:hAnsi="Arial" w:cs="Arial"/>
    </w:rPr>
  </w:style>
  <w:style w:type="paragraph" w:styleId="TableofAuthorities">
    <w:name w:val="table of authorities"/>
    <w:basedOn w:val="Normal"/>
    <w:next w:val="Normal"/>
    <w:semiHidden/>
    <w:rsid w:val="00C02FBC"/>
    <w:pPr>
      <w:ind w:left="240" w:hanging="240"/>
    </w:pPr>
  </w:style>
  <w:style w:type="paragraph" w:styleId="Title">
    <w:name w:val="Title"/>
    <w:basedOn w:val="Normal"/>
    <w:qFormat/>
    <w:rsid w:val="00C02FB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02FBC"/>
    <w:pPr>
      <w:spacing w:before="120"/>
    </w:pPr>
    <w:rPr>
      <w:rFonts w:ascii="Arial" w:hAnsi="Arial" w:cs="Arial"/>
      <w:b/>
      <w:bCs/>
    </w:rPr>
  </w:style>
  <w:style w:type="paragraph" w:styleId="TOC4">
    <w:name w:val="toc 4"/>
    <w:basedOn w:val="Normal"/>
    <w:next w:val="Normal"/>
    <w:autoRedefine/>
    <w:semiHidden/>
    <w:rsid w:val="00C02FBC"/>
    <w:pPr>
      <w:ind w:left="720"/>
    </w:pPr>
  </w:style>
  <w:style w:type="paragraph" w:styleId="TOC5">
    <w:name w:val="toc 5"/>
    <w:basedOn w:val="Normal"/>
    <w:next w:val="Normal"/>
    <w:autoRedefine/>
    <w:semiHidden/>
    <w:rsid w:val="00C02FBC"/>
    <w:pPr>
      <w:ind w:left="960"/>
    </w:pPr>
  </w:style>
  <w:style w:type="paragraph" w:styleId="TOC6">
    <w:name w:val="toc 6"/>
    <w:basedOn w:val="Normal"/>
    <w:next w:val="Normal"/>
    <w:autoRedefine/>
    <w:semiHidden/>
    <w:rsid w:val="00C02FBC"/>
    <w:pPr>
      <w:ind w:left="1200"/>
    </w:pPr>
  </w:style>
  <w:style w:type="paragraph" w:styleId="TOC7">
    <w:name w:val="toc 7"/>
    <w:basedOn w:val="Normal"/>
    <w:next w:val="Normal"/>
    <w:autoRedefine/>
    <w:semiHidden/>
    <w:rsid w:val="00C02FBC"/>
    <w:pPr>
      <w:ind w:left="1440"/>
    </w:pPr>
  </w:style>
  <w:style w:type="paragraph" w:styleId="TOC8">
    <w:name w:val="toc 8"/>
    <w:basedOn w:val="Normal"/>
    <w:next w:val="Normal"/>
    <w:autoRedefine/>
    <w:semiHidden/>
    <w:rsid w:val="00C02FBC"/>
    <w:pPr>
      <w:ind w:left="1680"/>
    </w:pPr>
  </w:style>
  <w:style w:type="paragraph" w:styleId="TOC9">
    <w:name w:val="toc 9"/>
    <w:basedOn w:val="Normal"/>
    <w:next w:val="Normal"/>
    <w:autoRedefine/>
    <w:semiHidden/>
    <w:rsid w:val="00C02FBC"/>
    <w:pPr>
      <w:ind w:left="1920"/>
    </w:pPr>
  </w:style>
  <w:style w:type="character" w:customStyle="1" w:styleId="FooterChar">
    <w:name w:val="Footer Char"/>
    <w:basedOn w:val="DefaultParagraphFont"/>
    <w:link w:val="Footer"/>
    <w:rsid w:val="0080403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3303">
      <w:bodyDiv w:val="1"/>
      <w:marLeft w:val="0"/>
      <w:marRight w:val="0"/>
      <w:marTop w:val="0"/>
      <w:marBottom w:val="0"/>
      <w:divBdr>
        <w:top w:val="none" w:sz="0" w:space="0" w:color="auto"/>
        <w:left w:val="none" w:sz="0" w:space="0" w:color="auto"/>
        <w:bottom w:val="none" w:sz="0" w:space="0" w:color="auto"/>
        <w:right w:val="none" w:sz="0" w:space="0" w:color="auto"/>
      </w:divBdr>
    </w:div>
    <w:div w:id="169368911">
      <w:bodyDiv w:val="1"/>
      <w:marLeft w:val="0"/>
      <w:marRight w:val="0"/>
      <w:marTop w:val="0"/>
      <w:marBottom w:val="0"/>
      <w:divBdr>
        <w:top w:val="none" w:sz="0" w:space="0" w:color="auto"/>
        <w:left w:val="none" w:sz="0" w:space="0" w:color="auto"/>
        <w:bottom w:val="none" w:sz="0" w:space="0" w:color="auto"/>
        <w:right w:val="none" w:sz="0" w:space="0" w:color="auto"/>
      </w:divBdr>
    </w:div>
    <w:div w:id="174728857">
      <w:bodyDiv w:val="1"/>
      <w:marLeft w:val="0"/>
      <w:marRight w:val="0"/>
      <w:marTop w:val="0"/>
      <w:marBottom w:val="0"/>
      <w:divBdr>
        <w:top w:val="none" w:sz="0" w:space="0" w:color="auto"/>
        <w:left w:val="none" w:sz="0" w:space="0" w:color="auto"/>
        <w:bottom w:val="none" w:sz="0" w:space="0" w:color="auto"/>
        <w:right w:val="none" w:sz="0" w:space="0" w:color="auto"/>
      </w:divBdr>
    </w:div>
    <w:div w:id="203059217">
      <w:bodyDiv w:val="1"/>
      <w:marLeft w:val="0"/>
      <w:marRight w:val="0"/>
      <w:marTop w:val="0"/>
      <w:marBottom w:val="0"/>
      <w:divBdr>
        <w:top w:val="none" w:sz="0" w:space="0" w:color="auto"/>
        <w:left w:val="none" w:sz="0" w:space="0" w:color="auto"/>
        <w:bottom w:val="none" w:sz="0" w:space="0" w:color="auto"/>
        <w:right w:val="none" w:sz="0" w:space="0" w:color="auto"/>
      </w:divBdr>
    </w:div>
    <w:div w:id="266621506">
      <w:bodyDiv w:val="1"/>
      <w:marLeft w:val="0"/>
      <w:marRight w:val="0"/>
      <w:marTop w:val="0"/>
      <w:marBottom w:val="0"/>
      <w:divBdr>
        <w:top w:val="none" w:sz="0" w:space="0" w:color="auto"/>
        <w:left w:val="none" w:sz="0" w:space="0" w:color="auto"/>
        <w:bottom w:val="none" w:sz="0" w:space="0" w:color="auto"/>
        <w:right w:val="none" w:sz="0" w:space="0" w:color="auto"/>
      </w:divBdr>
    </w:div>
    <w:div w:id="283733259">
      <w:bodyDiv w:val="1"/>
      <w:marLeft w:val="0"/>
      <w:marRight w:val="0"/>
      <w:marTop w:val="0"/>
      <w:marBottom w:val="0"/>
      <w:divBdr>
        <w:top w:val="none" w:sz="0" w:space="0" w:color="auto"/>
        <w:left w:val="none" w:sz="0" w:space="0" w:color="auto"/>
        <w:bottom w:val="none" w:sz="0" w:space="0" w:color="auto"/>
        <w:right w:val="none" w:sz="0" w:space="0" w:color="auto"/>
      </w:divBdr>
    </w:div>
    <w:div w:id="355691047">
      <w:bodyDiv w:val="1"/>
      <w:marLeft w:val="0"/>
      <w:marRight w:val="0"/>
      <w:marTop w:val="0"/>
      <w:marBottom w:val="0"/>
      <w:divBdr>
        <w:top w:val="none" w:sz="0" w:space="0" w:color="auto"/>
        <w:left w:val="none" w:sz="0" w:space="0" w:color="auto"/>
        <w:bottom w:val="none" w:sz="0" w:space="0" w:color="auto"/>
        <w:right w:val="none" w:sz="0" w:space="0" w:color="auto"/>
      </w:divBdr>
    </w:div>
    <w:div w:id="375011765">
      <w:bodyDiv w:val="1"/>
      <w:marLeft w:val="0"/>
      <w:marRight w:val="0"/>
      <w:marTop w:val="0"/>
      <w:marBottom w:val="0"/>
      <w:divBdr>
        <w:top w:val="none" w:sz="0" w:space="0" w:color="auto"/>
        <w:left w:val="none" w:sz="0" w:space="0" w:color="auto"/>
        <w:bottom w:val="none" w:sz="0" w:space="0" w:color="auto"/>
        <w:right w:val="none" w:sz="0" w:space="0" w:color="auto"/>
      </w:divBdr>
    </w:div>
    <w:div w:id="443426685">
      <w:bodyDiv w:val="1"/>
      <w:marLeft w:val="0"/>
      <w:marRight w:val="0"/>
      <w:marTop w:val="0"/>
      <w:marBottom w:val="0"/>
      <w:divBdr>
        <w:top w:val="none" w:sz="0" w:space="0" w:color="auto"/>
        <w:left w:val="none" w:sz="0" w:space="0" w:color="auto"/>
        <w:bottom w:val="none" w:sz="0" w:space="0" w:color="auto"/>
        <w:right w:val="none" w:sz="0" w:space="0" w:color="auto"/>
      </w:divBdr>
    </w:div>
    <w:div w:id="450788650">
      <w:bodyDiv w:val="1"/>
      <w:marLeft w:val="0"/>
      <w:marRight w:val="0"/>
      <w:marTop w:val="0"/>
      <w:marBottom w:val="0"/>
      <w:divBdr>
        <w:top w:val="none" w:sz="0" w:space="0" w:color="auto"/>
        <w:left w:val="none" w:sz="0" w:space="0" w:color="auto"/>
        <w:bottom w:val="none" w:sz="0" w:space="0" w:color="auto"/>
        <w:right w:val="none" w:sz="0" w:space="0" w:color="auto"/>
      </w:divBdr>
    </w:div>
    <w:div w:id="495801644">
      <w:bodyDiv w:val="1"/>
      <w:marLeft w:val="0"/>
      <w:marRight w:val="0"/>
      <w:marTop w:val="0"/>
      <w:marBottom w:val="0"/>
      <w:divBdr>
        <w:top w:val="none" w:sz="0" w:space="0" w:color="auto"/>
        <w:left w:val="none" w:sz="0" w:space="0" w:color="auto"/>
        <w:bottom w:val="none" w:sz="0" w:space="0" w:color="auto"/>
        <w:right w:val="none" w:sz="0" w:space="0" w:color="auto"/>
      </w:divBdr>
    </w:div>
    <w:div w:id="518586813">
      <w:bodyDiv w:val="1"/>
      <w:marLeft w:val="0"/>
      <w:marRight w:val="0"/>
      <w:marTop w:val="0"/>
      <w:marBottom w:val="0"/>
      <w:divBdr>
        <w:top w:val="none" w:sz="0" w:space="0" w:color="auto"/>
        <w:left w:val="none" w:sz="0" w:space="0" w:color="auto"/>
        <w:bottom w:val="none" w:sz="0" w:space="0" w:color="auto"/>
        <w:right w:val="none" w:sz="0" w:space="0" w:color="auto"/>
      </w:divBdr>
    </w:div>
    <w:div w:id="545721412">
      <w:bodyDiv w:val="1"/>
      <w:marLeft w:val="0"/>
      <w:marRight w:val="0"/>
      <w:marTop w:val="0"/>
      <w:marBottom w:val="0"/>
      <w:divBdr>
        <w:top w:val="none" w:sz="0" w:space="0" w:color="auto"/>
        <w:left w:val="none" w:sz="0" w:space="0" w:color="auto"/>
        <w:bottom w:val="none" w:sz="0" w:space="0" w:color="auto"/>
        <w:right w:val="none" w:sz="0" w:space="0" w:color="auto"/>
      </w:divBdr>
    </w:div>
    <w:div w:id="547306053">
      <w:bodyDiv w:val="1"/>
      <w:marLeft w:val="0"/>
      <w:marRight w:val="0"/>
      <w:marTop w:val="0"/>
      <w:marBottom w:val="0"/>
      <w:divBdr>
        <w:top w:val="none" w:sz="0" w:space="0" w:color="auto"/>
        <w:left w:val="none" w:sz="0" w:space="0" w:color="auto"/>
        <w:bottom w:val="none" w:sz="0" w:space="0" w:color="auto"/>
        <w:right w:val="none" w:sz="0" w:space="0" w:color="auto"/>
      </w:divBdr>
    </w:div>
    <w:div w:id="640816097">
      <w:bodyDiv w:val="1"/>
      <w:marLeft w:val="0"/>
      <w:marRight w:val="0"/>
      <w:marTop w:val="0"/>
      <w:marBottom w:val="0"/>
      <w:divBdr>
        <w:top w:val="none" w:sz="0" w:space="0" w:color="auto"/>
        <w:left w:val="none" w:sz="0" w:space="0" w:color="auto"/>
        <w:bottom w:val="none" w:sz="0" w:space="0" w:color="auto"/>
        <w:right w:val="none" w:sz="0" w:space="0" w:color="auto"/>
      </w:divBdr>
    </w:div>
    <w:div w:id="751701976">
      <w:bodyDiv w:val="1"/>
      <w:marLeft w:val="0"/>
      <w:marRight w:val="0"/>
      <w:marTop w:val="0"/>
      <w:marBottom w:val="0"/>
      <w:divBdr>
        <w:top w:val="none" w:sz="0" w:space="0" w:color="auto"/>
        <w:left w:val="none" w:sz="0" w:space="0" w:color="auto"/>
        <w:bottom w:val="none" w:sz="0" w:space="0" w:color="auto"/>
        <w:right w:val="none" w:sz="0" w:space="0" w:color="auto"/>
      </w:divBdr>
    </w:div>
    <w:div w:id="828860736">
      <w:bodyDiv w:val="1"/>
      <w:marLeft w:val="0"/>
      <w:marRight w:val="0"/>
      <w:marTop w:val="0"/>
      <w:marBottom w:val="0"/>
      <w:divBdr>
        <w:top w:val="none" w:sz="0" w:space="0" w:color="auto"/>
        <w:left w:val="none" w:sz="0" w:space="0" w:color="auto"/>
        <w:bottom w:val="none" w:sz="0" w:space="0" w:color="auto"/>
        <w:right w:val="none" w:sz="0" w:space="0" w:color="auto"/>
      </w:divBdr>
    </w:div>
    <w:div w:id="869033094">
      <w:bodyDiv w:val="1"/>
      <w:marLeft w:val="0"/>
      <w:marRight w:val="0"/>
      <w:marTop w:val="0"/>
      <w:marBottom w:val="0"/>
      <w:divBdr>
        <w:top w:val="none" w:sz="0" w:space="0" w:color="auto"/>
        <w:left w:val="none" w:sz="0" w:space="0" w:color="auto"/>
        <w:bottom w:val="none" w:sz="0" w:space="0" w:color="auto"/>
        <w:right w:val="none" w:sz="0" w:space="0" w:color="auto"/>
      </w:divBdr>
    </w:div>
    <w:div w:id="887566667">
      <w:bodyDiv w:val="1"/>
      <w:marLeft w:val="0"/>
      <w:marRight w:val="0"/>
      <w:marTop w:val="0"/>
      <w:marBottom w:val="0"/>
      <w:divBdr>
        <w:top w:val="none" w:sz="0" w:space="0" w:color="auto"/>
        <w:left w:val="none" w:sz="0" w:space="0" w:color="auto"/>
        <w:bottom w:val="none" w:sz="0" w:space="0" w:color="auto"/>
        <w:right w:val="none" w:sz="0" w:space="0" w:color="auto"/>
      </w:divBdr>
    </w:div>
    <w:div w:id="890506151">
      <w:bodyDiv w:val="1"/>
      <w:marLeft w:val="0"/>
      <w:marRight w:val="0"/>
      <w:marTop w:val="0"/>
      <w:marBottom w:val="0"/>
      <w:divBdr>
        <w:top w:val="none" w:sz="0" w:space="0" w:color="auto"/>
        <w:left w:val="none" w:sz="0" w:space="0" w:color="auto"/>
        <w:bottom w:val="none" w:sz="0" w:space="0" w:color="auto"/>
        <w:right w:val="none" w:sz="0" w:space="0" w:color="auto"/>
      </w:divBdr>
    </w:div>
    <w:div w:id="1009065495">
      <w:bodyDiv w:val="1"/>
      <w:marLeft w:val="0"/>
      <w:marRight w:val="0"/>
      <w:marTop w:val="0"/>
      <w:marBottom w:val="0"/>
      <w:divBdr>
        <w:top w:val="none" w:sz="0" w:space="0" w:color="auto"/>
        <w:left w:val="none" w:sz="0" w:space="0" w:color="auto"/>
        <w:bottom w:val="none" w:sz="0" w:space="0" w:color="auto"/>
        <w:right w:val="none" w:sz="0" w:space="0" w:color="auto"/>
      </w:divBdr>
    </w:div>
    <w:div w:id="1014573626">
      <w:bodyDiv w:val="1"/>
      <w:marLeft w:val="0"/>
      <w:marRight w:val="0"/>
      <w:marTop w:val="0"/>
      <w:marBottom w:val="0"/>
      <w:divBdr>
        <w:top w:val="none" w:sz="0" w:space="0" w:color="auto"/>
        <w:left w:val="none" w:sz="0" w:space="0" w:color="auto"/>
        <w:bottom w:val="none" w:sz="0" w:space="0" w:color="auto"/>
        <w:right w:val="none" w:sz="0" w:space="0" w:color="auto"/>
      </w:divBdr>
    </w:div>
    <w:div w:id="1038778259">
      <w:bodyDiv w:val="1"/>
      <w:marLeft w:val="0"/>
      <w:marRight w:val="0"/>
      <w:marTop w:val="0"/>
      <w:marBottom w:val="0"/>
      <w:divBdr>
        <w:top w:val="none" w:sz="0" w:space="0" w:color="auto"/>
        <w:left w:val="none" w:sz="0" w:space="0" w:color="auto"/>
        <w:bottom w:val="none" w:sz="0" w:space="0" w:color="auto"/>
        <w:right w:val="none" w:sz="0" w:space="0" w:color="auto"/>
      </w:divBdr>
    </w:div>
    <w:div w:id="1085806806">
      <w:bodyDiv w:val="1"/>
      <w:marLeft w:val="0"/>
      <w:marRight w:val="0"/>
      <w:marTop w:val="0"/>
      <w:marBottom w:val="0"/>
      <w:divBdr>
        <w:top w:val="none" w:sz="0" w:space="0" w:color="auto"/>
        <w:left w:val="none" w:sz="0" w:space="0" w:color="auto"/>
        <w:bottom w:val="none" w:sz="0" w:space="0" w:color="auto"/>
        <w:right w:val="none" w:sz="0" w:space="0" w:color="auto"/>
      </w:divBdr>
    </w:div>
    <w:div w:id="1141194937">
      <w:bodyDiv w:val="1"/>
      <w:marLeft w:val="0"/>
      <w:marRight w:val="0"/>
      <w:marTop w:val="0"/>
      <w:marBottom w:val="0"/>
      <w:divBdr>
        <w:top w:val="none" w:sz="0" w:space="0" w:color="auto"/>
        <w:left w:val="none" w:sz="0" w:space="0" w:color="auto"/>
        <w:bottom w:val="none" w:sz="0" w:space="0" w:color="auto"/>
        <w:right w:val="none" w:sz="0" w:space="0" w:color="auto"/>
      </w:divBdr>
    </w:div>
    <w:div w:id="1203905641">
      <w:bodyDiv w:val="1"/>
      <w:marLeft w:val="0"/>
      <w:marRight w:val="0"/>
      <w:marTop w:val="0"/>
      <w:marBottom w:val="0"/>
      <w:divBdr>
        <w:top w:val="none" w:sz="0" w:space="0" w:color="auto"/>
        <w:left w:val="none" w:sz="0" w:space="0" w:color="auto"/>
        <w:bottom w:val="none" w:sz="0" w:space="0" w:color="auto"/>
        <w:right w:val="none" w:sz="0" w:space="0" w:color="auto"/>
      </w:divBdr>
    </w:div>
    <w:div w:id="1326587823">
      <w:bodyDiv w:val="1"/>
      <w:marLeft w:val="0"/>
      <w:marRight w:val="0"/>
      <w:marTop w:val="0"/>
      <w:marBottom w:val="0"/>
      <w:divBdr>
        <w:top w:val="none" w:sz="0" w:space="0" w:color="auto"/>
        <w:left w:val="none" w:sz="0" w:space="0" w:color="auto"/>
        <w:bottom w:val="none" w:sz="0" w:space="0" w:color="auto"/>
        <w:right w:val="none" w:sz="0" w:space="0" w:color="auto"/>
      </w:divBdr>
    </w:div>
    <w:div w:id="1339425546">
      <w:bodyDiv w:val="1"/>
      <w:marLeft w:val="0"/>
      <w:marRight w:val="0"/>
      <w:marTop w:val="0"/>
      <w:marBottom w:val="0"/>
      <w:divBdr>
        <w:top w:val="none" w:sz="0" w:space="0" w:color="auto"/>
        <w:left w:val="none" w:sz="0" w:space="0" w:color="auto"/>
        <w:bottom w:val="none" w:sz="0" w:space="0" w:color="auto"/>
        <w:right w:val="none" w:sz="0" w:space="0" w:color="auto"/>
      </w:divBdr>
    </w:div>
    <w:div w:id="1371033167">
      <w:bodyDiv w:val="1"/>
      <w:marLeft w:val="0"/>
      <w:marRight w:val="0"/>
      <w:marTop w:val="0"/>
      <w:marBottom w:val="0"/>
      <w:divBdr>
        <w:top w:val="none" w:sz="0" w:space="0" w:color="auto"/>
        <w:left w:val="none" w:sz="0" w:space="0" w:color="auto"/>
        <w:bottom w:val="none" w:sz="0" w:space="0" w:color="auto"/>
        <w:right w:val="none" w:sz="0" w:space="0" w:color="auto"/>
      </w:divBdr>
    </w:div>
    <w:div w:id="1393579088">
      <w:bodyDiv w:val="1"/>
      <w:marLeft w:val="0"/>
      <w:marRight w:val="0"/>
      <w:marTop w:val="0"/>
      <w:marBottom w:val="0"/>
      <w:divBdr>
        <w:top w:val="none" w:sz="0" w:space="0" w:color="auto"/>
        <w:left w:val="none" w:sz="0" w:space="0" w:color="auto"/>
        <w:bottom w:val="none" w:sz="0" w:space="0" w:color="auto"/>
        <w:right w:val="none" w:sz="0" w:space="0" w:color="auto"/>
      </w:divBdr>
    </w:div>
    <w:div w:id="1413042590">
      <w:bodyDiv w:val="1"/>
      <w:marLeft w:val="0"/>
      <w:marRight w:val="0"/>
      <w:marTop w:val="0"/>
      <w:marBottom w:val="0"/>
      <w:divBdr>
        <w:top w:val="none" w:sz="0" w:space="0" w:color="auto"/>
        <w:left w:val="none" w:sz="0" w:space="0" w:color="auto"/>
        <w:bottom w:val="none" w:sz="0" w:space="0" w:color="auto"/>
        <w:right w:val="none" w:sz="0" w:space="0" w:color="auto"/>
      </w:divBdr>
    </w:div>
    <w:div w:id="1471359983">
      <w:bodyDiv w:val="1"/>
      <w:marLeft w:val="0"/>
      <w:marRight w:val="0"/>
      <w:marTop w:val="0"/>
      <w:marBottom w:val="0"/>
      <w:divBdr>
        <w:top w:val="none" w:sz="0" w:space="0" w:color="auto"/>
        <w:left w:val="none" w:sz="0" w:space="0" w:color="auto"/>
        <w:bottom w:val="none" w:sz="0" w:space="0" w:color="auto"/>
        <w:right w:val="none" w:sz="0" w:space="0" w:color="auto"/>
      </w:divBdr>
    </w:div>
    <w:div w:id="1483422810">
      <w:bodyDiv w:val="1"/>
      <w:marLeft w:val="0"/>
      <w:marRight w:val="0"/>
      <w:marTop w:val="0"/>
      <w:marBottom w:val="0"/>
      <w:divBdr>
        <w:top w:val="none" w:sz="0" w:space="0" w:color="auto"/>
        <w:left w:val="none" w:sz="0" w:space="0" w:color="auto"/>
        <w:bottom w:val="none" w:sz="0" w:space="0" w:color="auto"/>
        <w:right w:val="none" w:sz="0" w:space="0" w:color="auto"/>
      </w:divBdr>
    </w:div>
    <w:div w:id="1486506763">
      <w:bodyDiv w:val="1"/>
      <w:marLeft w:val="0"/>
      <w:marRight w:val="0"/>
      <w:marTop w:val="0"/>
      <w:marBottom w:val="0"/>
      <w:divBdr>
        <w:top w:val="none" w:sz="0" w:space="0" w:color="auto"/>
        <w:left w:val="none" w:sz="0" w:space="0" w:color="auto"/>
        <w:bottom w:val="none" w:sz="0" w:space="0" w:color="auto"/>
        <w:right w:val="none" w:sz="0" w:space="0" w:color="auto"/>
      </w:divBdr>
    </w:div>
    <w:div w:id="1503469576">
      <w:bodyDiv w:val="1"/>
      <w:marLeft w:val="0"/>
      <w:marRight w:val="0"/>
      <w:marTop w:val="0"/>
      <w:marBottom w:val="0"/>
      <w:divBdr>
        <w:top w:val="none" w:sz="0" w:space="0" w:color="auto"/>
        <w:left w:val="none" w:sz="0" w:space="0" w:color="auto"/>
        <w:bottom w:val="none" w:sz="0" w:space="0" w:color="auto"/>
        <w:right w:val="none" w:sz="0" w:space="0" w:color="auto"/>
      </w:divBdr>
    </w:div>
    <w:div w:id="1505122850">
      <w:bodyDiv w:val="1"/>
      <w:marLeft w:val="0"/>
      <w:marRight w:val="0"/>
      <w:marTop w:val="0"/>
      <w:marBottom w:val="0"/>
      <w:divBdr>
        <w:top w:val="none" w:sz="0" w:space="0" w:color="auto"/>
        <w:left w:val="none" w:sz="0" w:space="0" w:color="auto"/>
        <w:bottom w:val="none" w:sz="0" w:space="0" w:color="auto"/>
        <w:right w:val="none" w:sz="0" w:space="0" w:color="auto"/>
      </w:divBdr>
    </w:div>
    <w:div w:id="1520241586">
      <w:bodyDiv w:val="1"/>
      <w:marLeft w:val="0"/>
      <w:marRight w:val="0"/>
      <w:marTop w:val="0"/>
      <w:marBottom w:val="0"/>
      <w:divBdr>
        <w:top w:val="none" w:sz="0" w:space="0" w:color="auto"/>
        <w:left w:val="none" w:sz="0" w:space="0" w:color="auto"/>
        <w:bottom w:val="none" w:sz="0" w:space="0" w:color="auto"/>
        <w:right w:val="none" w:sz="0" w:space="0" w:color="auto"/>
      </w:divBdr>
    </w:div>
    <w:div w:id="1548223435">
      <w:bodyDiv w:val="1"/>
      <w:marLeft w:val="0"/>
      <w:marRight w:val="0"/>
      <w:marTop w:val="0"/>
      <w:marBottom w:val="0"/>
      <w:divBdr>
        <w:top w:val="none" w:sz="0" w:space="0" w:color="auto"/>
        <w:left w:val="none" w:sz="0" w:space="0" w:color="auto"/>
        <w:bottom w:val="none" w:sz="0" w:space="0" w:color="auto"/>
        <w:right w:val="none" w:sz="0" w:space="0" w:color="auto"/>
      </w:divBdr>
    </w:div>
    <w:div w:id="1618953790">
      <w:bodyDiv w:val="1"/>
      <w:marLeft w:val="0"/>
      <w:marRight w:val="0"/>
      <w:marTop w:val="0"/>
      <w:marBottom w:val="0"/>
      <w:divBdr>
        <w:top w:val="none" w:sz="0" w:space="0" w:color="auto"/>
        <w:left w:val="none" w:sz="0" w:space="0" w:color="auto"/>
        <w:bottom w:val="none" w:sz="0" w:space="0" w:color="auto"/>
        <w:right w:val="none" w:sz="0" w:space="0" w:color="auto"/>
      </w:divBdr>
    </w:div>
    <w:div w:id="1643197726">
      <w:bodyDiv w:val="1"/>
      <w:marLeft w:val="0"/>
      <w:marRight w:val="0"/>
      <w:marTop w:val="0"/>
      <w:marBottom w:val="0"/>
      <w:divBdr>
        <w:top w:val="none" w:sz="0" w:space="0" w:color="auto"/>
        <w:left w:val="none" w:sz="0" w:space="0" w:color="auto"/>
        <w:bottom w:val="none" w:sz="0" w:space="0" w:color="auto"/>
        <w:right w:val="none" w:sz="0" w:space="0" w:color="auto"/>
      </w:divBdr>
    </w:div>
    <w:div w:id="1655332269">
      <w:bodyDiv w:val="1"/>
      <w:marLeft w:val="0"/>
      <w:marRight w:val="0"/>
      <w:marTop w:val="0"/>
      <w:marBottom w:val="0"/>
      <w:divBdr>
        <w:top w:val="none" w:sz="0" w:space="0" w:color="auto"/>
        <w:left w:val="none" w:sz="0" w:space="0" w:color="auto"/>
        <w:bottom w:val="none" w:sz="0" w:space="0" w:color="auto"/>
        <w:right w:val="none" w:sz="0" w:space="0" w:color="auto"/>
      </w:divBdr>
    </w:div>
    <w:div w:id="1679849784">
      <w:bodyDiv w:val="1"/>
      <w:marLeft w:val="0"/>
      <w:marRight w:val="0"/>
      <w:marTop w:val="0"/>
      <w:marBottom w:val="0"/>
      <w:divBdr>
        <w:top w:val="none" w:sz="0" w:space="0" w:color="auto"/>
        <w:left w:val="none" w:sz="0" w:space="0" w:color="auto"/>
        <w:bottom w:val="none" w:sz="0" w:space="0" w:color="auto"/>
        <w:right w:val="none" w:sz="0" w:space="0" w:color="auto"/>
      </w:divBdr>
    </w:div>
    <w:div w:id="1731878140">
      <w:bodyDiv w:val="1"/>
      <w:marLeft w:val="0"/>
      <w:marRight w:val="0"/>
      <w:marTop w:val="0"/>
      <w:marBottom w:val="0"/>
      <w:divBdr>
        <w:top w:val="none" w:sz="0" w:space="0" w:color="auto"/>
        <w:left w:val="none" w:sz="0" w:space="0" w:color="auto"/>
        <w:bottom w:val="none" w:sz="0" w:space="0" w:color="auto"/>
        <w:right w:val="none" w:sz="0" w:space="0" w:color="auto"/>
      </w:divBdr>
    </w:div>
    <w:div w:id="1828206726">
      <w:bodyDiv w:val="1"/>
      <w:marLeft w:val="0"/>
      <w:marRight w:val="0"/>
      <w:marTop w:val="0"/>
      <w:marBottom w:val="0"/>
      <w:divBdr>
        <w:top w:val="none" w:sz="0" w:space="0" w:color="auto"/>
        <w:left w:val="none" w:sz="0" w:space="0" w:color="auto"/>
        <w:bottom w:val="none" w:sz="0" w:space="0" w:color="auto"/>
        <w:right w:val="none" w:sz="0" w:space="0" w:color="auto"/>
      </w:divBdr>
    </w:div>
    <w:div w:id="1832600461">
      <w:bodyDiv w:val="1"/>
      <w:marLeft w:val="0"/>
      <w:marRight w:val="0"/>
      <w:marTop w:val="0"/>
      <w:marBottom w:val="0"/>
      <w:divBdr>
        <w:top w:val="none" w:sz="0" w:space="0" w:color="auto"/>
        <w:left w:val="none" w:sz="0" w:space="0" w:color="auto"/>
        <w:bottom w:val="none" w:sz="0" w:space="0" w:color="auto"/>
        <w:right w:val="none" w:sz="0" w:space="0" w:color="auto"/>
      </w:divBdr>
    </w:div>
    <w:div w:id="1837960403">
      <w:bodyDiv w:val="1"/>
      <w:marLeft w:val="0"/>
      <w:marRight w:val="0"/>
      <w:marTop w:val="0"/>
      <w:marBottom w:val="0"/>
      <w:divBdr>
        <w:top w:val="none" w:sz="0" w:space="0" w:color="auto"/>
        <w:left w:val="none" w:sz="0" w:space="0" w:color="auto"/>
        <w:bottom w:val="none" w:sz="0" w:space="0" w:color="auto"/>
        <w:right w:val="none" w:sz="0" w:space="0" w:color="auto"/>
      </w:divBdr>
    </w:div>
    <w:div w:id="1838882215">
      <w:bodyDiv w:val="1"/>
      <w:marLeft w:val="0"/>
      <w:marRight w:val="0"/>
      <w:marTop w:val="0"/>
      <w:marBottom w:val="0"/>
      <w:divBdr>
        <w:top w:val="none" w:sz="0" w:space="0" w:color="auto"/>
        <w:left w:val="none" w:sz="0" w:space="0" w:color="auto"/>
        <w:bottom w:val="none" w:sz="0" w:space="0" w:color="auto"/>
        <w:right w:val="none" w:sz="0" w:space="0" w:color="auto"/>
      </w:divBdr>
    </w:div>
    <w:div w:id="1880126639">
      <w:bodyDiv w:val="1"/>
      <w:marLeft w:val="0"/>
      <w:marRight w:val="0"/>
      <w:marTop w:val="0"/>
      <w:marBottom w:val="0"/>
      <w:divBdr>
        <w:top w:val="none" w:sz="0" w:space="0" w:color="auto"/>
        <w:left w:val="none" w:sz="0" w:space="0" w:color="auto"/>
        <w:bottom w:val="none" w:sz="0" w:space="0" w:color="auto"/>
        <w:right w:val="none" w:sz="0" w:space="0" w:color="auto"/>
      </w:divBdr>
    </w:div>
    <w:div w:id="1892618863">
      <w:bodyDiv w:val="1"/>
      <w:marLeft w:val="0"/>
      <w:marRight w:val="0"/>
      <w:marTop w:val="0"/>
      <w:marBottom w:val="0"/>
      <w:divBdr>
        <w:top w:val="none" w:sz="0" w:space="0" w:color="auto"/>
        <w:left w:val="none" w:sz="0" w:space="0" w:color="auto"/>
        <w:bottom w:val="none" w:sz="0" w:space="0" w:color="auto"/>
        <w:right w:val="none" w:sz="0" w:space="0" w:color="auto"/>
      </w:divBdr>
    </w:div>
    <w:div w:id="1968974786">
      <w:bodyDiv w:val="1"/>
      <w:marLeft w:val="0"/>
      <w:marRight w:val="0"/>
      <w:marTop w:val="0"/>
      <w:marBottom w:val="0"/>
      <w:divBdr>
        <w:top w:val="none" w:sz="0" w:space="0" w:color="auto"/>
        <w:left w:val="none" w:sz="0" w:space="0" w:color="auto"/>
        <w:bottom w:val="none" w:sz="0" w:space="0" w:color="auto"/>
        <w:right w:val="none" w:sz="0" w:space="0" w:color="auto"/>
      </w:divBdr>
    </w:div>
    <w:div w:id="1982073510">
      <w:bodyDiv w:val="1"/>
      <w:marLeft w:val="0"/>
      <w:marRight w:val="0"/>
      <w:marTop w:val="0"/>
      <w:marBottom w:val="0"/>
      <w:divBdr>
        <w:top w:val="none" w:sz="0" w:space="0" w:color="auto"/>
        <w:left w:val="none" w:sz="0" w:space="0" w:color="auto"/>
        <w:bottom w:val="none" w:sz="0" w:space="0" w:color="auto"/>
        <w:right w:val="none" w:sz="0" w:space="0" w:color="auto"/>
      </w:divBdr>
    </w:div>
    <w:div w:id="2026713155">
      <w:bodyDiv w:val="1"/>
      <w:marLeft w:val="0"/>
      <w:marRight w:val="0"/>
      <w:marTop w:val="0"/>
      <w:marBottom w:val="0"/>
      <w:divBdr>
        <w:top w:val="none" w:sz="0" w:space="0" w:color="auto"/>
        <w:left w:val="none" w:sz="0" w:space="0" w:color="auto"/>
        <w:bottom w:val="none" w:sz="0" w:space="0" w:color="auto"/>
        <w:right w:val="none" w:sz="0" w:space="0" w:color="auto"/>
      </w:divBdr>
    </w:div>
    <w:div w:id="2032604710">
      <w:bodyDiv w:val="1"/>
      <w:marLeft w:val="0"/>
      <w:marRight w:val="0"/>
      <w:marTop w:val="0"/>
      <w:marBottom w:val="0"/>
      <w:divBdr>
        <w:top w:val="none" w:sz="0" w:space="0" w:color="auto"/>
        <w:left w:val="none" w:sz="0" w:space="0" w:color="auto"/>
        <w:bottom w:val="none" w:sz="0" w:space="0" w:color="auto"/>
        <w:right w:val="none" w:sz="0" w:space="0" w:color="auto"/>
      </w:divBdr>
    </w:div>
    <w:div w:id="2086804796">
      <w:bodyDiv w:val="1"/>
      <w:marLeft w:val="0"/>
      <w:marRight w:val="0"/>
      <w:marTop w:val="0"/>
      <w:marBottom w:val="0"/>
      <w:divBdr>
        <w:top w:val="none" w:sz="0" w:space="0" w:color="auto"/>
        <w:left w:val="none" w:sz="0" w:space="0" w:color="auto"/>
        <w:bottom w:val="none" w:sz="0" w:space="0" w:color="auto"/>
        <w:right w:val="none" w:sz="0" w:space="0" w:color="auto"/>
      </w:divBdr>
    </w:div>
    <w:div w:id="2089497447">
      <w:bodyDiv w:val="1"/>
      <w:marLeft w:val="0"/>
      <w:marRight w:val="0"/>
      <w:marTop w:val="0"/>
      <w:marBottom w:val="0"/>
      <w:divBdr>
        <w:top w:val="none" w:sz="0" w:space="0" w:color="auto"/>
        <w:left w:val="none" w:sz="0" w:space="0" w:color="auto"/>
        <w:bottom w:val="none" w:sz="0" w:space="0" w:color="auto"/>
        <w:right w:val="none" w:sz="0" w:space="0" w:color="auto"/>
      </w:divBdr>
    </w:div>
    <w:div w:id="2100444131">
      <w:bodyDiv w:val="1"/>
      <w:marLeft w:val="0"/>
      <w:marRight w:val="0"/>
      <w:marTop w:val="0"/>
      <w:marBottom w:val="0"/>
      <w:divBdr>
        <w:top w:val="none" w:sz="0" w:space="0" w:color="auto"/>
        <w:left w:val="none" w:sz="0" w:space="0" w:color="auto"/>
        <w:bottom w:val="none" w:sz="0" w:space="0" w:color="auto"/>
        <w:right w:val="none" w:sz="0" w:space="0" w:color="auto"/>
      </w:divBdr>
    </w:div>
    <w:div w:id="21152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67128-EAA9-5D4C-BEA0-FF05F9E1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803</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c:title>
  <dc:creator>TUV SUD Canada</dc:creator>
  <cp:lastModifiedBy>Microsoft Office User</cp:lastModifiedBy>
  <cp:revision>61</cp:revision>
  <cp:lastPrinted>2013-06-27T19:49:00Z</cp:lastPrinted>
  <dcterms:created xsi:type="dcterms:W3CDTF">2014-05-28T03:51:00Z</dcterms:created>
  <dcterms:modified xsi:type="dcterms:W3CDTF">2018-12-07T03:01:00Z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ified">
    <vt:lpwstr>-1</vt:lpwstr>
  </property>
  <property fmtid="{D5CDD505-2E9C-101B-9397-08002B2CF9AE}" pid="3" name="modulecount">
    <vt:i4>12</vt:i4>
  </property>
  <property fmtid="{D5CDD505-2E9C-101B-9397-08002B2CF9AE}" pid="4" name="defaultsavename">
    <vt:lpwstr>gemc-cispr2224</vt:lpwstr>
  </property>
  <property fmtid="{D5CDD505-2E9C-101B-9397-08002B2CF9AE}" pid="5" name="clientcount">
    <vt:i4>1</vt:i4>
  </property>
  <property fmtid="{D5CDD505-2E9C-101B-9397-08002B2CF9AE}" pid="6" name="eutcount">
    <vt:i4>3</vt:i4>
  </property>
  <property fmtid="{D5CDD505-2E9C-101B-9397-08002B2CF9AE}" pid="7" name="module_1present">
    <vt:bool>false</vt:bool>
  </property>
  <property fmtid="{D5CDD505-2E9C-101B-9397-08002B2CF9AE}" pid="8" name="module_2present">
    <vt:bool>false</vt:bool>
  </property>
  <property fmtid="{D5CDD505-2E9C-101B-9397-08002B2CF9AE}" pid="9" name="module_3present">
    <vt:bool>false</vt:bool>
  </property>
  <property fmtid="{D5CDD505-2E9C-101B-9397-08002B2CF9AE}" pid="10" name="module_4present">
    <vt:bool>false</vt:bool>
  </property>
  <property fmtid="{D5CDD505-2E9C-101B-9397-08002B2CF9AE}" pid="11" name="module_5present">
    <vt:bool>false</vt:bool>
  </property>
  <property fmtid="{D5CDD505-2E9C-101B-9397-08002B2CF9AE}" pid="12" name="module_6present">
    <vt:bool>false</vt:bool>
  </property>
  <property fmtid="{D5CDD505-2E9C-101B-9397-08002B2CF9AE}" pid="13" name="module_7present">
    <vt:bool>false</vt:bool>
  </property>
  <property fmtid="{D5CDD505-2E9C-101B-9397-08002B2CF9AE}" pid="14" name="module_8present">
    <vt:bool>false</vt:bool>
  </property>
  <property fmtid="{D5CDD505-2E9C-101B-9397-08002B2CF9AE}" pid="15" name="module_9present">
    <vt:bool>false</vt:bool>
  </property>
  <property fmtid="{D5CDD505-2E9C-101B-9397-08002B2CF9AE}" pid="16" name="module_10present">
    <vt:bool>false</vt:bool>
  </property>
  <property fmtid="{D5CDD505-2E9C-101B-9397-08002B2CF9AE}" pid="17" name="module_11present">
    <vt:bool>false</vt:bool>
  </property>
  <property fmtid="{D5CDD505-2E9C-101B-9397-08002B2CF9AE}" pid="18" name="module_1">
    <vt:lpwstr>Mains Conducted Emissions</vt:lpwstr>
  </property>
  <property fmtid="{D5CDD505-2E9C-101B-9397-08002B2CF9AE}" pid="19" name="module_2">
    <vt:lpwstr>Telecom Port Conducted Emissions</vt:lpwstr>
  </property>
  <property fmtid="{D5CDD505-2E9C-101B-9397-08002B2CF9AE}" pid="20" name="module_3">
    <vt:lpwstr>Radiated Emissions</vt:lpwstr>
  </property>
  <property fmtid="{D5CDD505-2E9C-101B-9397-08002B2CF9AE}" pid="21" name="module_4">
    <vt:lpwstr>Harmonics Emissions</vt:lpwstr>
  </property>
  <property fmtid="{D5CDD505-2E9C-101B-9397-08002B2CF9AE}" pid="22" name="module_5">
    <vt:lpwstr>Flicker Emissions</vt:lpwstr>
  </property>
  <property fmtid="{D5CDD505-2E9C-101B-9397-08002B2CF9AE}" pid="23" name="module_6">
    <vt:lpwstr>Electrostatic Discharge</vt:lpwstr>
  </property>
  <property fmtid="{D5CDD505-2E9C-101B-9397-08002B2CF9AE}" pid="24" name="module_7">
    <vt:lpwstr>Radiated Susceptibility</vt:lpwstr>
  </property>
  <property fmtid="{D5CDD505-2E9C-101B-9397-08002B2CF9AE}" pid="25" name="module_8">
    <vt:lpwstr>Electrical Fast Transients</vt:lpwstr>
  </property>
  <property fmtid="{D5CDD505-2E9C-101B-9397-08002B2CF9AE}" pid="26" name="module_9">
    <vt:lpwstr>Surge</vt:lpwstr>
  </property>
  <property fmtid="{D5CDD505-2E9C-101B-9397-08002B2CF9AE}" pid="27" name="module_10">
    <vt:lpwstr>Conducted Susceptibility</vt:lpwstr>
  </property>
  <property fmtid="{D5CDD505-2E9C-101B-9397-08002B2CF9AE}" pid="28" name="module_11">
    <vt:lpwstr>Magnetic Susceptibility</vt:lpwstr>
  </property>
  <property fmtid="{D5CDD505-2E9C-101B-9397-08002B2CF9AE}" pid="29" name="module_12present">
    <vt:bool>false</vt:bool>
  </property>
  <property fmtid="{D5CDD505-2E9C-101B-9397-08002B2CF9AE}" pid="30" name="module_12">
    <vt:lpwstr>Dips &amp; Interupts</vt:lpwstr>
  </property>
</Properties>
</file>