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Calibri"/>
          <w:b/>
          <w:color w:val="0B2545"/>
          <w:sz w:val="42"/>
        </w:rPr>
        <w:t>ITTNA3-22 4IR Assignment Writing Template</w:t>
      </w:r>
    </w:p>
    <w:p>
      <w:pPr>
        <w:spacing w:before="0" w:after="160" w:line="300" w:lineRule="auto"/>
      </w:pPr>
      <w:r>
        <w:rPr>
          <w:rFonts w:ascii="Calibri" w:hAnsi="Calibri" w:eastAsia="Calibri"/>
          <w:color w:val="555555"/>
          <w:sz w:val="22"/>
        </w:rPr>
        <w:t>Distinction-focused workbook for planning, drafting, citations, and rubric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FF7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sz w:val="21"/>
              </w:rPr>
              <w:t>Academic safety note: do not submit this workbook as your assignment. Use it to plan, write, and check your own answer in your own wording. The brief explicitly warns against submitting AI-generated content as your own work.</w:t>
            </w:r>
          </w:p>
        </w:tc>
      </w:tr>
    </w:tbl>
    <w:p>
      <w:pPr>
        <w:pStyle w:val="Heading1"/>
      </w:pPr>
      <w:r>
        <w:t>Assignment Snapshot</w:t>
      </w:r>
    </w:p>
    <w:p>
      <w:pPr>
        <w:pStyle w:val="ListBullet"/>
        <w:spacing w:before="0" w:after="80" w:line="300" w:lineRule="auto"/>
      </w:pPr>
      <w:r>
        <w:t>Module: ITTNA3-22, 4IR Technologies</w:t>
      </w:r>
    </w:p>
    <w:p>
      <w:pPr>
        <w:pStyle w:val="ListBullet"/>
        <w:spacing w:before="0" w:after="80" w:line="300" w:lineRule="auto"/>
      </w:pPr>
      <w:r>
        <w:t>Assessment: Individual assignment</w:t>
      </w:r>
    </w:p>
    <w:p>
      <w:pPr>
        <w:pStyle w:val="ListBullet"/>
        <w:spacing w:before="0" w:after="80" w:line="300" w:lineRule="auto"/>
      </w:pPr>
      <w:r>
        <w:t>Total: 100 marks</w:t>
      </w:r>
    </w:p>
    <w:p>
      <w:pPr>
        <w:pStyle w:val="ListBullet"/>
        <w:spacing w:before="0" w:after="80" w:line="300" w:lineRule="auto"/>
      </w:pPr>
      <w:r>
        <w:t>Suggested length: 2,800-3,200 words unless your lecturer gives a different limit</w:t>
      </w:r>
    </w:p>
    <w:p>
      <w:pPr>
        <w:pStyle w:val="ListBullet"/>
        <w:spacing w:before="0" w:after="80" w:line="300" w:lineRule="auto"/>
      </w:pPr>
      <w:r>
        <w:t>Referencing: Harvard style, used consistently</w:t>
      </w:r>
    </w:p>
    <w:p>
      <w:pPr>
        <w:pStyle w:val="ListBullet"/>
        <w:spacing w:before="0" w:after="80" w:line="300" w:lineRule="auto"/>
      </w:pPr>
      <w:r>
        <w:t>Main argument to develop: 4IR technologies can improve education, research, employment, productivity, and household income in Africa and South Africa, but the benefits depend on solving inequality, infrastructure, skills, and inclusion gaps.</w:t>
      </w:r>
    </w:p>
    <w:p>
      <w:pPr>
        <w:pStyle w:val="Heading1"/>
      </w:pPr>
      <w:r>
        <w:t>Suggested Word Budget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980"/>
        <w:gridCol w:w="2460"/>
        <w:gridCol w:w="2460"/>
        <w:gridCol w:w="2460"/>
      </w:tblGrid>
      <w:tr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Section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Marks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Suggested words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Introduction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150-200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Frame 4IR and state your overall argument</w:t>
            </w:r>
          </w:p>
        </w:tc>
      </w:tr>
      <w:tr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Q1.1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20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600-700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Discuss four inequalities, impacts, examples, strategies</w:t>
            </w:r>
          </w:p>
        </w:tc>
      </w:tr>
      <w:tr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Q1.2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20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550-650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Present digital-tech project and mentorship model</w:t>
            </w:r>
          </w:p>
        </w:tc>
      </w:tr>
      <w:tr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Q1.3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30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850-950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Compare Japan and South Africa, then justify robotics benefits</w:t>
            </w:r>
          </w:p>
        </w:tc>
      </w:tr>
      <w:tr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Q1.4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30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750-850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Explain sharing economy and disposable income</w:t>
            </w:r>
          </w:p>
        </w:tc>
      </w:tr>
      <w:tr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Conclusion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100-150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Tie the assignment together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Source Bank</w:t>
      </w:r>
    </w:p>
    <w:p>
      <w:pPr>
        <w:spacing w:before="0" w:after="120" w:line="300" w:lineRule="auto"/>
      </w:pPr>
      <w:r>
        <w:t>Use the assignment scenario as your main source, then add supporting sources where factual claims need backing.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Use for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Source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Notes to cite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Assignment context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Via Afrika podcast and scenario in assignment PDF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4IR impact on education, African universities, Japan robotics, sharing economy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South African unemployment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Statistics South Africa, QLFS Q1 2026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National unemployment was 32.7%; youth unemployment remained especially severe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Internet access inequality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Statistics South Africa, General Household Survey 2025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Fixed home internet access remains much lower than general/mobile access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African higher education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UNESCO higher education in Africa article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R&amp;D underinvestment, gender disparities in STEM, need for modern curricula and industry partnerships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Robotics in Japan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International Federation of Robotics article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Japan's 2024 logistics/labour problem and robot support in dirty, dull, dangerous work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South African skills gap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WEF Future of Jobs Report 2025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Skills gaps and emerging roles such as AI, machine learning, robotics, and digital transformation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Sharing economy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Harvard Kennedy School sharing-economy article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Internet-based markets allow owners to rent durable goods to non-owners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Introduction Writing Plan</w:t>
      </w:r>
    </w:p>
    <w:p>
      <w:pPr>
        <w:spacing w:before="0" w:after="120" w:line="300" w:lineRule="auto"/>
      </w:pPr>
      <w:r>
        <w:t>Write one short paragraph.</w:t>
      </w:r>
    </w:p>
    <w:p>
      <w:pPr>
        <w:spacing w:before="0" w:after="120" w:line="300" w:lineRule="auto"/>
      </w:pPr>
      <w:r>
        <w:t>Include:</w:t>
      </w:r>
    </w:p>
    <w:p>
      <w:pPr>
        <w:pStyle w:val="ListBullet"/>
        <w:spacing w:before="0" w:after="80" w:line="300" w:lineRule="auto"/>
      </w:pPr>
      <w:r>
        <w:t>A plain definition of 4IR.</w:t>
      </w:r>
    </w:p>
    <w:p>
      <w:pPr>
        <w:pStyle w:val="ListBullet"/>
        <w:spacing w:before="0" w:after="80" w:line="300" w:lineRule="auto"/>
      </w:pPr>
      <w:r>
        <w:t>A sentence linking 4IR to education, work, business, society, and households.</w:t>
      </w:r>
    </w:p>
    <w:p>
      <w:pPr>
        <w:pStyle w:val="ListBullet"/>
        <w:spacing w:before="0" w:after="80" w:line="300" w:lineRule="auto"/>
      </w:pPr>
      <w:r>
        <w:t>Your overall argument.</w:t>
      </w:r>
    </w:p>
    <w:p>
      <w:pPr>
        <w:spacing w:before="0" w:after="120" w:line="300" w:lineRule="auto"/>
      </w:pPr>
      <w:r>
        <w:t>Build your paragraph from these points:</w:t>
      </w:r>
    </w:p>
    <w:p>
      <w:pPr>
        <w:pStyle w:val="ListBullet"/>
        <w:spacing w:before="0" w:after="80" w:line="300" w:lineRule="auto"/>
      </w:pPr>
      <w:r>
        <w:t>4IR combines technologies such as AI, robotics, IoT, cloud computing, biotechnology, and digital platforms.</w:t>
      </w:r>
    </w:p>
    <w:p>
      <w:pPr>
        <w:pStyle w:val="ListBullet"/>
        <w:spacing w:before="0" w:after="80" w:line="300" w:lineRule="auto"/>
      </w:pPr>
      <w:r>
        <w:t>These technologies change how people learn, research, work, trade, and access services.</w:t>
      </w:r>
    </w:p>
    <w:p>
      <w:pPr>
        <w:pStyle w:val="ListBullet"/>
        <w:spacing w:before="0" w:after="80" w:line="300" w:lineRule="auto"/>
      </w:pPr>
      <w:r>
        <w:t>In Africa and South Africa, 4IR is not automatically inclusive.</w:t>
      </w:r>
    </w:p>
    <w:p>
      <w:pPr>
        <w:pStyle w:val="ListBullet"/>
        <w:spacing w:before="0" w:after="80" w:line="300" w:lineRule="auto"/>
      </w:pPr>
      <w:r>
        <w:t>The assignment will argue that 4IR can create development opportunities only when inequality, skills gaps, infrastructure, and exclusion are addressed.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5-7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t>Q1.1: Four Inequalities In African Universities</w:t>
      </w:r>
    </w:p>
    <w:p>
      <w:pPr>
        <w:spacing w:before="0" w:after="120" w:line="300" w:lineRule="auto"/>
      </w:pPr>
      <w:r>
        <w:t>Question focus: Discuss the impact of any four inequalities on innovation and research in African institutions and suggest strategies to overcome them.</w:t>
      </w:r>
    </w:p>
    <w:p>
      <w:pPr>
        <w:spacing w:before="0" w:after="120" w:line="300" w:lineRule="auto"/>
      </w:pPr>
      <w:r>
        <w:t>High-mark structure: use four mini-sections. For each inequality, cover:</w:t>
      </w:r>
    </w:p>
    <w:p>
      <w:pPr>
        <w:pStyle w:val="ListNumber"/>
        <w:spacing w:before="0" w:after="80" w:line="300" w:lineRule="auto"/>
      </w:pPr>
      <w:r>
        <w:t>What the inequality is.</w:t>
      </w:r>
    </w:p>
    <w:p>
      <w:pPr>
        <w:pStyle w:val="ListNumber"/>
        <w:spacing w:before="0" w:after="80" w:line="300" w:lineRule="auto"/>
      </w:pPr>
      <w:r>
        <w:t>How it weakens innovation and research.</w:t>
      </w:r>
    </w:p>
    <w:p>
      <w:pPr>
        <w:pStyle w:val="ListNumber"/>
        <w:spacing w:before="0" w:after="80" w:line="300" w:lineRule="auto"/>
      </w:pPr>
      <w:r>
        <w:t>African or South African example.</w:t>
      </w:r>
    </w:p>
    <w:p>
      <w:pPr>
        <w:pStyle w:val="ListNumber"/>
        <w:spacing w:before="0" w:after="80" w:line="300" w:lineRule="auto"/>
      </w:pPr>
      <w:r>
        <w:t>Practical strategy.</w:t>
      </w:r>
    </w:p>
    <w:p>
      <w:pPr>
        <w:pStyle w:val="Heading3"/>
      </w:pPr>
      <w:r>
        <w:t>Inequality 1: Digital Access Inequality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Not all students and researchers have equal access to devices, reliable internet, affordable data, stable electricity, and learning platforms.</w:t>
      </w:r>
    </w:p>
    <w:p>
      <w:pPr>
        <w:pStyle w:val="ListBullet"/>
        <w:spacing w:before="0" w:after="80" w:line="300" w:lineRule="auto"/>
      </w:pPr>
      <w:r>
        <w:t>This limits online learning, access to digital libraries, research databases, cloud tools, virtual labs, and collaboration with other institutions.</w:t>
      </w:r>
    </w:p>
    <w:p>
      <w:pPr>
        <w:pStyle w:val="ListBullet"/>
        <w:spacing w:before="0" w:after="80" w:line="300" w:lineRule="auto"/>
      </w:pPr>
      <w:r>
        <w:t>In South Africa, many households access the internet through mobile connections, while fixed home internet remains much less available. This matters because research work often needs stable, high-volume connectivity rather than only mobile data.</w:t>
      </w:r>
    </w:p>
    <w:p>
      <w:pPr>
        <w:pStyle w:val="ListBullet"/>
        <w:spacing w:before="0" w:after="80" w:line="300" w:lineRule="auto"/>
      </w:pPr>
      <w:r>
        <w:t>Practical strategies include device-loan schemes, zero-rated learning platforms, campus Wi-Fi zones, negotiated student data bundles, open computer labs, and community digital access centres.</w:t>
      </w:r>
    </w:p>
    <w:p>
      <w:pPr>
        <w:spacing w:before="0" w:after="120" w:line="300" w:lineRule="auto"/>
      </w:pPr>
      <w:r>
        <w:t>Citation slot: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(Statistics South Africa, 2025)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 Start with the inequality, then explain impact, example, and strategy.]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Inequality 2: Research Funding And Infrastructure Inequality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Some African universities lack advanced laboratories, modern equipment, licensed software, cloud credits, reliable research funding, and technology transfer support.</w:t>
      </w:r>
    </w:p>
    <w:p>
      <w:pPr>
        <w:pStyle w:val="ListBullet"/>
        <w:spacing w:before="0" w:after="80" w:line="300" w:lineRule="auto"/>
      </w:pPr>
      <w:r>
        <w:t>This can prevent researchers from testing ideas, building prototypes, collecting quality data, publishing competitively, or commercialising inventions.</w:t>
      </w:r>
    </w:p>
    <w:p>
      <w:pPr>
        <w:pStyle w:val="ListBullet"/>
        <w:spacing w:before="0" w:after="80" w:line="300" w:lineRule="auto"/>
      </w:pPr>
      <w:r>
        <w:t>UNESCO notes that underinvestment in African higher education research and development limits innovation capacity, especially in fields such as health, agriculture, and technology.</w:t>
      </w:r>
    </w:p>
    <w:p>
      <w:pPr>
        <w:pStyle w:val="ListBullet"/>
        <w:spacing w:before="0" w:after="80" w:line="300" w:lineRule="auto"/>
      </w:pPr>
      <w:r>
        <w:t>Practical strategies include shared regional research hubs, government grants, industry-funded labs, open innovation challenges, cloud-credit partnerships, and stronger university-business collaboration.</w:t>
      </w:r>
    </w:p>
    <w:p>
      <w:pPr>
        <w:spacing w:before="0" w:after="120" w:line="300" w:lineRule="auto"/>
      </w:pPr>
      <w:r>
        <w:t>Citation slot: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(UNESCO, 2024)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Inequality 3: Skills And Curriculum Inequality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Some institutions update curricula faster than others, meaning students may not receive enough exposure to AI, robotics, data analytics, IoT, cybersecurity, cloud platforms, and ethical technology use.</w:t>
      </w:r>
    </w:p>
    <w:p>
      <w:pPr>
        <w:pStyle w:val="ListBullet"/>
        <w:spacing w:before="0" w:after="80" w:line="300" w:lineRule="auto"/>
      </w:pPr>
      <w:r>
        <w:t>This weakens innovation because researchers and graduates may understand theory but lack practical tools for 4IR problem-solving.</w:t>
      </w:r>
    </w:p>
    <w:p>
      <w:pPr>
        <w:pStyle w:val="ListBullet"/>
        <w:spacing w:before="0" w:after="80" w:line="300" w:lineRule="auto"/>
      </w:pPr>
      <w:r>
        <w:t>South African employers identify skills gaps as a major barrier to business transformation, which shows why universities need to connect learning with industry needs.</w:t>
      </w:r>
    </w:p>
    <w:p>
      <w:pPr>
        <w:pStyle w:val="ListBullet"/>
        <w:spacing w:before="0" w:after="80" w:line="300" w:lineRule="auto"/>
      </w:pPr>
      <w:r>
        <w:t>Practical strategies include lecturer upskilling, industry co-designed modules, short professional certificates, hackathons, work-integrated learning, and project-based assessments.</w:t>
      </w:r>
    </w:p>
    <w:p>
      <w:pPr>
        <w:spacing w:before="0" w:after="120" w:line="300" w:lineRule="auto"/>
      </w:pPr>
      <w:r>
        <w:t>Citation slot: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(World Economic Forum, 2025)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Inequality 4: Gender And Socio-Economic Inequality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Women, poorer students, and historically disadvantaged communities may have less access to STEM subjects, technology clubs, funding, role models, safe learning spaces, and professional networks.</w:t>
      </w:r>
    </w:p>
    <w:p>
      <w:pPr>
        <w:pStyle w:val="ListBullet"/>
        <w:spacing w:before="0" w:after="80" w:line="300" w:lineRule="auto"/>
      </w:pPr>
      <w:r>
        <w:t>This affects research and innovation because diverse teams are more likely to understand local problems and design inclusive solutions.</w:t>
      </w:r>
    </w:p>
    <w:p>
      <w:pPr>
        <w:pStyle w:val="ListBullet"/>
        <w:spacing w:before="0" w:after="80" w:line="300" w:lineRule="auto"/>
      </w:pPr>
      <w:r>
        <w:t>If disadvantaged groups are excluded, universities lose potential innovators who could solve problems in communities similar to their own.</w:t>
      </w:r>
    </w:p>
    <w:p>
      <w:pPr>
        <w:pStyle w:val="ListBullet"/>
        <w:spacing w:before="0" w:after="80" w:line="300" w:lineRule="auto"/>
      </w:pPr>
      <w:r>
        <w:t>Practical strategies include targeted scholarships, women-in-STEM programmes, mentorship, inclusive innovation competitions, childcare support where relevant, and outreach into under-resourced schools.</w:t>
      </w:r>
    </w:p>
    <w:p>
      <w:pPr>
        <w:spacing w:before="0" w:after="120" w:line="300" w:lineRule="auto"/>
      </w:pPr>
      <w:r>
        <w:t>Citation slot: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(UNESCO, 2024)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Q1.1 Mini-Conclusion</w:t>
      </w:r>
    </w:p>
    <w:p>
      <w:pPr>
        <w:spacing w:before="0" w:after="120" w:line="300" w:lineRule="auto"/>
      </w:pPr>
      <w:r>
        <w:t>Use 2-3 sentences to connect the four inequalities.</w:t>
      </w:r>
    </w:p>
    <w:p>
      <w:pPr>
        <w:spacing w:before="0" w:after="120" w:line="300" w:lineRule="auto"/>
      </w:pPr>
      <w:r>
        <w:t>Point to make:</w:t>
      </w:r>
    </w:p>
    <w:p>
      <w:pPr>
        <w:pStyle w:val="ListBullet"/>
        <w:spacing w:before="0" w:after="80" w:line="300" w:lineRule="auto"/>
      </w:pPr>
      <w:r>
        <w:t>These inequalities are connected: poor connectivity limits skills development; weak funding limits infrastructure; exclusion reduces the diversity of ideas.</w:t>
      </w:r>
    </w:p>
    <w:p>
      <w:pPr>
        <w:pStyle w:val="ListBullet"/>
        <w:spacing w:before="0" w:after="80" w:line="300" w:lineRule="auto"/>
      </w:pPr>
      <w:r>
        <w:t>African universities need combined strategies, not isolated fixes.</w:t>
      </w:r>
    </w:p>
    <w:p>
      <w:pPr>
        <w:spacing w:before="0" w:after="120" w:line="300" w:lineRule="auto"/>
      </w:pPr>
      <w:r>
        <w:t>Your own mini-conclusion: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2-3 sentences here.]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Q1.1 checklist:</w:t>
      </w:r>
    </w:p>
    <w:p>
      <w:pPr>
        <w:pStyle w:val="ListBullet"/>
        <w:spacing w:before="0" w:after="80" w:line="300" w:lineRule="auto"/>
      </w:pPr>
      <w:r>
        <w:t>Four inequalities are clearly named.</w:t>
      </w:r>
    </w:p>
    <w:p>
      <w:pPr>
        <w:pStyle w:val="ListBullet"/>
        <w:spacing w:before="0" w:after="80" w:line="300" w:lineRule="auto"/>
      </w:pPr>
      <w:r>
        <w:t>Each inequality explains impact on innovation and research.</w:t>
      </w:r>
    </w:p>
    <w:p>
      <w:pPr>
        <w:pStyle w:val="ListBullet"/>
        <w:spacing w:before="0" w:after="80" w:line="300" w:lineRule="auto"/>
      </w:pPr>
      <w:r>
        <w:t>Each inequality has an African or South African example.</w:t>
      </w:r>
    </w:p>
    <w:p>
      <w:pPr>
        <w:pStyle w:val="ListBullet"/>
        <w:spacing w:before="0" w:after="80" w:line="300" w:lineRule="auto"/>
      </w:pPr>
      <w:r>
        <w:t>Each inequality has a practical strategy.</w:t>
      </w:r>
    </w:p>
    <w:p>
      <w:pPr>
        <w:pStyle w:val="ListBullet"/>
        <w:spacing w:before="0" w:after="80" w:line="300" w:lineRule="auto"/>
      </w:pPr>
      <w:r>
        <w:t>The answer is structured and logical.</w:t>
      </w:r>
    </w:p>
    <w:p>
      <w:pPr>
        <w:pStyle w:val="Heading1"/>
      </w:pPr>
      <w:r>
        <w:t>Q1.2: Digital Technology Project</w:t>
      </w:r>
    </w:p>
    <w:p>
      <w:pPr>
        <w:spacing w:before="0" w:after="120" w:line="300" w:lineRule="auto"/>
      </w:pPr>
      <w:r>
        <w:t>Question focus: Assume you are one of the 21 African leaders in AfricaInLead. Choose bio or digital technology and outline a project idea that addresses a socio-economic or environmental challenge in your community. Explain mentorship for sustainability and growth.</w:t>
      </w:r>
    </w:p>
    <w:p>
      <w:pPr>
        <w:spacing w:before="0" w:after="120" w:line="300" w:lineRule="auto"/>
      </w:pPr>
      <w:r>
        <w:t>Chosen technology: Digital technology.</w:t>
      </w:r>
    </w:p>
    <w:p>
      <w:pPr>
        <w:spacing w:before="0" w:after="120" w:line="300" w:lineRule="auto"/>
      </w:pPr>
      <w:r>
        <w:t>Project idea: Urban Digital Skills and Micro-Innovation Hub.</w:t>
      </w:r>
    </w:p>
    <w:p>
      <w:pPr>
        <w:pStyle w:val="Heading3"/>
      </w:pPr>
      <w:r>
        <w:t>Project Context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The local issue is urban youth unemployment, digital exclusion, lack of work experience, and weak access to professional networks.</w:t>
      </w:r>
    </w:p>
    <w:p>
      <w:pPr>
        <w:pStyle w:val="ListBullet"/>
        <w:spacing w:before="0" w:after="80" w:line="300" w:lineRule="auto"/>
      </w:pPr>
      <w:r>
        <w:t>Many young people may own or access a phone but still lack deeper digital skills required for paid work.</w:t>
      </w:r>
    </w:p>
    <w:p>
      <w:pPr>
        <w:pStyle w:val="ListBullet"/>
        <w:spacing w:before="0" w:after="80" w:line="300" w:lineRule="auto"/>
      </w:pPr>
      <w:r>
        <w:t>The project addresses the gap between basic digital access and employable digital capability.</w:t>
      </w:r>
    </w:p>
    <w:p>
      <w:pPr>
        <w:pStyle w:val="ListBullet"/>
        <w:spacing w:before="0" w:after="80" w:line="300" w:lineRule="auto"/>
      </w:pPr>
      <w:r>
        <w:t>Link this to Stats SA unemployment data and WEF skills-gap findings.</w:t>
      </w:r>
    </w:p>
    <w:p>
      <w:pPr>
        <w:spacing w:before="0" w:after="120" w:line="300" w:lineRule="auto"/>
      </w:pPr>
      <w:r>
        <w:t>Citation slots: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(Statistics South Africa, 2026)</w:t>
              <w:br/>
              <w:t>(World Economic Forum, 2025)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6-8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How The Project Works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The hub offers practical short courses in coding basics, digital marketing, data literacy, cybersecurity awareness, cloud collaboration, and entrepreneurship.</w:t>
      </w:r>
    </w:p>
    <w:p>
      <w:pPr>
        <w:pStyle w:val="ListBullet"/>
        <w:spacing w:before="0" w:after="80" w:line="300" w:lineRule="auto"/>
      </w:pPr>
      <w:r>
        <w:t>Learners work in teams on real community projects.</w:t>
      </w:r>
    </w:p>
    <w:p>
      <w:pPr>
        <w:pStyle w:val="ListBullet"/>
        <w:spacing w:before="0" w:after="80" w:line="300" w:lineRule="auto"/>
      </w:pPr>
      <w:r>
        <w:t>Example projects: a website for a township business, a booking form for a local service provider, a simple stock tracker for a spaza shop, or a dashboard for a community organisation.</w:t>
      </w:r>
    </w:p>
    <w:p>
      <w:pPr>
        <w:pStyle w:val="ListBullet"/>
        <w:spacing w:before="0" w:after="80" w:line="300" w:lineRule="auto"/>
      </w:pPr>
      <w:r>
        <w:t>AI tools can support learning through practice questions, language support, and coding help, but mentors teach responsible and ethical use.</w:t>
      </w:r>
    </w:p>
    <w:p>
      <w:pPr>
        <w:pStyle w:val="ListBullet"/>
        <w:spacing w:before="0" w:after="80" w:line="300" w:lineRule="auto"/>
      </w:pPr>
      <w:r>
        <w:t>The hub should be mobile-first because smartphones are more common than fixed home internet.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8-10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Community Impact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Youth gain practical skills and a portfolio of completed work.</w:t>
      </w:r>
    </w:p>
    <w:p>
      <w:pPr>
        <w:pStyle w:val="ListBullet"/>
        <w:spacing w:before="0" w:after="80" w:line="300" w:lineRule="auto"/>
      </w:pPr>
      <w:r>
        <w:t>Local businesses get affordable digital support.</w:t>
      </w:r>
    </w:p>
    <w:p>
      <w:pPr>
        <w:pStyle w:val="ListBullet"/>
        <w:spacing w:before="0" w:after="80" w:line="300" w:lineRule="auto"/>
      </w:pPr>
      <w:r>
        <w:t>The community benefits from more digitally capable young people and small businesses.</w:t>
      </w:r>
    </w:p>
    <w:p>
      <w:pPr>
        <w:pStyle w:val="ListBullet"/>
        <w:spacing w:before="0" w:after="80" w:line="300" w:lineRule="auto"/>
      </w:pPr>
      <w:r>
        <w:t>The project supports entrepreneurship because learners can offer basic services after training.</w:t>
      </w:r>
    </w:p>
    <w:p>
      <w:pPr>
        <w:pStyle w:val="ListBullet"/>
        <w:spacing w:before="0" w:after="80" w:line="300" w:lineRule="auto"/>
      </w:pPr>
      <w:r>
        <w:t>Impact should be measured using completions, portfolios, internships, client projects, small ventures, and job placements.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Mentorship And Sustainability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Use a train-the-trainer model: top graduates return as peer mentors.</w:t>
      </w:r>
    </w:p>
    <w:p>
      <w:pPr>
        <w:pStyle w:val="ListBullet"/>
        <w:spacing w:before="0" w:after="80" w:line="300" w:lineRule="auto"/>
      </w:pPr>
      <w:r>
        <w:t>Partner with universities, local businesses, NGOs, and technology professionals.</w:t>
      </w:r>
    </w:p>
    <w:p>
      <w:pPr>
        <w:pStyle w:val="ListBullet"/>
        <w:spacing w:before="0" w:after="80" w:line="300" w:lineRule="auto"/>
      </w:pPr>
      <w:r>
        <w:t>Run monthly showcase days where learners present projects to potential employers or clients.</w:t>
      </w:r>
    </w:p>
    <w:p>
      <w:pPr>
        <w:pStyle w:val="ListBullet"/>
        <w:spacing w:before="0" w:after="80" w:line="300" w:lineRule="auto"/>
      </w:pPr>
      <w:r>
        <w:t>Create mentorship circles: technical mentor, career mentor, and community project mentor.</w:t>
      </w:r>
    </w:p>
    <w:p>
      <w:pPr>
        <w:pStyle w:val="ListBullet"/>
        <w:spacing w:before="0" w:after="80" w:line="300" w:lineRule="auto"/>
      </w:pPr>
      <w:r>
        <w:t>Keep the project sustainable through sponsorships, small business service fees, alumni volunteering, and local government or university support.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Q1.2 checklist:</w:t>
      </w:r>
    </w:p>
    <w:p>
      <w:pPr>
        <w:pStyle w:val="ListBullet"/>
        <w:spacing w:before="0" w:after="80" w:line="300" w:lineRule="auto"/>
      </w:pPr>
      <w:r>
        <w:t>Digital technology is clearly identified.</w:t>
      </w:r>
    </w:p>
    <w:p>
      <w:pPr>
        <w:pStyle w:val="ListBullet"/>
        <w:spacing w:before="0" w:after="80" w:line="300" w:lineRule="auto"/>
      </w:pPr>
      <w:r>
        <w:t>The socio-economic problem is specific to an urban South African context.</w:t>
      </w:r>
    </w:p>
    <w:p>
      <w:pPr>
        <w:pStyle w:val="ListBullet"/>
        <w:spacing w:before="0" w:after="80" w:line="300" w:lineRule="auto"/>
      </w:pPr>
      <w:r>
        <w:t>The project is realistic and creative.</w:t>
      </w:r>
    </w:p>
    <w:p>
      <w:pPr>
        <w:pStyle w:val="ListBullet"/>
        <w:spacing w:before="0" w:after="80" w:line="300" w:lineRule="auto"/>
      </w:pPr>
      <w:r>
        <w:t>The answer explains how the project works.</w:t>
      </w:r>
    </w:p>
    <w:p>
      <w:pPr>
        <w:pStyle w:val="ListBullet"/>
        <w:spacing w:before="0" w:after="80" w:line="300" w:lineRule="auto"/>
      </w:pPr>
      <w:r>
        <w:t>Community impact is clear.</w:t>
      </w:r>
    </w:p>
    <w:p>
      <w:pPr>
        <w:pStyle w:val="ListBullet"/>
        <w:spacing w:before="0" w:after="80" w:line="300" w:lineRule="auto"/>
      </w:pPr>
      <w:r>
        <w:t>Mentorship is practical and sustainable.</w:t>
      </w:r>
    </w:p>
    <w:p>
      <w:pPr>
        <w:pStyle w:val="Heading1"/>
      </w:pPr>
      <w:r>
        <w:t>Q1.3: Japan And South Africa Robotics Comparison</w:t>
      </w:r>
    </w:p>
    <w:p>
      <w:pPr>
        <w:spacing w:before="0" w:after="120" w:line="300" w:lineRule="auto"/>
      </w:pPr>
      <w:r>
        <w:t>Question focus: Compare Japan and South Africa, then explain how robots can still benefit South Africa despite high unemployment.</w:t>
      </w:r>
    </w:p>
    <w:p>
      <w:pPr>
        <w:spacing w:before="0" w:after="120" w:line="300" w:lineRule="auto"/>
      </w:pPr>
      <w:r>
        <w:t>High-mark structure: make the comparison explicit. Do not write only about Japan first and South Africa later without linking them.</w:t>
      </w:r>
    </w:p>
    <w:p>
      <w:pPr>
        <w:pStyle w:val="Heading3"/>
      </w:pPr>
      <w:r>
        <w:t>Opening Comparison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Japan and South Africa both face labour-market pressure, but the nature of the pressure is different.</w:t>
      </w:r>
    </w:p>
    <w:p>
      <w:pPr>
        <w:pStyle w:val="ListBullet"/>
        <w:spacing w:before="0" w:after="80" w:line="300" w:lineRule="auto"/>
      </w:pPr>
      <w:r>
        <w:t>Japan faces labour shortages linked to an ageing population, logistics pressure, and working-time regulations.</w:t>
      </w:r>
    </w:p>
    <w:p>
      <w:pPr>
        <w:pStyle w:val="ListBullet"/>
        <w:spacing w:before="0" w:after="80" w:line="300" w:lineRule="auto"/>
      </w:pPr>
      <w:r>
        <w:t>South Africa faces high unemployment, especially youth unemployment, plus skills mismatch and inequality.</w:t>
      </w:r>
    </w:p>
    <w:p>
      <w:pPr>
        <w:pStyle w:val="ListBullet"/>
        <w:spacing w:before="0" w:after="80" w:line="300" w:lineRule="auto"/>
      </w:pPr>
      <w:r>
        <w:t>This means robotics has a different purpose in each country: in Japan it fills gaps where workers are scarce; in South Africa it must improve productivity while creating pathways into new forms of work.</w:t>
      </w:r>
    </w:p>
    <w:p>
      <w:pPr>
        <w:spacing w:before="0" w:after="120" w:line="300" w:lineRule="auto"/>
      </w:pPr>
      <w:r>
        <w:t>Citation slots: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(International Federation of Robotics, 2023)</w:t>
              <w:br/>
              <w:t>(Statistics South Africa, 2026)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Japan: Why Robots Make Sense There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Japan's 2024 labour problem involved logistics and working-time limits for truck drivers.</w:t>
      </w:r>
    </w:p>
    <w:p>
      <w:pPr>
        <w:pStyle w:val="ListBullet"/>
        <w:spacing w:before="0" w:after="80" w:line="300" w:lineRule="auto"/>
      </w:pPr>
      <w:r>
        <w:t>Robots can support loading, unloading, warehouse movement, manufacturing, and service tasks.</w:t>
      </w:r>
    </w:p>
    <w:p>
      <w:pPr>
        <w:pStyle w:val="ListBullet"/>
        <w:spacing w:before="0" w:after="80" w:line="300" w:lineRule="auto"/>
      </w:pPr>
      <w:r>
        <w:t>IFR argues that robots can reduce dirty, dull, and dangerous work and help close productivity gaps.</w:t>
      </w:r>
    </w:p>
    <w:p>
      <w:pPr>
        <w:pStyle w:val="ListBullet"/>
        <w:spacing w:before="0" w:after="80" w:line="300" w:lineRule="auto"/>
      </w:pPr>
      <w:r>
        <w:t>In Japan, robots are easier to justify because the problem is often too few available workers rather than too many unemployed people.</w:t>
      </w:r>
    </w:p>
    <w:p>
      <w:pPr>
        <w:spacing w:before="0" w:after="120" w:line="300" w:lineRule="auto"/>
      </w:pPr>
      <w:r>
        <w:t>Citation slot: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(International Federation of Robotics, 2023)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South Africa: Why The Issue Is More Complex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South Africa's unemployment rate is high, and youth are heavily affected.</w:t>
      </w:r>
    </w:p>
    <w:p>
      <w:pPr>
        <w:pStyle w:val="ListBullet"/>
        <w:spacing w:before="0" w:after="80" w:line="300" w:lineRule="auto"/>
      </w:pPr>
      <w:r>
        <w:t>Introducing robots without planning could worsen job anxiety or displace low-skilled workers.</w:t>
      </w:r>
    </w:p>
    <w:p>
      <w:pPr>
        <w:pStyle w:val="ListBullet"/>
        <w:spacing w:before="0" w:after="80" w:line="300" w:lineRule="auto"/>
      </w:pPr>
      <w:r>
        <w:t>However, the country also has productivity, safety, infrastructure, and service-delivery challenges.</w:t>
      </w:r>
    </w:p>
    <w:p>
      <w:pPr>
        <w:pStyle w:val="ListBullet"/>
        <w:spacing w:before="0" w:after="80" w:line="300" w:lineRule="auto"/>
      </w:pPr>
      <w:r>
        <w:t>The key argument is that South Africa should use robotics for augmentation and new value creation, not simple labour replacement.</w:t>
      </w:r>
    </w:p>
    <w:p>
      <w:pPr>
        <w:spacing w:before="0" w:after="120" w:line="300" w:lineRule="auto"/>
      </w:pPr>
      <w:r>
        <w:t>Citation slot: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(Statistics South Africa, 2026)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Similarities And Differences</w:t>
      </w:r>
    </w:p>
    <w:p>
      <w:pPr>
        <w:spacing w:before="0" w:after="120" w:line="300" w:lineRule="auto"/>
      </w:pPr>
      <w:r>
        <w:t>Use this comparison table to build one analytical paragraph.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Point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Japan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0B2545"/>
                <w:sz w:val="19"/>
              </w:rPr>
              <w:t>South Africa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Main labour problem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Labour shortage and ageing workforce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High unemployment and skills mismatch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Main robotics purpose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Fill labour gaps and protect overworked workers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Improve productivity, safety, and create skilled technical roles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Main risk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Dependence on automation and cost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Job displacement if workers are not reskilled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Best policy response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Automation in shortage sectors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</w:rPr>
              <w:t>Automation plus training, local manufacturing, and job transition support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comparing the countries directly.]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Benefits For South Africa Despite Unemployment</w:t>
      </w:r>
    </w:p>
    <w:p>
      <w:pPr>
        <w:spacing w:before="0" w:after="120" w:line="300" w:lineRule="auto"/>
      </w:pPr>
      <w:r>
        <w:t>Choose at least four examples and explain them properly.</w:t>
      </w:r>
    </w:p>
    <w:p>
      <w:pPr>
        <w:spacing w:before="0" w:after="120" w:line="300" w:lineRule="auto"/>
      </w:pPr>
      <w:r>
        <w:t>Example bank:</w:t>
      </w:r>
    </w:p>
    <w:p>
      <w:pPr>
        <w:pStyle w:val="ListBullet"/>
        <w:spacing w:before="0" w:after="80" w:line="300" w:lineRule="auto"/>
      </w:pPr>
      <w:r>
        <w:rPr>
          <w:b/>
        </w:rPr>
        <w:t>Mining:</w:t>
      </w:r>
      <w:r>
        <w:t xml:space="preserve"> robots and remote-controlled systems can reduce exposure to dangerous underground conditions.</w:t>
      </w:r>
    </w:p>
    <w:p>
      <w:pPr>
        <w:pStyle w:val="ListBullet"/>
        <w:spacing w:before="0" w:after="80" w:line="300" w:lineRule="auto"/>
      </w:pPr>
      <w:r>
        <w:rPr>
          <w:b/>
        </w:rPr>
        <w:t>Logistics and warehousing:</w:t>
      </w:r>
      <w:r>
        <w:t xml:space="preserve"> robots can improve stock movement, reduce delays, and create technician and maintenance roles.</w:t>
      </w:r>
    </w:p>
    <w:p>
      <w:pPr>
        <w:pStyle w:val="ListBullet"/>
        <w:spacing w:before="0" w:after="80" w:line="300" w:lineRule="auto"/>
      </w:pPr>
      <w:r>
        <w:rPr>
          <w:b/>
        </w:rPr>
        <w:t>Agriculture:</w:t>
      </w:r>
      <w:r>
        <w:t xml:space="preserve"> drones, sensors, and automated systems can improve irrigation, crop monitoring, and food production.</w:t>
      </w:r>
    </w:p>
    <w:p>
      <w:pPr>
        <w:pStyle w:val="ListBullet"/>
        <w:spacing w:before="0" w:after="80" w:line="300" w:lineRule="auto"/>
      </w:pPr>
      <w:r>
        <w:rPr>
          <w:b/>
        </w:rPr>
        <w:t>Healthcare:</w:t>
      </w:r>
      <w:r>
        <w:t xml:space="preserve"> robots can support repetitive delivery tasks in hospitals, allowing nurses to focus on patient care.</w:t>
      </w:r>
    </w:p>
    <w:p>
      <w:pPr>
        <w:pStyle w:val="ListBullet"/>
        <w:spacing w:before="0" w:after="80" w:line="300" w:lineRule="auto"/>
      </w:pPr>
      <w:r>
        <w:rPr>
          <w:b/>
        </w:rPr>
        <w:t>Manufacturing:</w:t>
      </w:r>
      <w:r>
        <w:t xml:space="preserve"> robotics can improve product quality, reduce waste, and help local firms compete.</w:t>
      </w:r>
    </w:p>
    <w:p>
      <w:pPr>
        <w:pStyle w:val="ListBullet"/>
        <w:spacing w:before="0" w:after="80" w:line="300" w:lineRule="auto"/>
      </w:pPr>
      <w:r>
        <w:rPr>
          <w:b/>
        </w:rPr>
        <w:t>Education and training:</w:t>
      </w:r>
      <w:r>
        <w:t xml:space="preserve"> robotics clubs, TVET programmes, and university labs can prepare students for technical jobs.</w:t>
      </w:r>
    </w:p>
    <w:p>
      <w:pPr>
        <w:spacing w:before="0" w:after="120" w:line="300" w:lineRule="auto"/>
      </w:pPr>
      <w:r>
        <w:t>Key point:</w:t>
      </w:r>
    </w:p>
    <w:p>
      <w:pPr>
        <w:pStyle w:val="ListBullet"/>
        <w:spacing w:before="0" w:after="80" w:line="300" w:lineRule="auto"/>
      </w:pPr>
      <w:r>
        <w:t>The strongest answer does not pretend robotics has no risk. It argues that robotics is beneficial when linked to reskilling, worker participation, local support services, and inclusive policy.</w:t>
      </w:r>
    </w:p>
    <w:p>
      <w:pPr>
        <w:spacing w:before="0" w:after="120" w:line="300" w:lineRule="auto"/>
      </w:pPr>
      <w:r>
        <w:t>Citation slot: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(World Economic Forum, 2025)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10-12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Q1.3 Closing Judgement</w:t>
      </w:r>
    </w:p>
    <w:p>
      <w:pPr>
        <w:spacing w:before="0" w:after="120" w:line="300" w:lineRule="auto"/>
      </w:pPr>
      <w:r>
        <w:t>Point to make:</w:t>
      </w:r>
    </w:p>
    <w:p>
      <w:pPr>
        <w:pStyle w:val="ListBullet"/>
        <w:spacing w:before="0" w:after="80" w:line="300" w:lineRule="auto"/>
      </w:pPr>
      <w:r>
        <w:t>Japan shows how robots can solve labour shortages, but South Africa must adapt robotics to a different labour reality.</w:t>
      </w:r>
    </w:p>
    <w:p>
      <w:pPr>
        <w:pStyle w:val="ListBullet"/>
        <w:spacing w:before="0" w:after="80" w:line="300" w:lineRule="auto"/>
      </w:pPr>
      <w:r>
        <w:t>Robotics can benefit South Africa if it is treated as part of industrial upgrading and skills development rather than as a shortcut to reduce labour costs.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3-4 sentences here.]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Q1.3 checklist:</w:t>
      </w:r>
    </w:p>
    <w:p>
      <w:pPr>
        <w:pStyle w:val="ListBullet"/>
        <w:spacing w:before="0" w:after="80" w:line="300" w:lineRule="auto"/>
      </w:pPr>
      <w:r>
        <w:t>Japan and South Africa are directly compared.</w:t>
      </w:r>
    </w:p>
    <w:p>
      <w:pPr>
        <w:pStyle w:val="ListBullet"/>
        <w:spacing w:before="0" w:after="80" w:line="300" w:lineRule="auto"/>
      </w:pPr>
      <w:r>
        <w:t>Japan's labour shortage is explained.</w:t>
      </w:r>
    </w:p>
    <w:p>
      <w:pPr>
        <w:pStyle w:val="ListBullet"/>
        <w:spacing w:before="0" w:after="80" w:line="300" w:lineRule="auto"/>
      </w:pPr>
      <w:r>
        <w:t>South Africa's unemployment context is explained.</w:t>
      </w:r>
    </w:p>
    <w:p>
      <w:pPr>
        <w:pStyle w:val="ListBullet"/>
        <w:spacing w:before="0" w:after="80" w:line="300" w:lineRule="auto"/>
      </w:pPr>
      <w:r>
        <w:t>The answer includes similarities and differences.</w:t>
      </w:r>
    </w:p>
    <w:p>
      <w:pPr>
        <w:pStyle w:val="ListBullet"/>
        <w:spacing w:before="0" w:after="80" w:line="300" w:lineRule="auto"/>
      </w:pPr>
      <w:r>
        <w:t>Benefits for South Africa are justified with examples.</w:t>
      </w:r>
    </w:p>
    <w:p>
      <w:pPr>
        <w:pStyle w:val="ListBullet"/>
        <w:spacing w:before="0" w:after="80" w:line="300" w:lineRule="auto"/>
      </w:pPr>
      <w:r>
        <w:t>Risks and mitigations are included.</w:t>
      </w:r>
    </w:p>
    <w:p>
      <w:pPr>
        <w:pStyle w:val="Heading1"/>
      </w:pPr>
      <w:r>
        <w:t>Q1.4: Sharing Economy And Disposable Income</w:t>
      </w:r>
    </w:p>
    <w:p>
      <w:pPr>
        <w:spacing w:before="0" w:after="120" w:line="300" w:lineRule="auto"/>
      </w:pPr>
      <w:r>
        <w:t>Question focus: Examine how sharing underutilised assets can increase disposable income for households in the sharing economy.</w:t>
      </w:r>
    </w:p>
    <w:p>
      <w:pPr>
        <w:pStyle w:val="Heading3"/>
      </w:pPr>
      <w:r>
        <w:t>Define The Sharing Economy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The sharing economy uses digital platforms to connect people who own underused assets with people who need temporary access.</w:t>
      </w:r>
    </w:p>
    <w:p>
      <w:pPr>
        <w:pStyle w:val="ListBullet"/>
        <w:spacing w:before="0" w:after="80" w:line="300" w:lineRule="auto"/>
      </w:pPr>
      <w:r>
        <w:t>Assets can include spare rooms, cars, tools, bicycles, books, Wi-Fi, solar power, or skills.</w:t>
      </w:r>
    </w:p>
    <w:p>
      <w:pPr>
        <w:pStyle w:val="ListBullet"/>
        <w:spacing w:before="0" w:after="80" w:line="300" w:lineRule="auto"/>
      </w:pPr>
      <w:r>
        <w:t>Ownership does not always change; instead, people rent, lend, share, or exchange temporary access.</w:t>
      </w:r>
    </w:p>
    <w:p>
      <w:pPr>
        <w:pStyle w:val="ListBullet"/>
        <w:spacing w:before="0" w:after="80" w:line="300" w:lineRule="auto"/>
      </w:pPr>
      <w:r>
        <w:t>Link this to the assignment scenario's examples of Airbnb, cars, tools, books, bicycles, peer-to-peer lending, and skills.</w:t>
      </w:r>
    </w:p>
    <w:p>
      <w:pPr>
        <w:spacing w:before="0" w:after="120" w:line="300" w:lineRule="auto"/>
      </w:pPr>
      <w:r>
        <w:t>Citation slots: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(Van Embden, 2018)</w:t>
              <w:br/>
              <w:t>(Filippas, Horton and Zeckhauser, 2020)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6-8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How Asset Owners Increase Disposable Income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Disposable income is money left for households after essential expenses or after earning extra income.</w:t>
      </w:r>
    </w:p>
    <w:p>
      <w:pPr>
        <w:pStyle w:val="ListBullet"/>
        <w:spacing w:before="0" w:after="80" w:line="300" w:lineRule="auto"/>
      </w:pPr>
      <w:r>
        <w:t>Underutilised assets often sit idle even though they still cost money to own or maintain.</w:t>
      </w:r>
    </w:p>
    <w:p>
      <w:pPr>
        <w:pStyle w:val="ListBullet"/>
        <w:spacing w:before="0" w:after="80" w:line="300" w:lineRule="auto"/>
      </w:pPr>
      <w:r>
        <w:t>Renting out an asset converts idle capacity into income.</w:t>
      </w:r>
    </w:p>
    <w:p>
      <w:pPr>
        <w:pStyle w:val="ListBullet"/>
        <w:spacing w:before="0" w:after="80" w:line="300" w:lineRule="auto"/>
      </w:pPr>
      <w:r>
        <w:t>Example: a spare room can generate short-term rental income; a car can earn income through e-hailing or car sharing; power tools can be rented to people doing repairs.</w:t>
      </w:r>
    </w:p>
    <w:p>
      <w:pPr>
        <w:pStyle w:val="ListBullet"/>
        <w:spacing w:before="0" w:after="80" w:line="300" w:lineRule="auto"/>
      </w:pPr>
      <w:r>
        <w:t>This extra income can help pay for food, electricity, transport, school fees, debt, or savings.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8-10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How Users Save Money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The sharing economy also increases disposable income by reducing the need to buy expensive items.</w:t>
      </w:r>
    </w:p>
    <w:p>
      <w:pPr>
        <w:pStyle w:val="ListBullet"/>
        <w:spacing w:before="0" w:after="80" w:line="300" w:lineRule="auto"/>
      </w:pPr>
      <w:r>
        <w:t>A household may not need to buy a drill, bicycle, car, textbook, or generator if it can access one only when needed.</w:t>
      </w:r>
    </w:p>
    <w:p>
      <w:pPr>
        <w:pStyle w:val="ListBullet"/>
        <w:spacing w:before="0" w:after="80" w:line="300" w:lineRule="auto"/>
      </w:pPr>
      <w:r>
        <w:t>Lower upfront costs make it easier for people to start small income-generating activities.</w:t>
      </w:r>
    </w:p>
    <w:p>
      <w:pPr>
        <w:pStyle w:val="ListBullet"/>
        <w:spacing w:before="0" w:after="80" w:line="300" w:lineRule="auto"/>
      </w:pPr>
      <w:r>
        <w:t>Example: someone doing a handyman job can rent tools for a day instead of buying a full toolkit.</w:t>
      </w:r>
    </w:p>
    <w:p>
      <w:pPr>
        <w:pStyle w:val="ListBullet"/>
        <w:spacing w:before="0" w:after="80" w:line="300" w:lineRule="auto"/>
      </w:pPr>
      <w:r>
        <w:t>This lowers barriers to entry for informal work and small businesses.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Community And Business Examples</w:t>
      </w:r>
    </w:p>
    <w:p>
      <w:pPr>
        <w:spacing w:before="0" w:after="120" w:line="300" w:lineRule="auto"/>
      </w:pPr>
      <w:r>
        <w:t>Use 3-5 examples and explain each in relation to disposable income.</w:t>
      </w:r>
    </w:p>
    <w:p>
      <w:pPr>
        <w:spacing w:before="0" w:after="120" w:line="300" w:lineRule="auto"/>
      </w:pPr>
      <w:r>
        <w:t>Example bank:</w:t>
      </w:r>
    </w:p>
    <w:p>
      <w:pPr>
        <w:pStyle w:val="ListBullet"/>
        <w:spacing w:before="0" w:after="80" w:line="300" w:lineRule="auto"/>
      </w:pPr>
      <w:r>
        <w:rPr>
          <w:b/>
        </w:rPr>
        <w:t>Homes:</w:t>
      </w:r>
      <w:r>
        <w:t xml:space="preserve"> spare rooms rented to students, tourists, or workers.</w:t>
      </w:r>
    </w:p>
    <w:p>
      <w:pPr>
        <w:pStyle w:val="ListBullet"/>
        <w:spacing w:before="0" w:after="80" w:line="300" w:lineRule="auto"/>
      </w:pPr>
      <w:r>
        <w:rPr>
          <w:b/>
        </w:rPr>
        <w:t>Cars:</w:t>
      </w:r>
      <w:r>
        <w:t xml:space="preserve"> e-hailing, delivery work, or community car-sharing.</w:t>
      </w:r>
    </w:p>
    <w:p>
      <w:pPr>
        <w:pStyle w:val="ListBullet"/>
        <w:spacing w:before="0" w:after="80" w:line="300" w:lineRule="auto"/>
      </w:pPr>
      <w:r>
        <w:rPr>
          <w:b/>
        </w:rPr>
        <w:t>Tools:</w:t>
      </w:r>
      <w:r>
        <w:t xml:space="preserve"> tool libraries or rentals for repairs and informal jobs.</w:t>
      </w:r>
    </w:p>
    <w:p>
      <w:pPr>
        <w:pStyle w:val="ListBullet"/>
        <w:spacing w:before="0" w:after="80" w:line="300" w:lineRule="auto"/>
      </w:pPr>
      <w:r>
        <w:rPr>
          <w:b/>
        </w:rPr>
        <w:t>Bicycles:</w:t>
      </w:r>
      <w:r>
        <w:t xml:space="preserve"> low-cost local transport for learners, workers, or delivery services.</w:t>
      </w:r>
    </w:p>
    <w:p>
      <w:pPr>
        <w:pStyle w:val="ListBullet"/>
        <w:spacing w:before="0" w:after="80" w:line="300" w:lineRule="auto"/>
      </w:pPr>
      <w:r>
        <w:rPr>
          <w:b/>
        </w:rPr>
        <w:t>Skills:</w:t>
      </w:r>
      <w:r>
        <w:t xml:space="preserve"> tutoring, coding, design, repairs, farming knowledge, or language services shared through platforms.</w:t>
      </w:r>
    </w:p>
    <w:p>
      <w:pPr>
        <w:pStyle w:val="ListBullet"/>
        <w:spacing w:before="0" w:after="80" w:line="300" w:lineRule="auto"/>
      </w:pPr>
      <w:r>
        <w:rPr>
          <w:b/>
        </w:rPr>
        <w:t>Energy or Wi-Fi:</w:t>
      </w:r>
      <w:r>
        <w:t xml:space="preserve"> community-based access to solar charging or internet hotspots.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8-10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Critical Balance</w:t>
      </w:r>
    </w:p>
    <w:p>
      <w:pPr>
        <w:spacing w:before="0" w:after="120" w:line="300" w:lineRule="auto"/>
      </w:pPr>
      <w:r>
        <w:t>Key points to transform into your own paragraph:</w:t>
      </w:r>
    </w:p>
    <w:p>
      <w:pPr>
        <w:pStyle w:val="ListBullet"/>
        <w:spacing w:before="0" w:after="80" w:line="300" w:lineRule="auto"/>
      </w:pPr>
      <w:r>
        <w:t>The sharing economy does not benefit everyone equally.</w:t>
      </w:r>
    </w:p>
    <w:p>
      <w:pPr>
        <w:pStyle w:val="ListBullet"/>
        <w:spacing w:before="0" w:after="80" w:line="300" w:lineRule="auto"/>
      </w:pPr>
      <w:r>
        <w:t>People who own valuable assets may benefit more than people with no assets to share.</w:t>
      </w:r>
    </w:p>
    <w:p>
      <w:pPr>
        <w:pStyle w:val="ListBullet"/>
        <w:spacing w:before="0" w:after="80" w:line="300" w:lineRule="auto"/>
      </w:pPr>
      <w:r>
        <w:t>Risks include platform fees, safety, damage, insurance, tax obligations, unfair ratings, and digital exclusion.</w:t>
      </w:r>
    </w:p>
    <w:p>
      <w:pPr>
        <w:pStyle w:val="ListBullet"/>
        <w:spacing w:before="0" w:after="80" w:line="300" w:lineRule="auto"/>
      </w:pPr>
      <w:r>
        <w:t>For South African households, trust, affordable internet, consumer protection, and fair regulation are important.</w:t>
      </w:r>
    </w:p>
    <w:p>
      <w:pPr>
        <w:pStyle w:val="ListBullet"/>
        <w:spacing w:before="0" w:after="80" w:line="300" w:lineRule="auto"/>
      </w:pPr>
      <w:r>
        <w:t>A strong answer recognises both benefits and limitations.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7-9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Q1.4 Closing Judgement</w:t>
      </w:r>
    </w:p>
    <w:p>
      <w:pPr>
        <w:spacing w:before="0" w:after="120" w:line="300" w:lineRule="auto"/>
      </w:pPr>
      <w:r>
        <w:t>Point to make:</w:t>
      </w:r>
    </w:p>
    <w:p>
      <w:pPr>
        <w:pStyle w:val="ListBullet"/>
        <w:spacing w:before="0" w:after="80" w:line="300" w:lineRule="auto"/>
      </w:pPr>
      <w:r>
        <w:t>Sharing underutilised assets can increase disposable income by creating extra earnings and lowering purchase costs.</w:t>
      </w:r>
    </w:p>
    <w:p>
      <w:pPr>
        <w:pStyle w:val="ListBullet"/>
        <w:spacing w:before="0" w:after="80" w:line="300" w:lineRule="auto"/>
      </w:pPr>
      <w:r>
        <w:t>The model works best when access, trust, digital inclusion, and fair rules are in place.</w:t>
      </w:r>
    </w:p>
    <w:p>
      <w:pPr>
        <w:spacing w:before="0" w:after="120" w:line="300" w:lineRule="auto"/>
      </w:pPr>
      <w:r>
        <w:t>Your own paragraph: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3-4 sentences here.]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Q1.4 checklist:</w:t>
      </w:r>
    </w:p>
    <w:p>
      <w:pPr>
        <w:pStyle w:val="ListBullet"/>
        <w:spacing w:before="0" w:after="80" w:line="300" w:lineRule="auto"/>
      </w:pPr>
      <w:r>
        <w:t>Sharing economy is clearly defined.</w:t>
      </w:r>
    </w:p>
    <w:p>
      <w:pPr>
        <w:pStyle w:val="ListBullet"/>
        <w:spacing w:before="0" w:after="80" w:line="300" w:lineRule="auto"/>
      </w:pPr>
      <w:r>
        <w:t>Underutilised assets are named.</w:t>
      </w:r>
    </w:p>
    <w:p>
      <w:pPr>
        <w:pStyle w:val="ListBullet"/>
        <w:spacing w:before="0" w:after="80" w:line="300" w:lineRule="auto"/>
      </w:pPr>
      <w:r>
        <w:t>Disposable income is explained directly.</w:t>
      </w:r>
    </w:p>
    <w:p>
      <w:pPr>
        <w:pStyle w:val="ListBullet"/>
        <w:spacing w:before="0" w:after="80" w:line="300" w:lineRule="auto"/>
      </w:pPr>
      <w:r>
        <w:t>Examples include cars, homes, tools, or similar assets.</w:t>
      </w:r>
    </w:p>
    <w:p>
      <w:pPr>
        <w:pStyle w:val="ListBullet"/>
        <w:spacing w:before="0" w:after="80" w:line="300" w:lineRule="auto"/>
      </w:pPr>
      <w:r>
        <w:t>Benefits and limitations are both discussed.</w:t>
      </w:r>
    </w:p>
    <w:p>
      <w:pPr>
        <w:pStyle w:val="Heading1"/>
      </w:pPr>
      <w:r>
        <w:t>Conclusion Writing Plan</w:t>
      </w:r>
    </w:p>
    <w:p>
      <w:pPr>
        <w:spacing w:before="0" w:after="120" w:line="300" w:lineRule="auto"/>
      </w:pPr>
      <w:r>
        <w:t>Write one short paragraph.</w:t>
      </w:r>
    </w:p>
    <w:p>
      <w:pPr>
        <w:spacing w:before="0" w:after="120" w:line="300" w:lineRule="auto"/>
      </w:pPr>
      <w:r>
        <w:t>Include:</w:t>
      </w:r>
    </w:p>
    <w:p>
      <w:pPr>
        <w:pStyle w:val="ListBullet"/>
        <w:spacing w:before="0" w:after="80" w:line="300" w:lineRule="auto"/>
      </w:pPr>
      <w:r>
        <w:t>4IR creates opportunities, but the benefits are uneven.</w:t>
      </w:r>
    </w:p>
    <w:p>
      <w:pPr>
        <w:pStyle w:val="ListBullet"/>
        <w:spacing w:before="0" w:after="80" w:line="300" w:lineRule="auto"/>
      </w:pPr>
      <w:r>
        <w:t>African universities need inclusive access, funding, skills, and participation.</w:t>
      </w:r>
    </w:p>
    <w:p>
      <w:pPr>
        <w:pStyle w:val="ListBullet"/>
        <w:spacing w:before="0" w:after="80" w:line="300" w:lineRule="auto"/>
      </w:pPr>
      <w:r>
        <w:t>Digital projects can address youth unemployment when linked to mentorship.</w:t>
      </w:r>
    </w:p>
    <w:p>
      <w:pPr>
        <w:pStyle w:val="ListBullet"/>
        <w:spacing w:before="0" w:after="80" w:line="300" w:lineRule="auto"/>
      </w:pPr>
      <w:r>
        <w:t>Robotics and sharing platforms can support productivity and income if implemented responsibly.</w:t>
      </w:r>
    </w:p>
    <w:p>
      <w:pPr>
        <w:spacing w:before="0" w:after="120" w:line="300" w:lineRule="auto"/>
      </w:pPr>
      <w:r>
        <w:t>Your own conclusion: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/>
            <w:r>
              <w:rPr>
                <w:color w:val="434343"/>
                <w:sz w:val="20"/>
              </w:rPr>
              <w:t>[Write 5-6 sentences here.]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t>Harvard-Style Reference List Starter</w:t>
      </w:r>
    </w:p>
    <w:p>
      <w:pPr>
        <w:spacing w:before="0" w:after="120" w:line="300" w:lineRule="auto"/>
      </w:pPr>
      <w:r>
        <w:t>Check your lecturer's exact Harvard requirements and adjust punctuation if needed.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Filippas, A., Horton, J.J. and Zeckhauser, R.J. 2020. Owning, Using, and Renting: Some Simple Economics of the Sharing Economy. Management Science, 66(9), pp.4152-4172. Available at: https://www.hks.harvard.edu/publications/owning-using-and-renting-some-simple-economics-sharing-economy-0 [Accessed 4 June 2026].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International Federation of Robotics. 2023. Robots help to solve Japan's 2024 problem. Available at: https://ifr.org/news/robots-help-to-solve-japans-2024-problem/ [Accessed 4 June 2026].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Statistics South Africa. 2025. General Household Survey, 2025. Available at: https://www.statssa.gov.za/publications/P0318/P03182025.pdf [Accessed 4 June 2026].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Statistics South Africa. 2026. South Africa's youth and the labour market in Q1 2026. Available at: https://www.statssa.gov.za/?p=19526 [Accessed 4 June 2026].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UNESCO. 2024. What you need to know about higher education in Africa. Available at: https://www.unesco.org/en/articles/what-you-need-know-about-higher-education-africa [Accessed 4 June 2026].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Van Embden, E. 2018. Growing the sharing economy. Available at: https://www.bizcommunity.com/Article/196/706/183302.html [Accessed 4 June 2026].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Via Afrika. 2020. Getting to teaching in the 4IR. Available at: https://creators.spotify.com/pod/show/viaafrika/episodes/Getting-to-teaching-in-the-4IR-eb6kcm [Accessed 4 June 2026].</w:t>
      </w:r>
    </w:p>
    <w:p>
      <w:pPr>
        <w:spacing w:before="0" w:after="120" w:line="300" w:lineRule="auto"/>
      </w:pPr>
      <w:r>
        <w:rPr>
          <w:rFonts w:ascii="Calibri" w:hAnsi="Calibri" w:eastAsia="Calibri"/>
          <w:sz w:val="22"/>
        </w:rPr>
        <w:t>World Economic Forum. 2025. The Future of Jobs Report 2025. Available at: https://www.weforum.org/publications/the-future-of-jobs-report-2025/ [Accessed 4 June 2026].</w:t>
      </w:r>
    </w:p>
    <w:p>
      <w:pPr>
        <w:pStyle w:val="Heading1"/>
      </w:pPr>
      <w:r>
        <w:t>Final Distinction Checklist</w:t>
      </w:r>
    </w:p>
    <w:p>
      <w:pPr>
        <w:spacing w:before="0" w:after="120" w:line="300" w:lineRule="auto"/>
      </w:pPr>
      <w:r>
        <w:t>Before submission, check:</w:t>
      </w:r>
    </w:p>
    <w:p>
      <w:pPr>
        <w:pStyle w:val="ListBullet"/>
        <w:spacing w:before="0" w:after="80" w:line="300" w:lineRule="auto"/>
      </w:pPr>
      <w:r>
        <w:t>The file name follows the brief: ITTNA3-22 - Individual Assignment - Campus Name - Student Number.</w:t>
      </w:r>
    </w:p>
    <w:p>
      <w:pPr>
        <w:pStyle w:val="ListBullet"/>
        <w:spacing w:before="0" w:after="80" w:line="300" w:lineRule="auto"/>
      </w:pPr>
      <w:r>
        <w:t>Each question is clearly labelled as 1.1, 1.2, 1.3, and 1.4.</w:t>
      </w:r>
    </w:p>
    <w:p>
      <w:pPr>
        <w:pStyle w:val="ListBullet"/>
        <w:spacing w:before="0" w:after="80" w:line="300" w:lineRule="auto"/>
      </w:pPr>
      <w:r>
        <w:t>Q1.1 has four inequalities, not three and not five.</w:t>
      </w:r>
    </w:p>
    <w:p>
      <w:pPr>
        <w:pStyle w:val="ListBullet"/>
        <w:spacing w:before="0" w:after="80" w:line="300" w:lineRule="auto"/>
      </w:pPr>
      <w:r>
        <w:t>Q1.2 clearly chooses digital technology.</w:t>
      </w:r>
    </w:p>
    <w:p>
      <w:pPr>
        <w:pStyle w:val="ListBullet"/>
        <w:spacing w:before="0" w:after="80" w:line="300" w:lineRule="auto"/>
      </w:pPr>
      <w:r>
        <w:t>Q1.3 compares Japan and South Africa throughout.</w:t>
      </w:r>
    </w:p>
    <w:p>
      <w:pPr>
        <w:pStyle w:val="ListBullet"/>
        <w:spacing w:before="0" w:after="80" w:line="300" w:lineRule="auto"/>
      </w:pPr>
      <w:r>
        <w:t>Q1.4 directly explains disposable income, not only sharing platforms.</w:t>
      </w:r>
    </w:p>
    <w:p>
      <w:pPr>
        <w:pStyle w:val="ListBullet"/>
        <w:spacing w:before="0" w:after="80" w:line="300" w:lineRule="auto"/>
      </w:pPr>
      <w:r>
        <w:t>Every statistic or source-based claim has an in-text citation.</w:t>
      </w:r>
    </w:p>
    <w:p>
      <w:pPr>
        <w:pStyle w:val="ListBullet"/>
        <w:spacing w:before="0" w:after="80" w:line="300" w:lineRule="auto"/>
      </w:pPr>
      <w:r>
        <w:t>Every in-text citation appears in the reference list.</w:t>
      </w:r>
    </w:p>
    <w:p>
      <w:pPr>
        <w:pStyle w:val="ListBullet"/>
        <w:spacing w:before="0" w:after="80" w:line="300" w:lineRule="auto"/>
      </w:pPr>
      <w:r>
        <w:t>The assignment is written in your own consistent voice.</w:t>
      </w:r>
    </w:p>
    <w:p>
      <w:pPr>
        <w:pStyle w:val="ListBullet"/>
        <w:spacing w:before="0" w:after="80" w:line="300" w:lineRule="auto"/>
      </w:pPr>
      <w:r>
        <w:t>You have proofread for grammar, paragraph flow, and repetition.</w:t>
      </w:r>
    </w:p>
    <w:p>
      <w:pPr>
        <w:pStyle w:val="ListBullet"/>
        <w:spacing w:before="0" w:after="80" w:line="300" w:lineRule="auto"/>
      </w:pPr>
      <w:r>
        <w:t>You have not copied full sentences from this workbook or from sources without quotation and citation.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Use this as a planning and writing template. Final wording must be your own.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ITTNA3-22 4IR Technologies | Writing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