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5CE4" w:rsidRDefault="00FD5CE4">
      <w:r>
        <w:t>NCCPI assumes a long-term average climate for each soil map unit (not dynamic for shifting rainfall and temperature patterns).</w:t>
      </w:r>
    </w:p>
    <w:p w:rsidR="00560E9F" w:rsidRDefault="00560E9F">
      <w:r>
        <w:t>CSR2 assumes uniform climate</w:t>
      </w:r>
    </w:p>
    <w:p w:rsidR="00FD5CE4" w:rsidRDefault="00FD5CE4">
      <w:r>
        <w:t>Potential Improvements:</w:t>
      </w:r>
    </w:p>
    <w:p w:rsidR="00FD5CE4" w:rsidRDefault="00FD5CE4" w:rsidP="00FD5CE4">
      <w:pPr>
        <w:pStyle w:val="ListParagraph"/>
        <w:numPr>
          <w:ilvl w:val="0"/>
          <w:numId w:val="1"/>
        </w:numPr>
      </w:pPr>
      <w:r>
        <w:t>Incorporate updated climate normal</w:t>
      </w:r>
      <w:r w:rsidR="00560E9F">
        <w:t xml:space="preserve"> (1991-2020?)</w:t>
      </w:r>
    </w:p>
    <w:p w:rsidR="00FD5CE4" w:rsidRDefault="00FD5CE4" w:rsidP="00FD5CE4">
      <w:pPr>
        <w:pStyle w:val="ListParagraph"/>
        <w:numPr>
          <w:ilvl w:val="0"/>
          <w:numId w:val="1"/>
        </w:numPr>
      </w:pPr>
      <w:r>
        <w:t>Add precipitation distribution or drought frequency metrics</w:t>
      </w:r>
    </w:p>
    <w:p w:rsidR="00FD5CE4" w:rsidRDefault="00FD5CE4" w:rsidP="00FD5CE4">
      <w:pPr>
        <w:pStyle w:val="ListParagraph"/>
        <w:numPr>
          <w:ilvl w:val="0"/>
          <w:numId w:val="1"/>
        </w:numPr>
      </w:pPr>
      <w:r>
        <w:t>GDD and heat stress indicators</w:t>
      </w:r>
    </w:p>
    <w:p w:rsidR="00FD5CE4" w:rsidRDefault="00FD5CE4" w:rsidP="00FD5CE4">
      <w:pPr>
        <w:pStyle w:val="ListParagraph"/>
        <w:numPr>
          <w:ilvl w:val="0"/>
          <w:numId w:val="1"/>
        </w:numPr>
      </w:pPr>
      <w:r>
        <w:t>Soil moisture vs crop demand</w:t>
      </w:r>
      <w:r w:rsidR="00560E9F">
        <w:t xml:space="preserve"> – seasonal water balances</w:t>
      </w:r>
    </w:p>
    <w:p w:rsidR="00560E9F" w:rsidRDefault="00560E9F" w:rsidP="00FD5CE4">
      <w:pPr>
        <w:pStyle w:val="ListParagraph"/>
        <w:numPr>
          <w:ilvl w:val="0"/>
          <w:numId w:val="1"/>
        </w:numPr>
      </w:pPr>
      <w:r>
        <w:t>Climate sensitivity weights by soil type</w:t>
      </w:r>
    </w:p>
    <w:p w:rsidR="00FD5CE4" w:rsidRDefault="00FD5CE4" w:rsidP="00FD5CE4">
      <w:r>
        <w:t>NCCPI assumes similar management across soils</w:t>
      </w:r>
      <w:r w:rsidR="00560E9F">
        <w:t>.</w:t>
      </w:r>
    </w:p>
    <w:p w:rsidR="00560E9F" w:rsidRDefault="00560E9F" w:rsidP="00FD5CE4">
      <w:r>
        <w:t>CSR2 assumes adequate management</w:t>
      </w:r>
    </w:p>
    <w:p w:rsidR="00FD5CE4" w:rsidRDefault="00FD5CE4" w:rsidP="00FD5CE4">
      <w:r>
        <w:t>Potential Improvements:</w:t>
      </w:r>
    </w:p>
    <w:p w:rsidR="00FD5CE4" w:rsidRDefault="00FD5CE4" w:rsidP="00FD5CE4">
      <w:pPr>
        <w:pStyle w:val="ListParagraph"/>
        <w:numPr>
          <w:ilvl w:val="0"/>
          <w:numId w:val="2"/>
        </w:numPr>
      </w:pPr>
      <w:r>
        <w:t>Tillage, cover crop, residue management (from surveys or satellite observations)</w:t>
      </w:r>
    </w:p>
    <w:p w:rsidR="00FD5CE4" w:rsidRDefault="00FD5CE4" w:rsidP="00FD5CE4">
      <w:pPr>
        <w:pStyle w:val="ListParagraph"/>
        <w:numPr>
          <w:ilvl w:val="0"/>
          <w:numId w:val="2"/>
        </w:numPr>
      </w:pPr>
      <w:r>
        <w:t>Drainage infrastructure presence (tiles, ditches)</w:t>
      </w:r>
      <w:r w:rsidR="00560E9F">
        <w:t>; drainage modifier</w:t>
      </w:r>
    </w:p>
    <w:p w:rsidR="00FD5CE4" w:rsidRDefault="00FD5CE4" w:rsidP="00FD5CE4">
      <w:pPr>
        <w:pStyle w:val="ListParagraph"/>
        <w:numPr>
          <w:ilvl w:val="0"/>
          <w:numId w:val="2"/>
        </w:numPr>
      </w:pPr>
      <w:r>
        <w:t>Soil compaction or degradation history</w:t>
      </w:r>
    </w:p>
    <w:p w:rsidR="00FD5CE4" w:rsidRDefault="00FD5CE4" w:rsidP="00FD5CE4">
      <w:pPr>
        <w:pStyle w:val="ListParagraph"/>
        <w:numPr>
          <w:ilvl w:val="0"/>
          <w:numId w:val="2"/>
        </w:numPr>
      </w:pPr>
      <w:r>
        <w:t>Crop system diversity and rotation effects</w:t>
      </w:r>
      <w:r w:rsidR="00560E9F">
        <w:t>; cropping system factor</w:t>
      </w:r>
    </w:p>
    <w:p w:rsidR="00FD5CE4" w:rsidRDefault="00FD5CE4" w:rsidP="00FD5CE4">
      <w:r>
        <w:t>NCCPI assumes static soil survey data (texture, depth, slop, drainage class, etc.)</w:t>
      </w:r>
    </w:p>
    <w:p w:rsidR="00560E9F" w:rsidRDefault="00560E9F" w:rsidP="00FD5CE4">
      <w:r>
        <w:t>CSR2 assumes basic soil taxonomy and morphology (not biological or soil function)</w:t>
      </w:r>
    </w:p>
    <w:p w:rsidR="00FD5CE4" w:rsidRDefault="00FD5CE4" w:rsidP="00FD5CE4">
      <w:pPr>
        <w:pStyle w:val="ListParagraph"/>
        <w:numPr>
          <w:ilvl w:val="0"/>
          <w:numId w:val="3"/>
        </w:numPr>
      </w:pPr>
      <w:r>
        <w:t xml:space="preserve">Add measured SOC, or SOC from </w:t>
      </w:r>
      <w:proofErr w:type="spellStart"/>
      <w:r>
        <w:t>gSSURGO</w:t>
      </w:r>
      <w:proofErr w:type="spellEnd"/>
      <w:r>
        <w:t xml:space="preserve"> + remote sensing</w:t>
      </w:r>
    </w:p>
    <w:p w:rsidR="00FD5CE4" w:rsidRDefault="00FD5CE4" w:rsidP="00FD5CE4">
      <w:pPr>
        <w:pStyle w:val="ListParagraph"/>
        <w:numPr>
          <w:ilvl w:val="0"/>
          <w:numId w:val="3"/>
        </w:numPr>
      </w:pPr>
      <w:r>
        <w:t>Add aggregate stability, infiltration rate, bulk density, and microbial activity (from field sampling or regional models)</w:t>
      </w:r>
    </w:p>
    <w:p w:rsidR="00FD5CE4" w:rsidRDefault="00FD5CE4" w:rsidP="00FD5CE4">
      <w:pPr>
        <w:pStyle w:val="ListParagraph"/>
        <w:numPr>
          <w:ilvl w:val="0"/>
          <w:numId w:val="3"/>
        </w:numPr>
      </w:pPr>
      <w:r>
        <w:t xml:space="preserve">Integrate Soil Health Assessment data (NRCS, CIG projects, or regional databases). </w:t>
      </w:r>
    </w:p>
    <w:p w:rsidR="00FD5CE4" w:rsidRDefault="00FD5CE4" w:rsidP="00FD5CE4">
      <w:pPr>
        <w:pStyle w:val="ListParagraph"/>
        <w:numPr>
          <w:ilvl w:val="0"/>
          <w:numId w:val="3"/>
        </w:numPr>
      </w:pPr>
      <w:r>
        <w:t xml:space="preserve">Improve representation of soils’ actual biological and structural capacity to support resilient yields – not just their baseline capability. </w:t>
      </w:r>
    </w:p>
    <w:p w:rsidR="00FD5CE4" w:rsidRDefault="00FD5CE4" w:rsidP="00FD5CE4">
      <w:r>
        <w:t>NCCPI assumes slope and drainage class, but nothing about spatial hydrologic interactions</w:t>
      </w:r>
      <w:r w:rsidR="00560E9F">
        <w:t>.</w:t>
      </w:r>
    </w:p>
    <w:p w:rsidR="00560E9F" w:rsidRDefault="00560E9F" w:rsidP="00FD5CE4">
      <w:r>
        <w:t xml:space="preserve">CSR2 treats slope and drainage class, but nothing else. </w:t>
      </w:r>
    </w:p>
    <w:p w:rsidR="00FD5CE4" w:rsidRDefault="00FD5CE4" w:rsidP="00FD5CE4">
      <w:pPr>
        <w:pStyle w:val="ListParagraph"/>
        <w:numPr>
          <w:ilvl w:val="0"/>
          <w:numId w:val="4"/>
        </w:numPr>
      </w:pPr>
      <w:r>
        <w:t>Use FAC and terrain position indices from LiDAR DEMs</w:t>
      </w:r>
    </w:p>
    <w:p w:rsidR="00FD5CE4" w:rsidRDefault="00FD5CE4" w:rsidP="00FD5CE4">
      <w:pPr>
        <w:pStyle w:val="ListParagraph"/>
        <w:numPr>
          <w:ilvl w:val="0"/>
          <w:numId w:val="4"/>
        </w:numPr>
      </w:pPr>
      <w:r>
        <w:t>Include flood frequency zones, depressional areas, and runoff potential metrics</w:t>
      </w:r>
    </w:p>
    <w:p w:rsidR="00FD5CE4" w:rsidRDefault="00FD5CE4" w:rsidP="00FD5CE4">
      <w:pPr>
        <w:pStyle w:val="ListParagraph"/>
        <w:numPr>
          <w:ilvl w:val="0"/>
          <w:numId w:val="4"/>
        </w:numPr>
      </w:pPr>
      <w:r>
        <w:t>Model root-zone water availability and excess water stress more dynamically</w:t>
      </w:r>
    </w:p>
    <w:p w:rsidR="00FD5CE4" w:rsidRDefault="00FD5CE4" w:rsidP="00FD5CE4">
      <w:pPr>
        <w:pStyle w:val="ListParagraph"/>
        <w:numPr>
          <w:ilvl w:val="0"/>
          <w:numId w:val="4"/>
        </w:numPr>
      </w:pPr>
      <w:r>
        <w:t>Improve predictions for water-limited uplands and poorly drainage lowlands.</w:t>
      </w:r>
    </w:p>
    <w:p w:rsidR="00FD5CE4" w:rsidRDefault="00FD5CE4" w:rsidP="00FD5CE4">
      <w:r>
        <w:t xml:space="preserve">NCCPI are theoretical and don’t include real-world performance validation. </w:t>
      </w:r>
    </w:p>
    <w:p w:rsidR="00560E9F" w:rsidRDefault="00560E9F" w:rsidP="00FD5CE4">
      <w:r>
        <w:t>CSR2 is not calibrated to actual crop performance.</w:t>
      </w:r>
    </w:p>
    <w:p w:rsidR="00560E9F" w:rsidRDefault="00560E9F" w:rsidP="00560E9F">
      <w:pPr>
        <w:pStyle w:val="ListParagraph"/>
        <w:numPr>
          <w:ilvl w:val="0"/>
          <w:numId w:val="5"/>
        </w:numPr>
      </w:pPr>
      <w:r>
        <w:t>Integrate yield monitor data (USDA-ARS, university, farmer networks)</w:t>
      </w:r>
    </w:p>
    <w:p w:rsidR="00560E9F" w:rsidRDefault="00560E9F" w:rsidP="00560E9F">
      <w:pPr>
        <w:pStyle w:val="ListParagraph"/>
        <w:numPr>
          <w:ilvl w:val="0"/>
          <w:numId w:val="5"/>
        </w:numPr>
      </w:pPr>
      <w:r>
        <w:t>Use NASS CDL + yield estimates to calibrate ratings regionally</w:t>
      </w:r>
    </w:p>
    <w:p w:rsidR="00560E9F" w:rsidRDefault="00560E9F" w:rsidP="00560E9F">
      <w:pPr>
        <w:pStyle w:val="ListParagraph"/>
        <w:numPr>
          <w:ilvl w:val="0"/>
          <w:numId w:val="5"/>
        </w:numPr>
      </w:pPr>
      <w:r>
        <w:t>Incorporate satellite derived NDVI or biomass trends as empirical checks</w:t>
      </w:r>
    </w:p>
    <w:p w:rsidR="00560E9F" w:rsidRDefault="00560E9F" w:rsidP="00560E9F">
      <w:pPr>
        <w:pStyle w:val="ListParagraph"/>
        <w:numPr>
          <w:ilvl w:val="0"/>
          <w:numId w:val="5"/>
        </w:numPr>
      </w:pPr>
      <w:r>
        <w:lastRenderedPageBreak/>
        <w:t xml:space="preserve">Employ machine learning models combining soil, climate, and observed productivity patterns. </w:t>
      </w:r>
    </w:p>
    <w:p w:rsidR="00560E9F" w:rsidRDefault="00560E9F" w:rsidP="00560E9F">
      <w:pPr>
        <w:pStyle w:val="ListParagraph"/>
        <w:numPr>
          <w:ilvl w:val="0"/>
          <w:numId w:val="5"/>
        </w:numPr>
      </w:pPr>
      <w:r>
        <w:t xml:space="preserve">Data-driven NCCPI that adjusts over time as management and climate evolve. </w:t>
      </w:r>
    </w:p>
    <w:p w:rsidR="00560E9F" w:rsidRDefault="00560E9F" w:rsidP="00560E9F">
      <w:r>
        <w:t>NCCPI is static and rarely updated.</w:t>
      </w:r>
    </w:p>
    <w:p w:rsidR="00560E9F" w:rsidRDefault="00560E9F" w:rsidP="00560E9F">
      <w:r>
        <w:t>CSR2 is static</w:t>
      </w:r>
      <w:bookmarkStart w:id="0" w:name="_GoBack"/>
      <w:bookmarkEnd w:id="0"/>
    </w:p>
    <w:p w:rsidR="00560E9F" w:rsidRDefault="00560E9F" w:rsidP="00560E9F">
      <w:pPr>
        <w:pStyle w:val="ListParagraph"/>
        <w:numPr>
          <w:ilvl w:val="0"/>
          <w:numId w:val="6"/>
        </w:numPr>
      </w:pPr>
      <w:r>
        <w:t xml:space="preserve">Implement versions NCCPI that updates periodically (every 6 years using ACPF?) </w:t>
      </w:r>
    </w:p>
    <w:p w:rsidR="00560E9F" w:rsidRDefault="00560E9F" w:rsidP="00560E9F">
      <w:pPr>
        <w:pStyle w:val="ListParagraph"/>
        <w:numPr>
          <w:ilvl w:val="0"/>
          <w:numId w:val="6"/>
        </w:numPr>
      </w:pPr>
      <w:r>
        <w:t xml:space="preserve">Use cloud-based data pipelines for automatic updates. </w:t>
      </w:r>
    </w:p>
    <w:p w:rsidR="00560E9F" w:rsidRDefault="00560E9F" w:rsidP="00560E9F">
      <w:pPr>
        <w:pStyle w:val="ListParagraph"/>
        <w:numPr>
          <w:ilvl w:val="0"/>
          <w:numId w:val="6"/>
        </w:numPr>
      </w:pPr>
      <w:r>
        <w:t>Allow user feedback loops (farmers and researchers can submit yield or soil health data to refine regional calibrations)</w:t>
      </w:r>
    </w:p>
    <w:p w:rsidR="00560E9F" w:rsidRDefault="00560E9F" w:rsidP="00560E9F">
      <w:r>
        <w:t xml:space="preserve">CSR2 is calculated from </w:t>
      </w:r>
    </w:p>
    <w:p w:rsidR="00560E9F" w:rsidRDefault="00560E9F" w:rsidP="00560E9F">
      <w:r>
        <w:t>Soil Map Unit composition</w:t>
      </w:r>
    </w:p>
    <w:p w:rsidR="00560E9F" w:rsidRDefault="00560E9F" w:rsidP="00560E9F">
      <w:r>
        <w:t>Subsoil rooting limitations (drainage, depth, texture, slope)</w:t>
      </w:r>
    </w:p>
    <w:p w:rsidR="00560E9F" w:rsidRDefault="00560E9F" w:rsidP="00560E9F">
      <w:r>
        <w:t>Native productivity assumptions (without management)</w:t>
      </w:r>
    </w:p>
    <w:p w:rsidR="00560E9F" w:rsidRDefault="00560E9F" w:rsidP="00560E9F">
      <w:r>
        <w:t>Adjusted for slope and erosion potential</w:t>
      </w:r>
    </w:p>
    <w:p w:rsidR="00560E9F" w:rsidRDefault="00560E9F" w:rsidP="00560E9F">
      <w:r>
        <w:t xml:space="preserve">Standardized to an average management system and climate for Iowa. </w:t>
      </w:r>
    </w:p>
    <w:p w:rsidR="00560E9F" w:rsidRDefault="00560E9F" w:rsidP="00560E9F"/>
    <w:p w:rsidR="00FD5CE4" w:rsidRDefault="00FD5CE4" w:rsidP="00FD5CE4">
      <w:r>
        <w:t>Can we dynamically update productivity indices using ACPF methods?</w:t>
      </w:r>
    </w:p>
    <w:sectPr w:rsidR="00FD5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30547"/>
    <w:multiLevelType w:val="hybridMultilevel"/>
    <w:tmpl w:val="43F8F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72A02"/>
    <w:multiLevelType w:val="hybridMultilevel"/>
    <w:tmpl w:val="763A1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10A0C"/>
    <w:multiLevelType w:val="hybridMultilevel"/>
    <w:tmpl w:val="2B085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4543EF"/>
    <w:multiLevelType w:val="hybridMultilevel"/>
    <w:tmpl w:val="B4128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47798"/>
    <w:multiLevelType w:val="hybridMultilevel"/>
    <w:tmpl w:val="C4AA2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B44B0"/>
    <w:multiLevelType w:val="hybridMultilevel"/>
    <w:tmpl w:val="995AA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96D"/>
    <w:rsid w:val="000E4341"/>
    <w:rsid w:val="001A04C0"/>
    <w:rsid w:val="003F4E66"/>
    <w:rsid w:val="00560E9F"/>
    <w:rsid w:val="007A2777"/>
    <w:rsid w:val="008A0E8A"/>
    <w:rsid w:val="009A296D"/>
    <w:rsid w:val="00FD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7E9D"/>
  <w15:chartTrackingRefBased/>
  <w15:docId w15:val="{9A490851-335A-4B2B-8FB8-163306963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5C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Stephenson, Jessica A [SUSAG]</dc:creator>
  <cp:keywords/>
  <dc:description/>
  <cp:lastModifiedBy>Stephenson, Jessica A [SUSAG]</cp:lastModifiedBy>
  <cp:revision>1</cp:revision>
  <dcterms:created xsi:type="dcterms:W3CDTF">2025-10-21T14:08:00Z</dcterms:created>
  <dcterms:modified xsi:type="dcterms:W3CDTF">2025-10-21T16:35:00Z</dcterms:modified>
</cp:coreProperties>
</file>