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DD9" w:rsidRDefault="00CB32F2" w:rsidP="00CB32F2">
      <w:pPr>
        <w:pStyle w:val="ListParagraph"/>
        <w:numPr>
          <w:ilvl w:val="0"/>
          <w:numId w:val="1"/>
        </w:numPr>
      </w:pPr>
      <w:r>
        <w:t>Yield Variation (what data to use? Soils, APSIM) Feedstock – prairie, cc, cash crop</w:t>
      </w:r>
    </w:p>
    <w:p w:rsidR="00CB32F2" w:rsidRDefault="00CB32F2" w:rsidP="00CB32F2">
      <w:pPr>
        <w:pStyle w:val="ListParagraph"/>
        <w:numPr>
          <w:ilvl w:val="0"/>
          <w:numId w:val="1"/>
        </w:numPr>
      </w:pPr>
      <w:r>
        <w:t>Cost breakdown and break-even prices (breakdown = farmer perspective). Role of production</w:t>
      </w:r>
    </w:p>
    <w:p w:rsidR="00CB32F2" w:rsidRDefault="00CB32F2" w:rsidP="00CB32F2">
      <w:pPr>
        <w:pStyle w:val="ListParagraph"/>
        <w:numPr>
          <w:ilvl w:val="1"/>
          <w:numId w:val="1"/>
        </w:numPr>
      </w:pPr>
      <w:r>
        <w:t>Establish to farm gate</w:t>
      </w:r>
    </w:p>
    <w:p w:rsidR="00CB32F2" w:rsidRDefault="00CB32F2" w:rsidP="00CB32F2">
      <w:pPr>
        <w:pStyle w:val="ListParagraph"/>
        <w:numPr>
          <w:ilvl w:val="1"/>
          <w:numId w:val="1"/>
        </w:numPr>
      </w:pPr>
      <w:r>
        <w:t>Establish to beyond farm gate</w:t>
      </w:r>
    </w:p>
    <w:p w:rsidR="00CB32F2" w:rsidRDefault="00CB32F2" w:rsidP="00CB32F2">
      <w:pPr>
        <w:pStyle w:val="ListParagraph"/>
        <w:numPr>
          <w:ilvl w:val="0"/>
          <w:numId w:val="1"/>
        </w:numPr>
      </w:pPr>
      <w:r>
        <w:t>Breakeven prices per ton of biomass</w:t>
      </w:r>
    </w:p>
    <w:p w:rsidR="00CB32F2" w:rsidRDefault="00CB32F2" w:rsidP="00CB32F2">
      <w:r>
        <w:t>Land rent is opportunity costs (spatially explicit) and ignoring some of the farm production side of things</w:t>
      </w:r>
    </w:p>
    <w:p w:rsidR="00CB32F2" w:rsidRPr="00CB32F2" w:rsidRDefault="00CB32F2" w:rsidP="00CB32F2">
      <w:r>
        <w:t>Modeling movement of NO</w:t>
      </w:r>
      <w:r>
        <w:rPr>
          <w:vertAlign w:val="subscript"/>
        </w:rPr>
        <w:t>3</w:t>
      </w:r>
      <w:r>
        <w:t>-N in field runoff and tile drainage; estimated N inputs based on cropping system; estimate N use by crops; estimated NO</w:t>
      </w:r>
      <w:r>
        <w:rPr>
          <w:vertAlign w:val="subscript"/>
        </w:rPr>
        <w:t>3</w:t>
      </w:r>
      <w:r>
        <w:t>-N that could be lost via tile and runoff.</w:t>
      </w:r>
    </w:p>
    <w:p w:rsidR="00CB32F2" w:rsidRDefault="009A05C1" w:rsidP="00CB32F2">
      <w:r>
        <w:t>Long-range vision questions:</w:t>
      </w:r>
    </w:p>
    <w:p w:rsidR="00CB32F2" w:rsidRDefault="00CB32F2" w:rsidP="00CB32F2">
      <w:pPr>
        <w:pStyle w:val="ListParagraph"/>
        <w:numPr>
          <w:ilvl w:val="0"/>
          <w:numId w:val="2"/>
        </w:numPr>
      </w:pPr>
      <w:r>
        <w:t>Other pathways? Does digestate change this? How does it move through the landscape?</w:t>
      </w:r>
    </w:p>
    <w:p w:rsidR="00814F5C" w:rsidRDefault="00814F5C" w:rsidP="00814F5C"/>
    <w:p w:rsidR="007F0C92" w:rsidRDefault="007F0C92" w:rsidP="00814F5C">
      <w:r>
        <w:t>Call a Meeting Questions for a meeting of the minds:</w:t>
      </w:r>
    </w:p>
    <w:p w:rsidR="0090502C" w:rsidRDefault="0090502C" w:rsidP="007F0C92">
      <w:pPr>
        <w:pStyle w:val="ListParagraph"/>
        <w:numPr>
          <w:ilvl w:val="0"/>
          <w:numId w:val="2"/>
        </w:numPr>
      </w:pPr>
      <w:r>
        <w:t>Who is updating on an annual basis?</w:t>
      </w:r>
      <w:r w:rsidR="009A05C1">
        <w:t xml:space="preserve"> Is this a streamlined process?</w:t>
      </w:r>
    </w:p>
    <w:p w:rsidR="009A05C1" w:rsidRPr="009A05C1" w:rsidRDefault="009A05C1" w:rsidP="009A05C1">
      <w:pPr>
        <w:pStyle w:val="ListParagraph"/>
        <w:numPr>
          <w:ilvl w:val="0"/>
          <w:numId w:val="2"/>
        </w:numPr>
      </w:pPr>
      <w:r>
        <w:t xml:space="preserve">Is tile drainage included in </w:t>
      </w:r>
      <w:proofErr w:type="spellStart"/>
      <w:r>
        <w:t>FiNRT</w:t>
      </w:r>
      <w:proofErr w:type="spellEnd"/>
      <w:r>
        <w:t xml:space="preserve">? How is this partitioned in the model? – </w:t>
      </w:r>
      <w:r w:rsidRPr="00814F5C">
        <w:rPr>
          <w:u w:val="single"/>
        </w:rPr>
        <w:t>how are base NO</w:t>
      </w:r>
      <w:r w:rsidRPr="00814F5C">
        <w:rPr>
          <w:u w:val="single"/>
          <w:vertAlign w:val="subscript"/>
        </w:rPr>
        <w:t>3</w:t>
      </w:r>
      <w:r w:rsidRPr="00814F5C">
        <w:rPr>
          <w:u w:val="single"/>
        </w:rPr>
        <w:t>-N values estimated?</w:t>
      </w:r>
    </w:p>
    <w:p w:rsidR="009A05C1" w:rsidRDefault="009A05C1" w:rsidP="009A05C1">
      <w:pPr>
        <w:pStyle w:val="ListParagraph"/>
        <w:numPr>
          <w:ilvl w:val="0"/>
          <w:numId w:val="2"/>
        </w:numPr>
      </w:pPr>
      <w:r>
        <w:t>What is the status of other state productivity indices? What would it take to expand this?</w:t>
      </w:r>
      <w:r w:rsidR="007F0C92">
        <w:t xml:space="preserve"> NCCPI</w:t>
      </w:r>
    </w:p>
    <w:p w:rsidR="00D75A67" w:rsidRDefault="00D75A67" w:rsidP="009A05C1">
      <w:pPr>
        <w:pStyle w:val="ListParagraph"/>
        <w:numPr>
          <w:ilvl w:val="0"/>
          <w:numId w:val="2"/>
        </w:numPr>
      </w:pPr>
      <w:r>
        <w:t xml:space="preserve">Next direction of </w:t>
      </w:r>
      <w:proofErr w:type="spellStart"/>
      <w:r>
        <w:t>FiNRT</w:t>
      </w:r>
      <w:proofErr w:type="spellEnd"/>
      <w:r>
        <w:t xml:space="preserve"> (specialize vs. expansion)</w:t>
      </w:r>
    </w:p>
    <w:p w:rsidR="00D75A67" w:rsidRDefault="00D75A67" w:rsidP="00D75A67">
      <w:pPr>
        <w:pStyle w:val="ListParagraph"/>
        <w:numPr>
          <w:ilvl w:val="1"/>
          <w:numId w:val="2"/>
        </w:numPr>
      </w:pPr>
      <w:r>
        <w:t>Specialize vs. expansion</w:t>
      </w:r>
    </w:p>
    <w:p w:rsidR="00D75A67" w:rsidRDefault="00D75A67" w:rsidP="00D75A67">
      <w:pPr>
        <w:pStyle w:val="ListParagraph"/>
        <w:numPr>
          <w:ilvl w:val="1"/>
          <w:numId w:val="2"/>
        </w:numPr>
      </w:pPr>
      <w:r>
        <w:t>Focus groups, workshops, trainings</w:t>
      </w:r>
      <w:bookmarkStart w:id="0" w:name="_GoBack"/>
      <w:bookmarkEnd w:id="0"/>
    </w:p>
    <w:p w:rsidR="00D75A67" w:rsidRDefault="007F0C92" w:rsidP="00D75A67">
      <w:pPr>
        <w:pStyle w:val="ListParagraph"/>
        <w:numPr>
          <w:ilvl w:val="1"/>
          <w:numId w:val="2"/>
        </w:numPr>
      </w:pPr>
      <w:r>
        <w:t>Phosphorus</w:t>
      </w:r>
    </w:p>
    <w:p w:rsidR="007F0C92" w:rsidRDefault="007F0C92" w:rsidP="00D75A67">
      <w:pPr>
        <w:pStyle w:val="ListParagraph"/>
        <w:numPr>
          <w:ilvl w:val="1"/>
          <w:numId w:val="2"/>
        </w:numPr>
      </w:pPr>
      <w:r>
        <w:t>Sediment</w:t>
      </w:r>
    </w:p>
    <w:p w:rsidR="007F0C92" w:rsidRDefault="007F0C92" w:rsidP="00D75A67">
      <w:pPr>
        <w:pStyle w:val="ListParagraph"/>
        <w:numPr>
          <w:ilvl w:val="1"/>
          <w:numId w:val="2"/>
        </w:numPr>
      </w:pPr>
      <w:r>
        <w:t>More guidance documents</w:t>
      </w:r>
    </w:p>
    <w:p w:rsidR="007F0C92" w:rsidRDefault="007F0C92" w:rsidP="007F0C92">
      <w:pPr>
        <w:pStyle w:val="ListParagraph"/>
        <w:numPr>
          <w:ilvl w:val="1"/>
          <w:numId w:val="2"/>
        </w:numPr>
      </w:pPr>
      <w:r>
        <w:t>Compiling case studies / demonstrations</w:t>
      </w:r>
    </w:p>
    <w:p w:rsidR="007F0C92" w:rsidRDefault="007F0C92" w:rsidP="007F0C92">
      <w:pPr>
        <w:pStyle w:val="ListParagraph"/>
        <w:numPr>
          <w:ilvl w:val="0"/>
          <w:numId w:val="2"/>
        </w:numPr>
      </w:pPr>
      <w:r>
        <w:t>MLRA – best methods?</w:t>
      </w:r>
    </w:p>
    <w:p w:rsidR="001D21DE" w:rsidRDefault="001D21DE" w:rsidP="007F0C92">
      <w:pPr>
        <w:pStyle w:val="ListParagraph"/>
        <w:numPr>
          <w:ilvl w:val="0"/>
          <w:numId w:val="2"/>
        </w:numPr>
      </w:pPr>
      <w:r>
        <w:t>SARE</w:t>
      </w:r>
      <w:r w:rsidR="00762851">
        <w:t xml:space="preserve"> (due date?)</w:t>
      </w:r>
      <w:r>
        <w:t>, I</w:t>
      </w:r>
      <w:r w:rsidR="00762851">
        <w:t>owa Nutrient Research, Iowa Water Center</w:t>
      </w:r>
      <w:r>
        <w:t xml:space="preserve"> grants</w:t>
      </w:r>
    </w:p>
    <w:p w:rsidR="001D21DE" w:rsidRDefault="001D21DE" w:rsidP="00762851"/>
    <w:p w:rsidR="00762851" w:rsidRPr="00B93D47" w:rsidRDefault="00762851" w:rsidP="00762851">
      <w:pPr>
        <w:rPr>
          <w:b/>
        </w:rPr>
      </w:pPr>
      <w:r w:rsidRPr="00B93D47">
        <w:rPr>
          <w:b/>
        </w:rPr>
        <w:t>Chapters</w:t>
      </w:r>
    </w:p>
    <w:p w:rsidR="00B93D47" w:rsidRDefault="00B93D47" w:rsidP="00762851">
      <w:r>
        <w:t xml:space="preserve">0 </w:t>
      </w:r>
      <w:r w:rsidR="00CD1E0C">
        <w:t>– G2G Scholars Lit Review</w:t>
      </w:r>
    </w:p>
    <w:p w:rsidR="00762851" w:rsidRDefault="00762851" w:rsidP="00762851">
      <w:r>
        <w:t>1</w:t>
      </w:r>
      <w:r w:rsidR="00B93D47">
        <w:t xml:space="preserve"> (case study examples) – </w:t>
      </w:r>
      <w:r>
        <w:t>2</w:t>
      </w:r>
      <w:r w:rsidR="00B93D47">
        <w:t>:</w:t>
      </w:r>
      <w:r>
        <w:t xml:space="preserve"> for scenario development</w:t>
      </w:r>
      <w:r w:rsidR="00B93D47">
        <w:t xml:space="preserve"> (APSIM integration could be the second paper; Richard, Matt N.)</w:t>
      </w:r>
    </w:p>
    <w:p w:rsidR="00B93D47" w:rsidRDefault="00B93D47" w:rsidP="00762851">
      <w:r>
        <w:t xml:space="preserve">3: DSS, </w:t>
      </w:r>
      <w:proofErr w:type="spellStart"/>
      <w:r>
        <w:t>FiNRT</w:t>
      </w:r>
      <w:proofErr w:type="spellEnd"/>
      <w:r>
        <w:t xml:space="preserve"> advancement, ground truthing, manure capability</w:t>
      </w:r>
    </w:p>
    <w:p w:rsidR="00B93D47" w:rsidRDefault="00B93D47" w:rsidP="00762851">
      <w:r>
        <w:t xml:space="preserve">4: Monetize wetland benefits – meta-analysis and benefit transfer tool (allows us to do benefit cost analysis). ACPF wetland delineations and accuracy (MO NRCS </w:t>
      </w:r>
      <w:proofErr w:type="spellStart"/>
      <w:r>
        <w:t>groundthruthing</w:t>
      </w:r>
      <w:proofErr w:type="spellEnd"/>
      <w:r>
        <w:t xml:space="preserve"> data is this published?), 15 years ago there was a study done to look at non-monetary value of wetlands. MS BMP finder tool might be a good thing to pull from. </w:t>
      </w:r>
      <w:r w:rsidR="00CD1E0C">
        <w:t xml:space="preserve">Faribault County SWCD </w:t>
      </w:r>
      <w:r w:rsidR="00CD1E0C">
        <w:sym w:font="Wingdings" w:char="F0E0"/>
      </w:r>
      <w:r w:rsidR="00CD1E0C">
        <w:t xml:space="preserve"> Redetermination of Benefits / flooding</w:t>
      </w:r>
    </w:p>
    <w:p w:rsidR="00B93D47" w:rsidRDefault="00B93D47" w:rsidP="00762851"/>
    <w:p w:rsidR="00762851" w:rsidRDefault="00762851" w:rsidP="00762851"/>
    <w:p w:rsidR="009A05C1" w:rsidRDefault="009A05C1" w:rsidP="00814F5C"/>
    <w:p w:rsidR="0090502C" w:rsidRDefault="0090502C" w:rsidP="00814F5C"/>
    <w:p w:rsidR="0090502C" w:rsidRDefault="0090502C" w:rsidP="00814F5C"/>
    <w:p w:rsidR="00814F5C" w:rsidRDefault="00814F5C" w:rsidP="00814F5C"/>
    <w:sectPr w:rsidR="0081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3B11"/>
    <w:multiLevelType w:val="hybridMultilevel"/>
    <w:tmpl w:val="0872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169F"/>
    <w:multiLevelType w:val="hybridMultilevel"/>
    <w:tmpl w:val="0722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2"/>
    <w:rsid w:val="000E4341"/>
    <w:rsid w:val="0012513A"/>
    <w:rsid w:val="001A04C0"/>
    <w:rsid w:val="001D21DE"/>
    <w:rsid w:val="003F4E66"/>
    <w:rsid w:val="00762851"/>
    <w:rsid w:val="007A2777"/>
    <w:rsid w:val="007F0C92"/>
    <w:rsid w:val="00814F5C"/>
    <w:rsid w:val="0090502C"/>
    <w:rsid w:val="00930D3E"/>
    <w:rsid w:val="009A05C1"/>
    <w:rsid w:val="00B93D47"/>
    <w:rsid w:val="00CB32F2"/>
    <w:rsid w:val="00CD1E0C"/>
    <w:rsid w:val="00D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6623"/>
  <w15:chartTrackingRefBased/>
  <w15:docId w15:val="{0EAC4347-357C-400B-A3C0-33D4B62F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Jessica A [AGRON]</dc:creator>
  <cp:keywords/>
  <dc:description/>
  <cp:lastModifiedBy>Nelson, Jessica A [AGRON]</cp:lastModifiedBy>
  <cp:revision>2</cp:revision>
  <dcterms:created xsi:type="dcterms:W3CDTF">2023-02-14T17:48:00Z</dcterms:created>
  <dcterms:modified xsi:type="dcterms:W3CDTF">2023-02-22T20:38:00Z</dcterms:modified>
</cp:coreProperties>
</file>